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FAD" w:rsidRPr="00965F77" w:rsidRDefault="00CD6FAD" w:rsidP="00CD6FAD">
      <w:pPr>
        <w:spacing w:after="0" w:line="240" w:lineRule="auto"/>
        <w:jc w:val="right"/>
        <w:rPr>
          <w:rFonts w:ascii="Times New Roman" w:eastAsia="Times New Roman" w:hAnsi="Times New Roman" w:cs="Times New Roman"/>
          <w:sz w:val="24"/>
          <w:szCs w:val="24"/>
          <w:lang w:eastAsia="ru-RU"/>
        </w:rPr>
      </w:pPr>
    </w:p>
    <w:p w:rsidR="00CD6FAD" w:rsidRPr="00965F77" w:rsidRDefault="00CD6FAD" w:rsidP="00CD6FAD">
      <w:pPr>
        <w:spacing w:after="0" w:line="240" w:lineRule="auto"/>
        <w:jc w:val="both"/>
        <w:rPr>
          <w:rFonts w:ascii="Times New Roman" w:eastAsia="Times New Roman" w:hAnsi="Times New Roman" w:cs="Times New Roman"/>
          <w:sz w:val="28"/>
          <w:szCs w:val="28"/>
          <w:lang w:eastAsia="ru-RU"/>
        </w:rPr>
      </w:pPr>
    </w:p>
    <w:p w:rsidR="00CD6FAD" w:rsidRPr="00965F77" w:rsidRDefault="00CD6FAD" w:rsidP="00CD6FAD">
      <w:pPr>
        <w:spacing w:after="0" w:line="240" w:lineRule="auto"/>
        <w:jc w:val="both"/>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Правительство Республики Ингушетии </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Министерство природных ресурсов и экологии Республики Ингушетии</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Лесохозяйственный регламент</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Назрановского лесничества</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Республики Ингушетии</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Воронеж 2018 г</w:t>
      </w:r>
    </w:p>
    <w:p w:rsidR="00CD6FAD" w:rsidRPr="00C3726C" w:rsidRDefault="00CD6FAD" w:rsidP="00CD6FAD">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СОДЕРЖАНИЕ ЛЕСОХОЗЯЙСТВЕННОГО РЕГЛАМЕНТА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83"/>
        <w:gridCol w:w="7695"/>
        <w:gridCol w:w="23"/>
        <w:gridCol w:w="705"/>
        <w:gridCol w:w="23"/>
      </w:tblGrid>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раздел</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глав и разделов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Введение</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Глава 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Общие сведения:</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Краткая характеристика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и местоположение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площадь лесничества и участковых лесничеств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1.1.3.</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территории лесничества по муниципальным образованиям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1.1.4.</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Карта-схема Республики Ингушетии……………………….………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r w:rsidR="00965F77" w:rsidRPr="00C3726C" w:rsidTr="002E7491">
        <w:trPr>
          <w:trHeight w:val="282"/>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1.1.5.</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лесничества по лесорастительным зонам и лесным районам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1.1.6.</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по целевому назначению и категориям защитных лесов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1.1.7.</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лесных и нелесных земель из состава земель лесного фонда на территории лесничества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1.1.8.</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1.1.9.</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проектируемых лесов национального наследия</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1.1.10.</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видов биологического разнообразия и размеров буферных зон, подлежащих сохранению при осуществлении лесосечных работ</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разрешенного использования лесов на территории лесничества с распределением по кварталам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Глава 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требования к охране, защите и воспроизводству лесов: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заготовки древесины…………………………………………………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лесосека и другие нормативы, параметры рубок и методы лесовосстановления при рубке спелых и перестойных насаждений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лесосека и другие нормативы и параметры  для осуществления рубок средневозрастных, приспевающих, спелых и перестойных лесных насаждениях при уходе за лесами.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лесосека (ежегодный допустимый  объем изъятия древесины) при всех видах рубок)…..</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2.1.4.</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Возрасты рубок………………………………</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заготовки живицы…………………………………….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Фонд подсочки древостоев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и сроки  разрешенного использования лесов для заготовки живицы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заготовки и сбора не древесных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(ежегодные допустимые объемы) и параметры использования лесов для заготовки не древесных лесных ресурсов по их видам</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Сроки разрешенного использования лесов для заготовки и сбора не древесных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r>
      <w:tr w:rsidR="00965F77" w:rsidRPr="00C3726C" w:rsidTr="002E7491">
        <w:trPr>
          <w:trHeight w:val="217"/>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заготовки пищевых лесных ресурсов и сбора лекарственных растений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2.4.1.</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Сроки использования лесов для заготовки пищевых лесных ресурсов и сбора лекарственных растений</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r>
      <w:tr w:rsidR="00965F77" w:rsidRPr="00C3726C" w:rsidTr="002E7491">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2.4.2.</w:t>
            </w:r>
          </w:p>
        </w:tc>
        <w:tc>
          <w:tcPr>
            <w:tcW w:w="400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 разрешенного использования лесов для заготовки пищевых лесных ресурсов и сбора лекарственных растений</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осуществления видов деятельности в сфере охотничьего хозяйства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2.5.1.</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и нормы проведения биотехнических мероприятий</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2.5.2.</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разрешенных для размещения объектов охотничьей инфраструктуры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113</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ведения сельского хозяйства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114</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2.6.1.</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площадях лесных участков, на которых возможно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сенокошение и выпас сельскохозяйственных животных, пчеловодство, а также соответствующие нормативы (допустимые объемы)</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116</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2.6.2.</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использования лесов для ведения сельского хозяйства</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осуществления научно-исследовательской и образовательной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122</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125</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2.8.1.</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125</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2.8.2.</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138</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2.8.3.</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Функциональное зонирование территории зоны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2.8.4.</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временных построек на лесных участках и нормативы их благоустройства</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145</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2.8.5.</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и сроки использования лесов для осуществления рекреационной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146</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создания лесных плантаций и их эксплуатация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147</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2.10.</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выращивания лесных плодовых, ягодных, декоративных растений и лекарственных растений …………………..</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148</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2.11.</w:t>
            </w:r>
          </w:p>
        </w:tc>
        <w:tc>
          <w:tcPr>
            <w:tcW w:w="3996"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выращивания посадочного материала лесных растений (саженцев, сеянцев)…………………………………………………….</w:t>
            </w:r>
          </w:p>
        </w:tc>
        <w:tc>
          <w:tcPr>
            <w:tcW w:w="378"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Нормативы, параметры и сроки использования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лесов  для выполнения работ по геологическому изучению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недр, для разработки  месторождений полезных ископаемых.</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2.14.</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параметры и сроки  использования лесов для строительства, реконструкции, эксплуатации линейных объектов………………………………………………….…..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161</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Нормативы, параметры и сроки использования  лесов для переработки древесины и иных лесных ресурсов.…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r>
      <w:tr w:rsidR="00965F77" w:rsidRPr="00C3726C" w:rsidTr="002E7491">
        <w:trPr>
          <w:gridAfter w:val="1"/>
          <w:wAfter w:w="12" w:type="pct"/>
          <w:trHeight w:val="88"/>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2.16.</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Нормативы, параметры и сроки разрешенного использования   лесов для осуществления религиозной деятельности……...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171</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охране, защите и воспроизводству лесов……….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172</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мерам пожарной безопасности в лесах, охране лесов от загрязнения радиоактивными веществами и иного негативного воздействия ………………………………………..</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172</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195</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2.17.3.1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 по лесовосстановлению и лесоразведению</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2.17.3.2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 ухода за лесоми, не связанной с заготовкой древесины</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231</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2.18.</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242</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Глава 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Ограничения использования лесов:</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247</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Ограничения по видам целевого назначения лесов .....……….</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247</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Ограничения по видам особо защитных участков леса…….....</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251</w:t>
            </w:r>
          </w:p>
        </w:tc>
      </w:tr>
      <w:tr w:rsidR="00965F77"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Ограничения по видам использования………………………….</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252</w:t>
            </w:r>
          </w:p>
        </w:tc>
      </w:tr>
      <w:tr w:rsidR="00CD6FAD" w:rsidRPr="00C3726C" w:rsidTr="002E7491">
        <w:trPr>
          <w:gridAfter w:val="1"/>
          <w:wAfter w:w="12" w:type="pct"/>
        </w:trPr>
        <w:tc>
          <w:tcPr>
            <w:tcW w:w="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Приложения</w:t>
            </w:r>
          </w:p>
        </w:tc>
        <w:tc>
          <w:tcPr>
            <w:tcW w:w="378"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262</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jc w:val="center"/>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ВВЕДЕНИЕ</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 xml:space="preserve">Лесохозяйственный регламент </w:t>
      </w:r>
      <w:r w:rsidRPr="00C3726C">
        <w:rPr>
          <w:rFonts w:ascii="Times New Roman" w:eastAsia="Times New Roman" w:hAnsi="Times New Roman" w:cs="Times New Roman"/>
          <w:sz w:val="24"/>
          <w:szCs w:val="24"/>
          <w:lang w:eastAsia="ru-RU"/>
        </w:rPr>
        <w:t>Назрановского лесничества Республики Ингушетии (далее – лесохозяйственный регламент) является основой осуществления использования, охраны, защиты, воспроизводства лесов, расположенных в границах Назрановского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Лесохозяйственный регламент разработан в соответствии с Лесным кодексом Российской Федерации и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В лесохозяйственном регламенте в отношении лесов, расположенных в границах лесничества, установлены:</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виды разрешенного использования лесов, определенные в соответствии со статьей 25 Лесного кодекса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возрасты рубок, расчетная лесосека, сроки использования лесов и другие параметры их разрешенного использования;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ограничение использования лесов в соответствии со статьей 27 Лесного кодекса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требования к охране, защите и воспроизводству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 xml:space="preserve">Срок действия лесохозяйственного регламента </w:t>
      </w:r>
      <w:r w:rsidRPr="00C3726C">
        <w:rPr>
          <w:rFonts w:ascii="Times New Roman" w:eastAsia="Times New Roman" w:hAnsi="Times New Roman" w:cs="Times New Roman"/>
          <w:sz w:val="24"/>
          <w:szCs w:val="24"/>
          <w:lang w:eastAsia="ru-RU"/>
        </w:rPr>
        <w:t>Назрановского</w:t>
      </w:r>
      <w:r w:rsidRPr="00C3726C">
        <w:rPr>
          <w:rFonts w:ascii="Times New Roman" w:eastAsia="Times New Roman" w:hAnsi="Times New Roman" w:cs="Times New Roman"/>
          <w:sz w:val="24"/>
          <w:szCs w:val="24"/>
          <w:lang w:val="x-none" w:eastAsia="ru-RU"/>
        </w:rPr>
        <w:t xml:space="preserve"> лесничества установлен на срок 10 лет</w:t>
      </w:r>
      <w:r w:rsidRPr="00C3726C">
        <w:rPr>
          <w:rFonts w:ascii="Times New Roman" w:eastAsia="Times New Roman" w:hAnsi="Times New Roman" w:cs="Times New Roman"/>
          <w:sz w:val="24"/>
          <w:szCs w:val="24"/>
          <w:lang w:eastAsia="ru-RU"/>
        </w:rPr>
        <w:t xml:space="preserve"> (2018 – 2027г.г.)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Лесохозяйственный регламент разработан на основании</w:t>
      </w:r>
      <w:r w:rsidRPr="00C3726C">
        <w:rPr>
          <w:rFonts w:ascii="Times New Roman" w:eastAsia="Times New Roman" w:hAnsi="Times New Roman" w:cs="Times New Roman"/>
          <w:sz w:val="24"/>
          <w:szCs w:val="24"/>
          <w:lang w:eastAsia="ru-RU"/>
        </w:rPr>
        <w:t xml:space="preserve"> государственного контракта № </w:t>
      </w:r>
      <w:r w:rsidRPr="00C3726C">
        <w:rPr>
          <w:rFonts w:ascii="Times New Roman" w:eastAsia="Times New Roman" w:hAnsi="Times New Roman" w:cs="Times New Roman"/>
          <w:sz w:val="24"/>
          <w:szCs w:val="24"/>
          <w:lang w:val="x-none" w:eastAsia="ru-RU"/>
        </w:rPr>
        <w:t xml:space="preserve">  на выполнение работ по разработке лесохозяйственного регламента </w:t>
      </w:r>
      <w:r w:rsidRPr="00C3726C">
        <w:rPr>
          <w:rFonts w:ascii="Times New Roman" w:eastAsia="Times New Roman" w:hAnsi="Times New Roman" w:cs="Times New Roman"/>
          <w:sz w:val="24"/>
          <w:szCs w:val="24"/>
          <w:lang w:eastAsia="ru-RU"/>
        </w:rPr>
        <w:t>Назрановского</w:t>
      </w:r>
      <w:r w:rsidRPr="00C3726C">
        <w:rPr>
          <w:rFonts w:ascii="Times New Roman" w:eastAsia="Times New Roman" w:hAnsi="Times New Roman" w:cs="Times New Roman"/>
          <w:sz w:val="24"/>
          <w:szCs w:val="24"/>
          <w:lang w:val="x-none" w:eastAsia="ru-RU"/>
        </w:rPr>
        <w:t xml:space="preserve"> лесничества в с</w:t>
      </w:r>
      <w:r w:rsidRPr="00C3726C">
        <w:rPr>
          <w:rFonts w:ascii="Times New Roman" w:eastAsia="Times New Roman" w:hAnsi="Times New Roman" w:cs="Times New Roman"/>
          <w:sz w:val="24"/>
          <w:szCs w:val="24"/>
          <w:lang w:eastAsia="ru-RU"/>
        </w:rPr>
        <w:t xml:space="preserve">оответствии </w:t>
      </w:r>
      <w:r w:rsidRPr="00C3726C">
        <w:rPr>
          <w:rFonts w:ascii="Times New Roman" w:eastAsia="Times New Roman" w:hAnsi="Times New Roman" w:cs="Times New Roman"/>
          <w:sz w:val="24"/>
          <w:szCs w:val="24"/>
          <w:lang w:val="x-none" w:eastAsia="ru-RU"/>
        </w:rPr>
        <w:t>с техническим заданием</w:t>
      </w: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Исполнителем работы является ФГБОУ ВО «Воронежский государственный лесотехнический университет имени Г.Ф. Морозова».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Юридический адрес учредителя ФГБОУ ВО «Воронежский государственный лесотехнический университет имени Г.Ф. Морозова»: 125993, Российская Федерация, г. Москва, улица Тверская, дом 11, ГСП-3.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ИНН 3666012325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КПП 366601001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УФК по Воронежской обл.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ФГБОУ ВО «ВГЛТУ» л/с 20316Х73110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р/с 40501810920072000002 в ОТДЕЛЕНИИ ВОРОНЕЖ г. Воронеж</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БИК 042007001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КБК 00000000000000000130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ОКТМО 20701000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Почтовый адрес: 394087, Воронежская область, г. Воронеж, ул. Тимирязева, 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Телефон: +7 (473) 2−53−84−11 / факс: +7(473) 2 53−78−47.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Электронный адрес: </w:t>
      </w:r>
      <w:r w:rsidRPr="00C3726C">
        <w:rPr>
          <w:rFonts w:ascii="Times New Roman" w:eastAsia="Times New Roman" w:hAnsi="Times New Roman" w:cs="Times New Roman"/>
          <w:sz w:val="24"/>
          <w:szCs w:val="24"/>
          <w:lang w:val="en-US" w:eastAsia="ru-RU"/>
        </w:rPr>
        <w:t>e</w:t>
      </w: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val="en-US" w:eastAsia="ru-RU"/>
        </w:rPr>
        <w:t>mail</w:t>
      </w:r>
      <w:r w:rsidRPr="00C3726C">
        <w:rPr>
          <w:rFonts w:ascii="Times New Roman" w:eastAsia="Times New Roman" w:hAnsi="Times New Roman" w:cs="Times New Roman"/>
          <w:sz w:val="24"/>
          <w:szCs w:val="24"/>
          <w:lang w:eastAsia="ru-RU"/>
        </w:rPr>
        <w:t>: vglta@vglta.vrn.ru.</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Разработка Лесохозяйственного Регламента Республики Ингушетия осуществлена  по заказу Комитета РИ по лесному хозяйству, на основании  государственного контракта  № 9/18 от 04.06.2018 г. рабочей группой ВГЛТУ им. Г.Ф.Морозава, кафедрой лесоводства, лесной таксации и лесоустройства в составе доцентов кафедры, кандидата с.-х. наук Ревина А.И,  Мироненко А.В.,Водолажского А.Н., при участии заместителя руководителя Комитета РИ по лесному хозяйству Дзаурова А.И.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lastRenderedPageBreak/>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78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4"/>
        <w:gridCol w:w="3969"/>
        <w:gridCol w:w="5359"/>
      </w:tblGrid>
      <w:tr w:rsidR="00965F77" w:rsidRPr="00C3726C" w:rsidTr="002E7491">
        <w:trPr>
          <w:tblHeader/>
        </w:trPr>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type="page"/>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документа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Правовой статус, дата утверждения, номер документа, источник публикации</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 кодекс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04.12.2006 № 200-ФЗ. В данном виде документ опубликован не был. Первоначальный текст документа опубликован: "Российская газета", N 277, 08.12.2006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введении в действие Лесного кодекса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04.12.2006 № 201-ФЗ. В данном виде документ опубликован не был. Первоначальный текст документа опубликован: "Российская газета", N 277, 08.12.2006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Водный кодекс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03.06.2006 № 74-ФЗ. В данном виде документ опубликован не был. Первоначальный текст документа опубликован: "Российская газета", N 121, 08.06.2006.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Земельный кодекс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25.10.2001 № 136-ФЗ. В данном виде документ опубликован не был. Первоначальный текст документа опубликован: "Российская газета", N 211-212, 30.10.2001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Гражданский кодекс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30.11.1994 № 51-ФЗ;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26.01.1996 № 14-ФЗ;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26.11.2001  № 146-ФЗ;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18.12.2006 № 230-ФЗ. В данном виде документ опубликован не был. Первоначальный текст документа опубликован: "Парламентская газета", N 214-215, 21.12.2006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землеустройстве</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18.06.2001 № 78-ФЗ. В данном виде документ опубликован не был. Первоначальный текст документа опубликован: "Парламентская газета", N 114-115, 23.06.2001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государственной регистрации недвижимости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13.07.2015 № 218-ФЗ. В данном виде документ опубликован не был. Первоначальный текст документа опубликован: Официальный интернет-портал правовой информации http://www.pravo.gov.ru, 14.07.2015.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геодезии и картографии и пространственных данных и о внесении изменений в отдельные законодательные акты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30.12.2015 № 431-ФЗ. В данном виде документ опубликован не был. Первоначальный текст документа опубликован: Официальный интернет-портал правовой информации http://www.pravo.gov.ru, 30.12.2015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Технический регламент о требованиях пожарной безопасности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22.07.2008 № 123-ФЗ. В данном виде документ опубликован не был. Первоначальный текст документа опубликован: "Российская газета", N 163, 01.08.2008.</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 охоте и о сохранении охотничьих ресурсов и о внесении изменений в </w:t>
            </w:r>
            <w:r w:rsidRPr="00C3726C">
              <w:rPr>
                <w:rFonts w:ascii="Times New Roman" w:eastAsia="Times New Roman" w:hAnsi="Times New Roman" w:cs="Times New Roman"/>
                <w:sz w:val="24"/>
                <w:szCs w:val="24"/>
                <w:lang w:eastAsia="ru-RU"/>
              </w:rPr>
              <w:lastRenderedPageBreak/>
              <w:t>отдельные законодательные акты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Федеральный закон РФ от 24.07.2009 № 209-ФЗ. В данном виде документ опубликован не был. </w:t>
            </w:r>
            <w:r w:rsidRPr="00C3726C">
              <w:rPr>
                <w:rFonts w:ascii="Times New Roman" w:eastAsia="Times New Roman" w:hAnsi="Times New Roman" w:cs="Times New Roman"/>
                <w:sz w:val="24"/>
                <w:szCs w:val="24"/>
                <w:lang w:eastAsia="ru-RU"/>
              </w:rPr>
              <w:lastRenderedPageBreak/>
              <w:t>Первоначальный текст документа опубликован: "Российская газета", N 137, 28.07.2009.</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11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РФ от 23.07.2013 № 201-ФЗ. Официальный интернет-портал правовой информации http://www.pravo.gov.ru, 23.07.2013</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охране окружающей среды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10.01.2002 N 7-ФЗ (ред. от 31.12.2017). В данном виде документ опубликован не был. Первоначальный текст документа опубликован: "Российская газета", N 6, 12.01.2002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особо охраняемых природных территориях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14.03.1995 N 33-ФЗ (ред. от 28.12.2016). В данном виде документ опубликован не был. Первоначальный текст документа опубликован: "Российская газета", N 57, 22.03.1995.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животном мире</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24.04.1995 N 52-ФЗ (ред. от 03.07.2016). В данном виде документ опубликован не был. Первоначальный текст документа опубликован: "Российская газета", N 86, 04.05.1995.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пожарной безопасности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21.12.1994 N 69-ФЗ (ред. от 29.07.2017). В данном виде документ опубликован не был. Первоначальный текст документа опубликован: "Российская газета", N 3, 05.01.1995.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защите населения и территорий от чрезвычайных ситуаций природного и техногенного характера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21.12.1994 N 68-ФЗ (ред. от 23.06.2016). В данном виде документ опубликован не был. Первоначальный текст документа опубликован: "Российская газета", N 250, 24.12.1994</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семеноводстве</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Федеральный закон от 17.12.1997 N 149-ФЗ (ред. от 03.07.2016). В данном виде документ опубликован не был. Первоначальный текст документа опубликован: "Российская газета", N 246, 24.12.1997.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ставках платы за единицу объема лесных ресурсов и ставках платы за единицу площади лесного участка, находящегося в федеральной собственности </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22.05.2007 N 310 (ред. от 23.02.2018). В данном виде документ опубликован не был. Первоначальный текст документа опубликован в издании "Собрание законодательства РФ", 04.06.2007, N 23, ст. 2787.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Положения об осуществлении федерального государственного лесного надзора (лесной охраны)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22.06.2007 N 394 (ред. от 28.01.2015). В данном виде документ опубликован не был. Первоначальный текст документа опубликован: "Российская газета", N 136, 28.06.2007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пожарной безопасности в лесах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30.06.2007 N 417 (ред. от 18.08.2016). В данном виде документ опубликован не был. Первоначальный текст документа опубликован: "Российская газета", N 147, 11.07.2007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23.07.2009 N 604 (ред. от 22.10.2014). В данном виде документ опубликован не был. Первоначальный текст документа опубликован в издании "Собрание законодательства РФ", 27.07.2009, N 30, ст. 3840.</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мерах противопожарного обустройства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16.04.2011 № 281 Источник публикации: "Российская газета", N 87, 22.04.2011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разработки и утверждения плана тушения лесных пожаров и его формы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17.05.2011 N 377 (ред. от 09.04.2016). В данном виде документ опубликован не был. Первоначальный текст документа опубликован в издании "Собрание законодательства РФ", 23.05.2011, N 21, ст. 2972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типовом договоре аренды лесного участка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21.09.2015 № 1003ю Источник публикации: Официальный интернет-портал правовой информации http://www.pravo.gov.ru, 24.09.2015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12.11.2016 № 1158. Источник публикации: Официальный интернет-портал правовой информации http://www.pravo.gov.ru, 15.11.2016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Правилах санитарной безопасности в лесах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Постановление Правительства РФ от 20.05.2017 № 607. Источник публикации: Официальный интернет-портал правовой информации http://www.pravo.gov.ru, 29.05.2017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Перечня объектов лесной инфраструктуры для защитных лесов, эксплуатационных лесов и резервных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Распоряжение Правительства РФ от 17.07.2012 N 1283-р (ред. от 12.09.2017). В данном виде документ опубликован не был. Первоначальный текст документа опубликован: "Российская Бизнес-газета", N 28, 31.07.2012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 утверждении Перечня объектов, не связанных с созданием лесной </w:t>
            </w:r>
            <w:r w:rsidRPr="00C3726C">
              <w:rPr>
                <w:rFonts w:ascii="Times New Roman" w:eastAsia="Times New Roman" w:hAnsi="Times New Roman" w:cs="Times New Roman"/>
                <w:sz w:val="24"/>
                <w:szCs w:val="24"/>
                <w:lang w:eastAsia="ru-RU"/>
              </w:rPr>
              <w:lastRenderedPageBreak/>
              <w:t>инфраструктуры для защитных лесов, эксплуатационных лесов и резервных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Распоряжение Правительства РФ от 27.05.2013 N 849-р (ред. от 07.10.2017). В данном виде документ </w:t>
            </w:r>
            <w:r w:rsidRPr="00C3726C">
              <w:rPr>
                <w:rFonts w:ascii="Times New Roman" w:eastAsia="Times New Roman" w:hAnsi="Times New Roman" w:cs="Times New Roman"/>
                <w:sz w:val="24"/>
                <w:szCs w:val="24"/>
                <w:lang w:eastAsia="ru-RU"/>
              </w:rPr>
              <w:lastRenderedPageBreak/>
              <w:t>опубликован не был. Первоначальный текст документа опубликован: Официальный интернет-портал правовой информации http://www.pravo.gov.ru, 30.05.2013</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30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08.06.2017 № 283. Источник публикации: Официальный интернет-портал правовой информации http://www.pravo.gov.ru, 21.08.2017</w:t>
            </w:r>
          </w:p>
        </w:tc>
      </w:tr>
      <w:tr w:rsidR="00965F77" w:rsidRPr="00C3726C" w:rsidTr="002E7491">
        <w:trPr>
          <w:trHeight w:val="422"/>
        </w:trPr>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Стратегии сохранения редких и находящихся под угрозой исчезновения видов животных, растений и грибов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06.04.2004 № 323. Документ опубликован не был</w:t>
            </w:r>
          </w:p>
        </w:tc>
      </w:tr>
      <w:tr w:rsidR="00965F77" w:rsidRPr="00C3726C" w:rsidTr="002E7491">
        <w:trPr>
          <w:trHeight w:val="422"/>
        </w:trPr>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МПР РФ от 16.07.2007 N 181 (ред. от 12.03.2008). В данном виде документ опубликован не был. Первоначальный текст документа опубликован в издании "Бюллетень нормативных актов федеральных органов исполнительной власти", N 38, 17.09.2007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охоты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16.11.2010 N 512 (ред. от 21.03.2018). В данном виде документ опубликован не был. Первоначальный текст документа опубликован в издании "Российская газета", N 39, 24.02.2011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внесении изменений в приказ Минприроды России от 28 мая 2009г. № 142</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15.06.2011 № 551. Источник публикации: "Бюллетень нормативных актов федеральных органов исполнительной власти", N 36, 05.09.2011 (опубликован без приложения)</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28.03.2014 N 161 (ред. от 10.11.2017). В данном виде документ опубликован не был. Первоначальный текст документа опубликован в издании "Российская газета", N 217, 24.09.2014</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Перечня лесорастительных зон Российской Федерации и Перечня лесных районов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18.08.2014 N 367 (ред. от 21.03.2016). В данном виде документ опубликован не был. Первоначальный текст документа опубликован: "Российская газета", спецвыпуск, N 18/1, 30.01.2015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переработки древесины и иных лесных ресурсов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01.12.2014 № 528. Источник публикации: Официальный интернет-портал правовой информации http://www.pravo.gov.ru, 26.02.2015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 утверждении формы лесной декларации, порядка ее заполнения и </w:t>
            </w:r>
            <w:r w:rsidRPr="00C3726C">
              <w:rPr>
                <w:rFonts w:ascii="Times New Roman" w:eastAsia="Times New Roman" w:hAnsi="Times New Roman" w:cs="Times New Roman"/>
                <w:sz w:val="24"/>
                <w:szCs w:val="24"/>
                <w:lang w:eastAsia="ru-RU"/>
              </w:rPr>
              <w:lastRenderedPageBreak/>
              <w:t>подачи, требований к формату лесной декларации в электронной форме</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Приказ Минприроды РФ от 16.01.2015 № 17. Источник публикации: Официальный интернет-</w:t>
            </w:r>
            <w:r w:rsidRPr="00C3726C">
              <w:rPr>
                <w:rFonts w:ascii="Times New Roman" w:eastAsia="Times New Roman" w:hAnsi="Times New Roman" w:cs="Times New Roman"/>
                <w:sz w:val="24"/>
                <w:szCs w:val="24"/>
                <w:lang w:eastAsia="ru-RU"/>
              </w:rPr>
              <w:lastRenderedPageBreak/>
              <w:t>портал правовой информации http://www.pravo.gov.ru, 02.03.2015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40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использования районированных семян лесных растений основных лесных древесных пород</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17.09.2015 N 400 (ред. от 13.04.2016). В данном виде документ опубликован не был. Первоначальный текст документа опубликован: Официальный интернет-портал правовой информации http://www.pravo.gov.ru, 19.11.2015</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ликвидации очагов вредных организмов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23.06.2016 № 361. Источник публикации: Официальный интернет-портал правовой информации http://www.pravo.gov.ru, 07.12.2016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27.06.2016 № 367. Источник публикации: Официальный интернет-портал правовой информации http://www.pravo.gov.ru, 30.12.2016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лесовосстановления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29.06.2016 № 375. Источник публикации: Официальный интернет-портал правовой информации http://www.pravo.gov.ru, 17.11.2016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06.09.2016 № 457. Источник публикации: Официальный интернет-портал правовой информации http://www.pravo.gov.ru, 07.12.2016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осуществления мероприятий по предупреждению распространения вредных организмов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12.09.2016 № 470. Источник публикации: Официальный интернет-портал правовой информации http://www.pravo.gov.ru, 16.01.2017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13.09.2016 N 474 (ред. от 11.01.2017). В данном виде документ опубликован не был. Первоначальный текст документа опубликован: Официальный интернет-портал правовой информации http://www.pravo.gov.ru, 30.12.2016.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проведения лесопатологических обследований и формы акта лесопатологического обследования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России от 16.09.2016 N 480 (ред. от 22.08.2017). В данном виде документ опубликован не был. Первоначальный текст документа опубликован: Официальный интернет-</w:t>
            </w:r>
            <w:r w:rsidRPr="00C3726C">
              <w:rPr>
                <w:rFonts w:ascii="Times New Roman" w:eastAsia="Times New Roman" w:hAnsi="Times New Roman" w:cs="Times New Roman"/>
                <w:sz w:val="24"/>
                <w:szCs w:val="24"/>
                <w:lang w:eastAsia="ru-RU"/>
              </w:rPr>
              <w:lastRenderedPageBreak/>
              <w:t>портал правовой информации http://www.pravo.gov.ru, 16.01.2017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49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проведения государственной инвентаризации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14.11.2016 № 592. Источник публикации: Официальный интернет-портал правовой информации http://www.pravo.gov.ru, 17.01.2017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15.11.2016 № 597. Источник публикации: Официальный интернет-портал правовой информации http://www.pravo.gov.ru, 31.03.2017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лесозащитного районирования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09.01.2017 № 1. Источник публикации: Официальный интернет-портал правовой информации http://www.pravo.gov.ru, 31.01.2017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состава лесохозяйственных регламентов, порядка их разработки, сроков их действия и порядка внесения в них изменений</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27.02.2017 № 72. Источник публикации: Официальный интернет-портал правовой информации http://www.pravo.gov.ru, 03.04.2017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осуществления государственного лесопатологического мониторинга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05.04.2017 № 156. Источник публикации: Официальный интернет-портал правовой информации http://www.pravo.gov.ru, 03.07.2017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29.05.2017 № 264. Источник публикации : Официальный интернет-портал правовой информации http://www.pravo.gov.ru, 23.06.2017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ведения сельского хозяйства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21.06.2017 № 314. Источник публикации: Официальный интернет-портал правовой информации http://www.pravo.gov.ru, 25.08.2017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ухода за лесами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Минприроды РФ от 22.11.2017 № 626. Источник публикации: Официальный интернет-портал правовой информации http://www.pravo.gov.ru, 25.12.2017</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w:t>
            </w:r>
            <w:r w:rsidRPr="00C3726C">
              <w:rPr>
                <w:rFonts w:ascii="Times New Roman" w:eastAsia="Times New Roman" w:hAnsi="Times New Roman" w:cs="Times New Roman"/>
                <w:sz w:val="24"/>
                <w:szCs w:val="24"/>
                <w:lang w:eastAsia="ru-RU"/>
              </w:rPr>
              <w:lastRenderedPageBreak/>
              <w:t>расположенных на особо защитных участках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Приказ Рослесхоза от 14.12.2010 № 485. Источник публикации: "Российская газета", N 8, 19.01.2011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27.12.2010 N 515 (ред. от 26.06.2012). В данном виде документ опубликован не был. Первоначальный текст документа опубликован: "Российская газета", N 107, 20.05.2011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исчисления расчетной лесосеки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27.05.2011 № 191. Источник публикации: "Бюллетень нормативных актов федеральных органов исполнительной власти", N 31, 01.08.2011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Порядка ведения государственного лесного реестра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30.05.2011 № 194. Источник публикации: "Российская газета", N 171, 05.08.2011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05.07.2011 № 287. Источник публикации: "Российская газета", N 186, 24.08.2011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строительства, реконструкции, эксплуатации линейных объектов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10.06.2011 № 223. Источник публикации: "Российская газета", N 186, 24.08.2011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выращивания посадочного материала лесных растений (саженцев, сеянцев)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19.07.2011 N 308. Источник публикации: "Российская газета", N 225, 07.10.2011</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выращивания лесных плодовых, ягодных, декоративных растений, лекарственных растений</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510. Источник публикации: "Бюллетень нормативных актов федеральных органов исполнительной власти", N 17, 23.04.2012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заготовки пищевых лесных ресурсов и сбора лекарственных растений</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511. Источник публикации: "Российская газета", N 96, 02.05.2012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заготовки и сбора недревесных лесных ресурсов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512. Источник публикации: "Российская газета", N 96, 02.05.2012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Перечня видов (пород) деревьев и кустарников, заготовка древесины которых не допускается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513. Источник публикации: "Российская газета", N 18, 30.01.2012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Лесоустроительной инструкции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12.12.2011 № 516. Источник публикации: "Бюллетень нормативных актов федеральных органов исполнительной власти", N 23, 04.06.2012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осуществления научно-</w:t>
            </w:r>
            <w:r w:rsidRPr="00C3726C">
              <w:rPr>
                <w:rFonts w:ascii="Times New Roman" w:eastAsia="Times New Roman" w:hAnsi="Times New Roman" w:cs="Times New Roman"/>
                <w:sz w:val="24"/>
                <w:szCs w:val="24"/>
                <w:lang w:eastAsia="ru-RU"/>
              </w:rPr>
              <w:lastRenderedPageBreak/>
              <w:t>исследовательской деятельности, образовательной деятельности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Приказ Рослесхоза от 23.12.2011 № 548. Источник публикации: "Бюллетень нормативных актов федеральных органов исполнительной власти", N 19, 07.05.2012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лесоразведения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10.01.2012 № 1. Источник публикации: "Бюллетень нормативных актов федеральных органов исполнительной власти", N 21, 21.05.2012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заготовки живицы</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24.01.2012 № 23. Источник публикации: "Бюллетень нормативных актов федеральных органов исполнительной власти", N 19, 07.05.2012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использования лесов для осуществления рекреационной деятельности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21.02.2012 № 62. Источник публикации: "Российская газета", N 79, 11.04.2012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состава проекта освоения лесов и порядка его разработки</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29.02.2012 № 69. Источник публикации: "Российская газета" (специальный выпуск), N 167/1, 28.07.2014</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Нормативов противопожарного обустройства лесов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27.04.2012 № 174. Источник публикации: "Российская газета" (специальный выпуск), N 167/1, 28.07.2014</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установлении возрастов рубок</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09.04.2015 № 105. Документ опубликован не был</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20.10.2015 № 438. Источник публикации: Официальный интернет-портал правовой информации http://www.pravo.gov.ru, 17.02.2016</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внесении изменений в приказ Рослесхоза от 08.10.2015 № 353 «Об установлении лесосеменного районирования»</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28.03.2016 № 100. Документ опубликован не был</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 внесении изменений в приказы Федерального агентства лесного хозяйства от 09.04.2009 No 136, от  26.05.2014 No 163, от  31.08.2017 No 444</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06.12.2017 № 698. Документ опубликован не был</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"Общесоюзные нормативы для таксации лесов. Справочник" </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утв. Приказом Госкомлеса СССР от 28.02.1989 N 38. Источник публикации: М., "Колос", 1992</w:t>
            </w: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Материалы лесоустройства 2007 года.</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454"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396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 утверждении состава лесохозяйственных регламентов, порядка их разработки, сроков их действия и порядка внесения в них изменений</w:t>
            </w:r>
          </w:p>
        </w:tc>
        <w:tc>
          <w:tcPr>
            <w:tcW w:w="5359" w:type="dxa"/>
            <w:shd w:val="clear" w:color="auto" w:fill="auto"/>
            <w:tcMar>
              <w:left w:w="28"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Министерства природных ресурсов и экологии РФ от 27 февраля 2017 г. № 72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Зарегистрирован в Минюсте Российской Федерации 31 марта 2017 г. № 46210. Опубликован на официальном интернет-портале правовой информации 03.04.17 г</w:t>
            </w:r>
          </w:p>
        </w:tc>
      </w:tr>
      <w:tr w:rsidR="00965F77" w:rsidRPr="00C3726C" w:rsidTr="002E7491">
        <w:tc>
          <w:tcPr>
            <w:tcW w:w="454" w:type="dxa"/>
            <w:shd w:val="clear" w:color="auto" w:fill="auto"/>
            <w:tcMar>
              <w:left w:w="28" w:type="dxa"/>
              <w:right w:w="0" w:type="dxa"/>
            </w:tcMar>
          </w:tcPr>
          <w:p w:rsidR="00965F77" w:rsidRPr="00C3726C" w:rsidRDefault="00965F77" w:rsidP="00CD6FAD">
            <w:pPr>
              <w:spacing w:after="0" w:line="240" w:lineRule="auto"/>
              <w:rPr>
                <w:rFonts w:ascii="Times New Roman" w:eastAsia="Times New Roman" w:hAnsi="Times New Roman" w:cs="Times New Roman"/>
                <w:sz w:val="24"/>
                <w:szCs w:val="24"/>
                <w:lang w:eastAsia="ru-RU"/>
              </w:rPr>
            </w:pPr>
          </w:p>
          <w:p w:rsidR="00965F77" w:rsidRPr="00C3726C" w:rsidRDefault="00965F77"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82</w:t>
            </w:r>
          </w:p>
        </w:tc>
        <w:tc>
          <w:tcPr>
            <w:tcW w:w="3969" w:type="dxa"/>
            <w:shd w:val="clear" w:color="auto" w:fill="auto"/>
            <w:tcMar>
              <w:left w:w="28" w:type="dxa"/>
              <w:right w:w="0" w:type="dxa"/>
            </w:tcMar>
          </w:tcPr>
          <w:p w:rsidR="00965F77" w:rsidRPr="00C3726C" w:rsidRDefault="00965F77" w:rsidP="00965F77">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965F77">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Об утверждении Правил использования лесов для осуществления изыскательской деятельности</w:t>
            </w:r>
          </w:p>
        </w:tc>
        <w:tc>
          <w:tcPr>
            <w:tcW w:w="5359" w:type="dxa"/>
            <w:shd w:val="clear" w:color="auto" w:fill="auto"/>
            <w:tcMar>
              <w:left w:w="28" w:type="dxa"/>
              <w:right w:w="0" w:type="dxa"/>
            </w:tcMar>
          </w:tcPr>
          <w:p w:rsidR="00965F77" w:rsidRPr="00C3726C" w:rsidRDefault="00965F77" w:rsidP="00965F77">
            <w:pPr>
              <w:spacing w:after="0" w:line="240" w:lineRule="auto"/>
              <w:jc w:val="center"/>
              <w:rPr>
                <w:rFonts w:ascii="Times New Roman" w:eastAsia="Times New Roman" w:hAnsi="Times New Roman" w:cs="Times New Roman"/>
                <w:sz w:val="24"/>
                <w:szCs w:val="24"/>
                <w:lang w:eastAsia="ru-RU"/>
              </w:rPr>
            </w:pPr>
          </w:p>
          <w:p w:rsidR="00965F77" w:rsidRPr="00C3726C" w:rsidRDefault="00965F77" w:rsidP="00965F77">
            <w:pPr>
              <w:spacing w:after="0" w:line="240" w:lineRule="auto"/>
              <w:jc w:val="center"/>
              <w:rPr>
                <w:rFonts w:ascii="Times New Roman" w:eastAsia="Times New Roman" w:hAnsi="Times New Roman" w:cs="Times New Roman"/>
                <w:sz w:val="24"/>
                <w:szCs w:val="24"/>
                <w:lang w:eastAsia="ru-RU"/>
              </w:rPr>
            </w:pPr>
          </w:p>
          <w:p w:rsidR="00CD6FAD" w:rsidRPr="00C3726C" w:rsidRDefault="00CD6FAD" w:rsidP="00965F77">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Приказ Минприроды России от 25.04.2024 N 241</w:t>
            </w:r>
            <w:r w:rsidR="00965F77" w:rsidRPr="00C3726C">
              <w:rPr>
                <w:rFonts w:ascii="Times New Roman" w:eastAsia="Times New Roman" w:hAnsi="Times New Roman" w:cs="Times New Roman"/>
                <w:sz w:val="24"/>
                <w:szCs w:val="24"/>
                <w:lang w:eastAsia="ru-RU"/>
              </w:rPr>
              <w:t>, зарегистрирован в Минюсте 15 мая 2024,</w:t>
            </w:r>
          </w:p>
          <w:p w:rsidR="00CD6FAD" w:rsidRPr="00C3726C" w:rsidRDefault="00CD6FAD" w:rsidP="00965F77">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Опубликование:</w:t>
            </w:r>
          </w:p>
          <w:p w:rsidR="00CD6FAD" w:rsidRPr="00C3726C" w:rsidRDefault="00CD6FAD" w:rsidP="00965F77">
            <w:pPr>
              <w:spacing w:after="0" w:line="240" w:lineRule="auto"/>
              <w:jc w:val="center"/>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официальный интернет-портал правовой информации (</w:t>
            </w:r>
            <w:hyperlink r:id="rId7" w:tgtFrame="_blank" w:history="1">
              <w:r w:rsidRPr="00C3726C">
                <w:rPr>
                  <w:rFonts w:ascii="Times New Roman" w:eastAsia="Times New Roman" w:hAnsi="Times New Roman" w:cs="Times New Roman"/>
                  <w:sz w:val="24"/>
                  <w:szCs w:val="24"/>
                  <w:u w:val="single"/>
                  <w:lang w:eastAsia="ru-RU"/>
                </w:rPr>
                <w:t>www.pravo.gov.ru</w:t>
              </w:r>
            </w:hyperlink>
            <w:r w:rsidRPr="00C3726C">
              <w:rPr>
                <w:rFonts w:ascii="Times New Roman" w:eastAsia="Times New Roman" w:hAnsi="Times New Roman" w:cs="Times New Roman"/>
                <w:sz w:val="24"/>
                <w:szCs w:val="24"/>
                <w:lang w:eastAsia="ru-RU"/>
              </w:rPr>
              <w:t>) 1</w:t>
            </w:r>
            <w:r w:rsidR="00643E8D" w:rsidRPr="00C3726C">
              <w:rPr>
                <w:rFonts w:ascii="Times New Roman" w:eastAsia="Times New Roman" w:hAnsi="Times New Roman" w:cs="Times New Roman"/>
                <w:sz w:val="24"/>
                <w:szCs w:val="24"/>
                <w:lang w:eastAsia="ru-RU"/>
              </w:rPr>
              <w:t>5</w:t>
            </w:r>
            <w:r w:rsidRPr="00C3726C">
              <w:rPr>
                <w:rFonts w:ascii="Times New Roman" w:eastAsia="Times New Roman" w:hAnsi="Times New Roman" w:cs="Times New Roman"/>
                <w:sz w:val="24"/>
                <w:szCs w:val="24"/>
                <w:lang w:eastAsia="ru-RU"/>
              </w:rPr>
              <w:t xml:space="preserve"> </w:t>
            </w:r>
            <w:r w:rsidR="00643E8D" w:rsidRPr="00C3726C">
              <w:rPr>
                <w:rFonts w:ascii="Times New Roman" w:eastAsia="Times New Roman" w:hAnsi="Times New Roman" w:cs="Times New Roman"/>
                <w:sz w:val="24"/>
                <w:szCs w:val="24"/>
                <w:lang w:eastAsia="ru-RU"/>
              </w:rPr>
              <w:t>мая</w:t>
            </w:r>
            <w:r w:rsidRPr="00C3726C">
              <w:rPr>
                <w:rFonts w:ascii="Times New Roman" w:eastAsia="Times New Roman" w:hAnsi="Times New Roman" w:cs="Times New Roman"/>
                <w:sz w:val="24"/>
                <w:szCs w:val="24"/>
                <w:lang w:eastAsia="ru-RU"/>
              </w:rPr>
              <w:t xml:space="preserve"> 2024 г. N </w:t>
            </w:r>
            <w:r w:rsidR="00643E8D" w:rsidRPr="00C3726C">
              <w:rPr>
                <w:rFonts w:ascii="Times New Roman" w:eastAsia="Times New Roman" w:hAnsi="Times New Roman" w:cs="Times New Roman"/>
                <w:sz w:val="24"/>
                <w:szCs w:val="24"/>
                <w:lang w:eastAsia="ru-RU"/>
              </w:rPr>
              <w:t>0001202405150023</w:t>
            </w:r>
          </w:p>
          <w:p w:rsidR="00CD6FAD" w:rsidRPr="00C3726C" w:rsidRDefault="00CD6FAD" w:rsidP="00965F77">
            <w:pPr>
              <w:spacing w:after="0" w:line="240" w:lineRule="auto"/>
              <w:jc w:val="center"/>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Нормативные документы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Закон Республики Ингушетия от 5.05.2008 № 6-РЗ «О правилах использования лесов для ведения охотничьего хозяйства на территории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Закон  Республики Ингушетии от 11 апреля 2008г. № 1-РЗ;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Закон Республики Ингушетия от 5 мая 2008 года № 4-РЗ «Об исключительный случаях заготовки древесины на основании договора купли-продажи лесных насаждений в Республике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Организационная структура управления лесным хозяйством Республики Ингушетия, утвержденная Главой Республики Ингушетия 07.10.2011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ГЛАВА 1. ОБЩИЕ СВЕДЕНИЯ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 Краткая характеристика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и местоположение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Назрановское лесничество (далее – лесничество) расположено на северо-западе центральной части Республики Ингушетия, на территории двух административных районов: Малгобекского и Назрановского. Территория лесничества граничит на западе с территорией Республики Северная Осетия-Алания, на юге – с территорией Грузии, на севере – с территорией Чеченской Республики, на востоке – с территорией Сунженского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Рельеф территории лесничества горный, достаточно сильно расчлененный, со склонами различных экспозиций.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Климат континентальный, со сравнительно неустойчивой зимой. Среднегодовая температура колеблется в пределах 8-10 градусов (от -90 зимой до +260 в летний период), количество осадков – 580-620 мм, относительная влажность воздуха – 65-68%.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Преобладающие почвы – бурые лесные и темно-серые лесные, с небольшими контурами серых лесных и горных луговых почв.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Почтовый адрес лесничества: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363600     Республика Ингушетия, г. Назрань, ул. Насыр-Кортовская, 30.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площадь лесничества и участковых лесничеств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 xml:space="preserve">Общая площадь лесничества </w:t>
      </w:r>
      <w:r w:rsidRPr="00C3726C">
        <w:rPr>
          <w:rFonts w:ascii="Times New Roman" w:eastAsia="Times New Roman" w:hAnsi="Times New Roman" w:cs="Times New Roman"/>
          <w:sz w:val="24"/>
          <w:szCs w:val="24"/>
          <w:lang w:eastAsia="ru-RU"/>
        </w:rPr>
        <w:t>18355,0</w:t>
      </w:r>
      <w:r w:rsidRPr="00C3726C">
        <w:rPr>
          <w:rFonts w:ascii="Times New Roman" w:eastAsia="Times New Roman" w:hAnsi="Times New Roman" w:cs="Times New Roman"/>
          <w:sz w:val="24"/>
          <w:szCs w:val="24"/>
          <w:lang w:val="x-none" w:eastAsia="ru-RU"/>
        </w:rPr>
        <w:t xml:space="preserve"> га, в том числе площади, входящих в него участковых лесничеств, составляют: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4995" w:type="pct"/>
        <w:tblInd w:w="5" w:type="dxa"/>
        <w:tblLayout w:type="fixed"/>
        <w:tblCellMar>
          <w:left w:w="0" w:type="dxa"/>
          <w:right w:w="0" w:type="dxa"/>
        </w:tblCellMar>
        <w:tblLook w:val="01E0" w:firstRow="1" w:lastRow="1" w:firstColumn="1" w:lastColumn="1" w:noHBand="0" w:noVBand="0"/>
      </w:tblPr>
      <w:tblGrid>
        <w:gridCol w:w="439"/>
        <w:gridCol w:w="8025"/>
        <w:gridCol w:w="1165"/>
      </w:tblGrid>
      <w:tr w:rsidR="00965F77" w:rsidRPr="00C3726C" w:rsidTr="002E7491">
        <w:tc>
          <w:tcPr>
            <w:tcW w:w="22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1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Али-Юртовское</w:t>
            </w:r>
          </w:p>
        </w:tc>
        <w:tc>
          <w:tcPr>
            <w:tcW w:w="60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c>
          <w:tcPr>
            <w:tcW w:w="22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1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60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c>
          <w:tcPr>
            <w:tcW w:w="22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1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60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CD6FAD" w:rsidRPr="00C3726C" w:rsidTr="002E7491">
        <w:tc>
          <w:tcPr>
            <w:tcW w:w="22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4.</w:t>
            </w:r>
          </w:p>
        </w:tc>
        <w:tc>
          <w:tcPr>
            <w:tcW w:w="41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60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1.1.3.  Распределение территории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муниципальным образованиям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 создано в границах бывших Назрановского, Малгобекского лесничеств Комитета Республики Ингушетия по лесному хозяйству в соответствии с приказом Рослесхоза от 28.01.2013 № 12 «О внесении изменений в приказ Федерального агентства лесного хозяйства от 09.04.2008 N 114 "Об определении количества лесничеств на территории Республики Ингушетия и установлении их границ».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 располагается на территории трех административных районов – Назрановского, Малгобекского и Сунженского.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Наглядно структура Назрановского лесничества (в разрезе участковых лесничеств и административных районов) представлена в таблице 1.1.1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1.1.1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Структура Назрановского 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673"/>
        <w:gridCol w:w="3955"/>
        <w:gridCol w:w="2105"/>
      </w:tblGrid>
      <w:tr w:rsidR="00965F77" w:rsidRPr="00C3726C" w:rsidTr="002E7491">
        <w:tc>
          <w:tcPr>
            <w:tcW w:w="9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283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участковых лесничеств</w:t>
            </w: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Административный район                                           (муниципальное образование)</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площадь, га</w:t>
            </w:r>
          </w:p>
        </w:tc>
      </w:tr>
      <w:tr w:rsidR="00965F77" w:rsidRPr="00C3726C" w:rsidTr="002E7491">
        <w:tc>
          <w:tcPr>
            <w:tcW w:w="9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83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Назрановский</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c>
          <w:tcPr>
            <w:tcW w:w="9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w:t>
            </w:r>
          </w:p>
        </w:tc>
        <w:tc>
          <w:tcPr>
            <w:tcW w:w="283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Назрановский</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c>
          <w:tcPr>
            <w:tcW w:w="9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83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Малгобекский  район</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c>
          <w:tcPr>
            <w:tcW w:w="959"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835"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Малгобекский  район</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2527</w:t>
            </w:r>
          </w:p>
        </w:tc>
      </w:tr>
      <w:tr w:rsidR="00965F77" w:rsidRPr="00C3726C" w:rsidTr="002E7491">
        <w:tc>
          <w:tcPr>
            <w:tcW w:w="959"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25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Сунженский район</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1126</w:t>
            </w:r>
          </w:p>
        </w:tc>
      </w:tr>
      <w:tr w:rsidR="00CD6FAD" w:rsidRPr="00C3726C" w:rsidTr="002E7491">
        <w:tc>
          <w:tcPr>
            <w:tcW w:w="8046" w:type="dxa"/>
            <w:gridSpan w:val="3"/>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1.1.4    Схематическая карта расположения лесничества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Республики Ингушетия приводится в приложении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1.1.5  Распределение лесов лесничества по лесорастительным зонам и лесным районам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Назрановского  лесничества отнесены к Северо - Кавказскому горному району зоны горного Северного Кавказа и горного Крыма 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лесничества по лесорастительным зонам и лесным районам в разрезе участковых лесничеств показано в таблице 1.1.2.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1.1.2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лесничества по лесорастительным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зонам и лесным районам</w:t>
      </w:r>
    </w:p>
    <w:tbl>
      <w:tblPr>
        <w:tblW w:w="51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979"/>
        <w:gridCol w:w="1417"/>
        <w:gridCol w:w="987"/>
        <w:gridCol w:w="1041"/>
        <w:gridCol w:w="1649"/>
        <w:gridCol w:w="1505"/>
        <w:gridCol w:w="989"/>
      </w:tblGrid>
      <w:tr w:rsidR="00965F77" w:rsidRPr="00C3726C" w:rsidTr="002E7491">
        <w:tc>
          <w:tcPr>
            <w:tcW w:w="21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990"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участковых лесничеств</w:t>
            </w:r>
          </w:p>
        </w:tc>
        <w:tc>
          <w:tcPr>
            <w:tcW w:w="709"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Лесорастительная зона</w:t>
            </w:r>
          </w:p>
        </w:tc>
        <w:tc>
          <w:tcPr>
            <w:tcW w:w="49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Лесной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район </w:t>
            </w:r>
          </w:p>
        </w:tc>
        <w:tc>
          <w:tcPr>
            <w:tcW w:w="52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Зона лесозащитного районирования</w:t>
            </w:r>
          </w:p>
        </w:tc>
        <w:tc>
          <w:tcPr>
            <w:tcW w:w="82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Зона лесосеменного районирования</w:t>
            </w:r>
          </w:p>
        </w:tc>
        <w:tc>
          <w:tcPr>
            <w:tcW w:w="75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лесных кварталов</w:t>
            </w:r>
          </w:p>
        </w:tc>
        <w:tc>
          <w:tcPr>
            <w:tcW w:w="49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r>
      <w:tr w:rsidR="00965F77" w:rsidRPr="00C3726C" w:rsidTr="002E7491">
        <w:tc>
          <w:tcPr>
            <w:tcW w:w="21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90"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709" w:type="pct"/>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Зона горного Северного </w:t>
            </w:r>
            <w:r w:rsidRPr="00C3726C">
              <w:rPr>
                <w:rFonts w:ascii="Times New Roman" w:eastAsia="Times New Roman" w:hAnsi="Times New Roman" w:cs="Times New Roman"/>
                <w:sz w:val="24"/>
                <w:szCs w:val="24"/>
                <w:lang w:eastAsia="ru-RU"/>
              </w:rPr>
              <w:lastRenderedPageBreak/>
              <w:t>Кавказа и горного Крыма</w:t>
            </w:r>
          </w:p>
        </w:tc>
        <w:tc>
          <w:tcPr>
            <w:tcW w:w="494" w:type="pct"/>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Северо-Кавказск</w:t>
            </w:r>
            <w:r w:rsidRPr="00C3726C">
              <w:rPr>
                <w:rFonts w:ascii="Times New Roman" w:eastAsia="Times New Roman" w:hAnsi="Times New Roman" w:cs="Times New Roman"/>
                <w:sz w:val="24"/>
                <w:szCs w:val="24"/>
                <w:lang w:eastAsia="ru-RU"/>
              </w:rPr>
              <w:lastRenderedPageBreak/>
              <w:t>ий горный район</w:t>
            </w:r>
          </w:p>
        </w:tc>
        <w:tc>
          <w:tcPr>
            <w:tcW w:w="521" w:type="pct"/>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Зона слабой </w:t>
            </w:r>
            <w:r w:rsidRPr="00C3726C">
              <w:rPr>
                <w:rFonts w:ascii="Times New Roman" w:eastAsia="Times New Roman" w:hAnsi="Times New Roman" w:cs="Times New Roman"/>
                <w:sz w:val="24"/>
                <w:szCs w:val="24"/>
                <w:lang w:eastAsia="ru-RU"/>
              </w:rPr>
              <w:lastRenderedPageBreak/>
              <w:t>лесопатоло-гической угрозы</w:t>
            </w:r>
          </w:p>
        </w:tc>
        <w:tc>
          <w:tcPr>
            <w:tcW w:w="825" w:type="pct"/>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lastRenderedPageBreak/>
              <w:t>Сосна обыкновенная – 4</w:t>
            </w:r>
            <w:r w:rsidRPr="00C3726C">
              <w:rPr>
                <w:rFonts w:ascii="Times New Roman" w:eastAsia="Times New Roman" w:hAnsi="Times New Roman" w:cs="Times New Roman"/>
                <w:sz w:val="24"/>
                <w:szCs w:val="24"/>
                <w:lang w:val="en-US" w:eastAsia="ru-RU"/>
              </w:rPr>
              <w:t>, 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черешчатый - 3</w:t>
            </w:r>
          </w:p>
        </w:tc>
        <w:tc>
          <w:tcPr>
            <w:tcW w:w="75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49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c>
          <w:tcPr>
            <w:tcW w:w="21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90"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709"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4"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21"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5"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5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49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trHeight w:val="746"/>
        </w:trPr>
        <w:tc>
          <w:tcPr>
            <w:tcW w:w="21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3.</w:t>
            </w:r>
          </w:p>
        </w:tc>
        <w:tc>
          <w:tcPr>
            <w:tcW w:w="990"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709"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4"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21"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5"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5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49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trHeight w:val="864"/>
        </w:trPr>
        <w:tc>
          <w:tcPr>
            <w:tcW w:w="213" w:type="pc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90" w:type="pc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709"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4"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21"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5" w:type="pct"/>
            <w:vMerge/>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53" w:type="pc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495" w:type="pc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CD6FAD" w:rsidRPr="00C3726C" w:rsidTr="002E7491">
        <w:trPr>
          <w:trHeight w:val="427"/>
        </w:trPr>
        <w:tc>
          <w:tcPr>
            <w:tcW w:w="21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90"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Всего по лесничеству, </w:t>
            </w:r>
          </w:p>
        </w:tc>
        <w:tc>
          <w:tcPr>
            <w:tcW w:w="709"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2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53"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5"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Схематическая карта территории Назрановского лесничества с распределением территории лесничества и участковых лесничеств по лесорастительным зонам и лесным районам приведена в приложении 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1.1.6. Распределение лесов по целевому назначению и категориям защитных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ст.10 Лесного кодекса РФ, леса, расположенные на землях лесного фонда, по целевому назначению подразделяются на защитные, эксплуатационные и резервные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лесные участки Назрановского лесничества по целевому назначению относятся к защитным лесам.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соответствии с Проектом распределения лесов по целевому назначению и категориям защитных лесов Назрановского лесничества Комитета Республики Ингушетия по лесному хозяйству (Тамбов, 2008), леса лесничества подразделяются на следующие категории защитных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леса, расположенные в водоохранных зонах площадью 305 га, в пределах которых вдоль водных объектов выделяются прибрежные водоохранные зоны шириной 50 м;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леса, выполняющие функции защиты природных и иных объектов площадью 209 га;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ценные леса площадью 17841 га.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лесничества по целевому назначению и категориям защитных лесов в разрезе участковых лесничеств и кварталов, а при необходимости - их частей (выделов) приведено в таблице 1.1.3.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620E70">
          <w:footerReference w:type="even" r:id="rId8"/>
          <w:footerReference w:type="default" r:id="rId9"/>
          <w:footnotePr>
            <w:pos w:val="beneathText"/>
          </w:footnotePr>
          <w:pgSz w:w="11905" w:h="16837"/>
          <w:pgMar w:top="1134" w:right="565" w:bottom="1134" w:left="1701" w:header="720" w:footer="709" w:gutter="0"/>
          <w:pgNumType w:start="1"/>
          <w:cols w:space="720"/>
          <w:titlePg/>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1.1.3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лесов Назрановского лесничества по целевому назначению и категориям защитных лесов</w:t>
      </w:r>
    </w:p>
    <w:tbl>
      <w:tblPr>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68"/>
        <w:gridCol w:w="4962"/>
        <w:gridCol w:w="1701"/>
        <w:gridCol w:w="2644"/>
      </w:tblGrid>
      <w:tr w:rsidR="00965F77" w:rsidRPr="00C3726C" w:rsidTr="002E7491">
        <w:tc>
          <w:tcPr>
            <w:tcW w:w="35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Целевое назначение лесов</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Участковое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Номера кварталов или их частей</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264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Правовые основы деления лесов по целевому назначению</w:t>
            </w:r>
          </w:p>
        </w:tc>
      </w:tr>
      <w:tr w:rsidR="00965F77" w:rsidRPr="00C3726C" w:rsidTr="002E7491">
        <w:tc>
          <w:tcPr>
            <w:tcW w:w="35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64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лесов:</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c>
          <w:tcPr>
            <w:tcW w:w="264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 распределения лесов по целевому назначению и категориям защитных лесов Назрановского лесничества Комитета Республики Ингушетия по лесному хозяйству (Тамбов, 2008).</w:t>
            </w: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леса, всего:</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расположенные в водоохранных зонах</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37(выд 6, 7, 14, 15, 18, 19), 38(выд 1, 16-21), 39(выд 18-25), 40(выд 3, 5, 11, 13-18), 42(выд 14), 43(выд 6, 10, 19, 24-31), 48(выд 1-2, 8-10, 13, 15, 17-18, 23, 25, 28, 30-31), 50(выд 10-13), 51(выд 12, 16), 55(выд 16), 57(выд 15-19), 58(выд 10-12),  </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258</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60 </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305</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выполняющие функции защиты природных и иных объектов, всего:</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 ниже</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106</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 ниже</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01"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209</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62"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345" w:type="dxa"/>
            <w:gridSpan w:val="2"/>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таблицы 1.1.3</w:t>
            </w:r>
          </w:p>
        </w:tc>
      </w:tr>
      <w:tr w:rsidR="00965F77" w:rsidRPr="00C3726C" w:rsidTr="002E7491">
        <w:tc>
          <w:tcPr>
            <w:tcW w:w="35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1</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64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полосы лесов, расположенные вдоль железнодорожных путей общего пользования, федеральных дорог общего пользования, автодорог, находящихся в собственности субъекта РФ</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16(выд 1-6, 10), 25(выд 14-19)</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106</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 (выд.1-6), 8, 19 (выд.32-43), 20,</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01"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209</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restart"/>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Ценные леса, всего:</w:t>
            </w:r>
          </w:p>
        </w:tc>
        <w:tc>
          <w:tcPr>
            <w:tcW w:w="2268" w:type="dxa"/>
            <w:tcBorders>
              <w:top w:val="nil"/>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4962" w:type="dxa"/>
            <w:tcBorders>
              <w:top w:val="nil"/>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35-36, 37(выд 1-5, 8-13, 16, 17), 38(выд 2-15, 22), 39(выд 1-17, 26), 40(выд 1-2, 4, 6-10, 12, 19-20), 41, 42(выд 1-13, 15-16), 43(выд 1-5, 7-9, 11-18, 20-23, 32-33), 44-47, 48(выд3-7, 11-12, 14-16, 19-22, 24, 26-27, 29, 32), 49, 50(выд 1-9, 14), 51(выд 1-11, 13-17), 52-54, 55(выд 1-15, 17), 56, 57(выд 1-14, 20-21), 58(выд 1-9, 13-14), 59-65 </w:t>
            </w:r>
          </w:p>
        </w:tc>
        <w:tc>
          <w:tcPr>
            <w:tcW w:w="1701"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4482</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(выд.1, 2, 4-10, 13, 14), 2-37, 38 (выд.1-14, 17), 39 (выд.1-13, 15), 40-43, 45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4594</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24-59</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5215</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 7 (выд.7-21),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9-18, 19 (выд.1-31, 44, 45), 21-23, 61-65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3550</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17841</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леса, расположенные в пустынных, полупустынных, </w:t>
            </w:r>
            <w:r w:rsidRPr="00C3726C">
              <w:rPr>
                <w:rFonts w:ascii="Times New Roman" w:eastAsia="Times New Roman" w:hAnsi="Times New Roman" w:cs="Times New Roman"/>
                <w:sz w:val="24"/>
                <w:szCs w:val="24"/>
                <w:lang w:eastAsia="ru-RU"/>
              </w:rPr>
              <w:lastRenderedPageBreak/>
              <w:t>лесостепных, лесотундровых зонах, степях, горах</w:t>
            </w:r>
          </w:p>
        </w:tc>
        <w:tc>
          <w:tcPr>
            <w:tcW w:w="2268"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Али-Юртовское</w:t>
            </w:r>
          </w:p>
        </w:tc>
        <w:tc>
          <w:tcPr>
            <w:tcW w:w="496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35-36, 37(выд 1-5, 8-13, 16, 17), 38(выд 2-15, 22), 39(выд 1-17, 26), 40(выд 1-2, 4, 6-10, 12, 19-20), 41, 42(выд 1-13, 15-16), 43(выд 1-5, 7-9, 11-18, 20-23, 32-33), 44-47, 48(выд3-7, 11-12, 14-16, 19-22, 24, 26-27, 29, 32), 49, 50(выд 1-9, 14), 51(выд 1-11, 13-17), 52-54, 55(выд 1-</w:t>
            </w:r>
            <w:r w:rsidRPr="00C3726C">
              <w:rPr>
                <w:rFonts w:ascii="Times New Roman" w:eastAsia="Times New Roman" w:hAnsi="Times New Roman" w:cs="Times New Roman"/>
                <w:sz w:val="24"/>
                <w:szCs w:val="24"/>
                <w:lang w:eastAsia="ru-RU"/>
              </w:rPr>
              <w:lastRenderedPageBreak/>
              <w:t xml:space="preserve">15, 17), 56, 57(выд 1-14, 20-21), 58(выд 1-9, 13-14), 59-65 </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4482</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496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(выд.1, 2, 4-10, 13, 14), 2-37, 38 (выд.1-14, 17), 39 (выд.1-13, 15), 40-43, 45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4594</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62"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4"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510"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62"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345" w:type="dxa"/>
            <w:gridSpan w:val="2"/>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таблицы 1.1.3</w:t>
            </w:r>
          </w:p>
        </w:tc>
      </w:tr>
      <w:tr w:rsidR="00965F77" w:rsidRPr="00C3726C" w:rsidTr="002E7491">
        <w:tc>
          <w:tcPr>
            <w:tcW w:w="35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64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3510"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24-59</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5215</w:t>
            </w:r>
          </w:p>
        </w:tc>
        <w:tc>
          <w:tcPr>
            <w:tcW w:w="2644"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351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496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 7 (выд.7-21),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9-18, 19 (выд.1-31, 44, 45), 21-23, 61-65</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3550</w:t>
            </w:r>
          </w:p>
        </w:tc>
        <w:tc>
          <w:tcPr>
            <w:tcW w:w="2644"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351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496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17841</w:t>
            </w:r>
          </w:p>
        </w:tc>
        <w:tc>
          <w:tcPr>
            <w:tcW w:w="264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erReference w:type="even" r:id="rId10"/>
          <w:footerReference w:type="default" r:id="rId11"/>
          <w:footerReference w:type="first" r:id="rId12"/>
          <w:footnotePr>
            <w:pos w:val="beneathText"/>
          </w:footnotePr>
          <w:pgSz w:w="16837" w:h="11905" w:orient="landscape"/>
          <w:pgMar w:top="1134" w:right="567" w:bottom="1134" w:left="1134" w:header="720" w:footer="709" w:gutter="0"/>
          <w:pgNumType w:start="17"/>
          <w:cols w:space="720"/>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lastRenderedPageBreak/>
        <w:t>1.1.7. Характеристика лесных и нелесных земель из состава земель лесного фонда на территории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территории Назрановского лесничества по категориям земель представлена в таблице 1.1.4.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1.1.4</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Характеристика лесных и нелесных земель лесного фонда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состоянию на 01.01.201</w:t>
      </w:r>
      <w:r w:rsidRPr="00C3726C">
        <w:rPr>
          <w:rFonts w:ascii="Times New Roman" w:eastAsia="Times New Roman" w:hAnsi="Times New Roman" w:cs="Times New Roman"/>
          <w:sz w:val="24"/>
          <w:szCs w:val="24"/>
          <w:lang w:val="en-US" w:eastAsia="ru-RU"/>
        </w:rPr>
        <w:t>8</w:t>
      </w:r>
      <w:r w:rsidRPr="00C3726C">
        <w:rPr>
          <w:rFonts w:ascii="Times New Roman" w:eastAsia="Times New Roman" w:hAnsi="Times New Roman" w:cs="Times New Roman"/>
          <w:sz w:val="24"/>
          <w:szCs w:val="24"/>
          <w:lang w:eastAsia="ru-RU"/>
        </w:rPr>
        <w:t xml:space="preserve"> г.)</w:t>
      </w:r>
    </w:p>
    <w:tbl>
      <w:tblPr>
        <w:tblW w:w="9641" w:type="dxa"/>
        <w:jc w:val="center"/>
        <w:tblLayout w:type="fixed"/>
        <w:tblLook w:val="0000" w:firstRow="0" w:lastRow="0" w:firstColumn="0" w:lastColumn="0" w:noHBand="0" w:noVBand="0"/>
      </w:tblPr>
      <w:tblGrid>
        <w:gridCol w:w="6656"/>
        <w:gridCol w:w="1735"/>
        <w:gridCol w:w="1250"/>
      </w:tblGrid>
      <w:tr w:rsidR="00965F77" w:rsidRPr="00C3726C" w:rsidTr="002E7491">
        <w:trPr>
          <w:cantSplit/>
          <w:trHeight w:hRule="exact" w:val="286"/>
          <w:jc w:val="center"/>
        </w:trPr>
        <w:tc>
          <w:tcPr>
            <w:tcW w:w="6656" w:type="dxa"/>
            <w:vMerge w:val="restart"/>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земель</w:t>
            </w:r>
          </w:p>
        </w:tc>
        <w:tc>
          <w:tcPr>
            <w:tcW w:w="2985" w:type="dxa"/>
            <w:gridSpan w:val="2"/>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r>
      <w:tr w:rsidR="00965F77" w:rsidRPr="00C3726C" w:rsidTr="002E7491">
        <w:trPr>
          <w:cantSplit/>
          <w:jc w:val="center"/>
        </w:trPr>
        <w:tc>
          <w:tcPr>
            <w:tcW w:w="6656" w:type="dxa"/>
            <w:vMerge/>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площадь земель</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100,0</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земли,  всего</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17863,0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97,3</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покрытые лесной растительностью, всего</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r w:rsidRPr="00C3726C">
              <w:rPr>
                <w:rFonts w:ascii="Times New Roman" w:eastAsia="Times New Roman" w:hAnsi="Times New Roman" w:cs="Times New Roman"/>
                <w:sz w:val="24"/>
                <w:szCs w:val="24"/>
                <w:lang w:val="en-US" w:eastAsia="ru-RU"/>
              </w:rPr>
              <w:t>683</w:t>
            </w:r>
            <w:r w:rsidRPr="00C3726C">
              <w:rPr>
                <w:rFonts w:ascii="Times New Roman" w:eastAsia="Times New Roman" w:hAnsi="Times New Roman" w:cs="Times New Roman"/>
                <w:sz w:val="24"/>
                <w:szCs w:val="24"/>
                <w:lang w:eastAsia="ru-RU"/>
              </w:rPr>
              <w:t>,0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9</w:t>
            </w:r>
            <w:r w:rsidRPr="00C3726C">
              <w:rPr>
                <w:rFonts w:ascii="Times New Roman" w:eastAsia="Times New Roman" w:hAnsi="Times New Roman" w:cs="Times New Roman"/>
                <w:sz w:val="24"/>
                <w:szCs w:val="24"/>
                <w:lang w:val="en-US" w:eastAsia="ru-RU"/>
              </w:rPr>
              <w:t>6,3</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не покрытые лесной растительностью, всего</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 xml:space="preserve">                  </w:t>
            </w:r>
            <w:r w:rsidRPr="00C3726C">
              <w:rPr>
                <w:rFonts w:ascii="Times New Roman" w:eastAsia="Times New Roman" w:hAnsi="Times New Roman" w:cs="Times New Roman"/>
                <w:sz w:val="24"/>
                <w:szCs w:val="24"/>
                <w:lang w:eastAsia="ru-RU"/>
              </w:rPr>
              <w:t>вырубки</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гари</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редины</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прогалины </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другие</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Нелесные земли</w:t>
            </w:r>
            <w:r w:rsidRPr="00C3726C">
              <w:rPr>
                <w:rFonts w:ascii="Times New Roman" w:eastAsia="Times New Roman" w:hAnsi="Times New Roman" w:cs="Times New Roman"/>
                <w:sz w:val="24"/>
                <w:szCs w:val="24"/>
                <w:lang w:val="en-US" w:eastAsia="ru-RU"/>
              </w:rPr>
              <w:t>,</w:t>
            </w:r>
            <w:r w:rsidRPr="00C3726C">
              <w:rPr>
                <w:rFonts w:ascii="Times New Roman" w:eastAsia="Times New Roman" w:hAnsi="Times New Roman" w:cs="Times New Roman"/>
                <w:sz w:val="24"/>
                <w:szCs w:val="24"/>
                <w:lang w:eastAsia="ru-RU"/>
              </w:rPr>
              <w:t xml:space="preserve"> всего</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492</w:t>
            </w:r>
            <w:r w:rsidRPr="00C3726C">
              <w:rPr>
                <w:rFonts w:ascii="Times New Roman" w:eastAsia="Times New Roman" w:hAnsi="Times New Roman" w:cs="Times New Roman"/>
                <w:sz w:val="24"/>
                <w:szCs w:val="24"/>
                <w:lang w:val="en-US" w:eastAsia="ru-RU"/>
              </w:rPr>
              <w:t>,0</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2</w:t>
            </w:r>
            <w:r w:rsidRPr="00C3726C">
              <w:rPr>
                <w:rFonts w:ascii="Times New Roman" w:eastAsia="Times New Roman" w:hAnsi="Times New Roman" w:cs="Times New Roman"/>
                <w:sz w:val="24"/>
                <w:szCs w:val="24"/>
                <w:lang w:val="en-US" w:eastAsia="ru-RU"/>
              </w:rPr>
              <w:t>,7</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просеки </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26,5</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0,15</w:t>
            </w:r>
          </w:p>
        </w:tc>
      </w:tr>
      <w:tr w:rsidR="00965F77"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дороги</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80</w:t>
            </w:r>
            <w:r w:rsidRPr="00C3726C">
              <w:rPr>
                <w:rFonts w:ascii="Times New Roman" w:eastAsia="Times New Roman" w:hAnsi="Times New Roman" w:cs="Times New Roman"/>
                <w:sz w:val="24"/>
                <w:szCs w:val="24"/>
                <w:lang w:val="en-US" w:eastAsia="ru-RU"/>
              </w:rPr>
              <w:t>,5</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0,45</w:t>
            </w:r>
          </w:p>
        </w:tc>
      </w:tr>
      <w:tr w:rsidR="00965F77" w:rsidRPr="00C3726C" w:rsidTr="002E7491">
        <w:trPr>
          <w:trHeight w:val="310"/>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болота</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jc w:val="center"/>
        </w:trPr>
        <w:tc>
          <w:tcPr>
            <w:tcW w:w="665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другие</w:t>
            </w:r>
          </w:p>
        </w:tc>
        <w:tc>
          <w:tcPr>
            <w:tcW w:w="1735"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385,0</w:t>
            </w:r>
            <w:r w:rsidRPr="00C3726C">
              <w:rPr>
                <w:rFonts w:ascii="Times New Roman" w:eastAsia="Times New Roman" w:hAnsi="Times New Roman" w:cs="Times New Roman"/>
                <w:sz w:val="24"/>
                <w:szCs w:val="24"/>
                <w:lang w:eastAsia="ru-RU"/>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2,1</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данных таблицы видно, что из общей площади земель (18355 га) на долю лесных земель приходится 97,3 % (17863 га) территории лесничества. При этом покрытые лесной растительностью земли составляют 96,3 % (17683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Покрытые лесом земли представлены в основном средневозрастными насаждениями, которые занимают более 58 % покрытых лесной растительностью земель. Площадь приспевающих насаждений занимает более 9% территории, площадь спелых и перестойных насаждений – около 26,0 %.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Приведенные данные показывают, что лесные участки в полной мере способны, в соответствии с их назначением, выполнять защитные функции.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покрытые лесной растительностью лесные земли занимают 180,0 га, или 1,0 % общей площади лесных участков Назрановского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Нелесные земли занимают 492,0 га (2,7 % всей территории лесничества). 385,0 га (2,1 %) территории нелесных земель занимают другие земли (пашни, сенокосы, пастбища и.т.д.), 26,5 га  просеки и 80,5 га дороги, соответственно  - 0,15%  и 0,45%.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1.1.8 Характеристика имеющихся и проектируемых особо охраняемых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природных территорий и объектов, планов по их организации, развитию экологических сетей, сохранению биоразнообразия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 границах лесничества особо охраняемых природных объектов и территорий не имеется, и организация их в ближайшее время не планируется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1.1.9. Характеристика проектируемых объектов национального наследия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национального наследия на территории Назрановского лесничества на период действия лесохозяйственного регламента не проектируются.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1.1.10. Перечень видов биологического разнообразия и размеров буферных зон, подлежащих сохранению при осуществлении лесосечных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 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 наличием природных объектов, имеющих природоохранное значение - ключевые биотопы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Природные объекты, имеющие природоохранное значение - ключевые объекты.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Особенные компоненты лесных экосистем, которые обеспечивают условия для обитания специализированных видов: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биологические - элементы древостоя (деревья редких пород, старые деревья, мертвая древесина – сухостой, валеж);</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bookmarkStart w:id="0" w:name="_Toc470525188"/>
      <w:bookmarkStart w:id="1" w:name="_Toc471994102"/>
      <w:r w:rsidRPr="00C3726C">
        <w:rPr>
          <w:rFonts w:ascii="Times New Roman" w:eastAsia="Times New Roman" w:hAnsi="Times New Roman" w:cs="Times New Roman"/>
          <w:sz w:val="24"/>
          <w:szCs w:val="24"/>
          <w:lang w:val="x-none" w:eastAsia="ru-RU"/>
        </w:rPr>
        <w:t>Типы ключевых биотопов и ключевых объектов и меры их охраны</w:t>
      </w:r>
      <w:bookmarkEnd w:id="0"/>
      <w:bookmarkEnd w:id="1"/>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Ключевые биотопы (участки с наличием природных объектов, имеющих природоохранное значение):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заболоченные участки леса в бессточных или слабопроточных понижениях (заболоченные участки);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окраины болот, болота с редким лесом, облесенные минеральные острова площадью до 0,5 га на болотах (окраины болот);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леса вокруг водных объектов (озера, реки, ручьи, родники, ключи, выходы грунтовых вод) (участки вокруг водных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леса на крутых склонах, обрывах уступах, около разломов, ущелий (участки на склонах);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местообитания редких и находящихся под угрозой исчезновения видов, занесенных в Красную книгу Российской Федерации и Красную книгу Республики Ингушетия (местообитания редких видов);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ключевые сезонные местообитания позвоночных животных (местообитания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Ключевые элементы (природные объекты, имеющие природоохранное значение):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единичные деревья и кустарники редких пород, занесенные в Красную книгу Российской Федерации и Красную книгу Республики Ингушетия и/или являющиеся ценным местообитанием видов, занесенных в Красные книги Российской Федерации и Республики Ингушетия (ценные породы);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единичные перестойные, усыхающие и сухостойные хвойные и лиственные деревья, остолопы (пни обломанные на различной высоте), (старые деревья);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деревья с гнездами и дуплами (деревья с гнездами и дуплами);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валеж на разных стадиях разложения (валеж);</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Выделение ключевых биотопов и объектов</w:t>
      </w:r>
      <w:bookmarkEnd w:id="2"/>
      <w:bookmarkEnd w:id="3"/>
      <w:bookmarkEnd w:id="4"/>
      <w:bookmarkEnd w:id="5"/>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Ключевые биотопы выделяются как не 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w:t>
      </w:r>
      <w:r w:rsidRPr="00C3726C">
        <w:rPr>
          <w:rFonts w:ascii="Times New Roman" w:eastAsia="Times New Roman" w:hAnsi="Times New Roman" w:cs="Times New Roman"/>
          <w:sz w:val="24"/>
          <w:szCs w:val="24"/>
          <w:lang w:eastAsia="ru-RU"/>
        </w:rPr>
        <w:lastRenderedPageBreak/>
        <w:t>лесничество, изменение лесной декларации и перерасчет платежей в таком случае не производится.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Ключевые биотопы могут совпадать с прочими не эксплуатационными участками: семенными куртинами и 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C3726C">
        <w:rPr>
          <w:rFonts w:ascii="Times New Roman" w:eastAsia="Times New Roman" w:hAnsi="Times New Roman" w:cs="Times New Roman"/>
          <w:sz w:val="24"/>
          <w:szCs w:val="24"/>
          <w:lang w:eastAsia="ru-RU"/>
        </w:rPr>
        <w:t>лесосечных машин</w:t>
      </w:r>
      <w:bookmarkEnd w:id="6"/>
      <w:bookmarkEnd w:id="7"/>
      <w:r w:rsidRPr="00C3726C">
        <w:rPr>
          <w:rFonts w:ascii="Times New Roman" w:eastAsia="Times New Roman" w:hAnsi="Times New Roman" w:cs="Times New Roman"/>
          <w:sz w:val="24"/>
          <w:szCs w:val="24"/>
          <w:lang w:eastAsia="ru-RU"/>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8" w:name="_Toc467599629"/>
      <w:bookmarkStart w:id="9" w:name="_Toc467599837"/>
      <w:bookmarkStart w:id="10" w:name="_Toc470525190"/>
      <w:bookmarkStart w:id="11" w:name="_Toc471994104"/>
      <w:r w:rsidRPr="00C3726C">
        <w:rPr>
          <w:rFonts w:ascii="Times New Roman" w:eastAsia="Times New Roman" w:hAnsi="Times New Roman" w:cs="Times New Roman"/>
          <w:sz w:val="24"/>
          <w:szCs w:val="24"/>
          <w:lang w:eastAsia="ru-RU"/>
        </w:rPr>
        <w:t>Общие меры охраны</w:t>
      </w:r>
      <w:bookmarkEnd w:id="8"/>
      <w:bookmarkEnd w:id="9"/>
      <w:bookmarkEnd w:id="10"/>
      <w:bookmarkEnd w:id="11"/>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делянки, представляющие собой ключевые биотопы, рубке не подлежат и исключаются из эксплуатационной части лесосек (оформляются как не эксплуатационные площади – НЭП). Границы ключевого биотопа должны соответствовать естественному контуру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менее 5 штук на гектар для ели в составе куртин или полос, шириной не менее 30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не менее 10 штук на гектар для лиственных пород единично или в составе куртин и полос.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 эксплуатационных участков - ключевых биотопов, семенных куртин и др. (при их наличии, и если их площадь составляет не менее 5 % от площади делянки).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2" w:name="_Toc470525191"/>
      <w:bookmarkStart w:id="13" w:name="_Toc471994105"/>
      <w:r w:rsidRPr="00C3726C">
        <w:rPr>
          <w:rFonts w:ascii="Times New Roman" w:eastAsia="Times New Roman" w:hAnsi="Times New Roman" w:cs="Times New Roman"/>
          <w:sz w:val="24"/>
          <w:szCs w:val="24"/>
          <w:lang w:eastAsia="ru-RU"/>
        </w:rPr>
        <w:t>Оформление документов</w:t>
      </w:r>
      <w:bookmarkEnd w:id="12"/>
      <w:bookmarkEnd w:id="13"/>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отмеченные в плане лесосеки ключевые биотопы (тип, номер на схеме, площадь) и требование об их сохранении;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перечень выявленных ключевых объектов (тип, количество на гектар или на всей делянке) и/или требование об их сохранении.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4" w:name="_Toc470525192"/>
      <w:bookmarkStart w:id="15" w:name="_Toc471994106"/>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Мониторинг</w:t>
      </w:r>
      <w:bookmarkEnd w:id="14"/>
      <w:bookmarkEnd w:id="15"/>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Республики Ингушетии), может вестись мониторинг сохранности выделенных биотопов. Нормативы и параметры объектов биологического разнообразия и буферных зон, подлежащих сохранению при осуществлении лесосечных работ представлены в таблице 1.1.5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right"/>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 Таблица 1.1.5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(Внесены по просьбе WWF России (письмо от 3 мая 2018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Нормативы и параметры объектов биологического разнообразия и буферных зон, подлежащих сохранению при осуществлении лесосечных работ в лесничествах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835"/>
        <w:gridCol w:w="2835"/>
        <w:gridCol w:w="2891"/>
      </w:tblGrid>
      <w:tr w:rsidR="00965F77" w:rsidRPr="00C3726C" w:rsidTr="002E7491">
        <w:tc>
          <w:tcPr>
            <w:tcW w:w="510" w:type="dxa"/>
            <w:tcBorders>
              <w:top w:val="sing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Наименование </w:t>
            </w:r>
            <w:r w:rsidRPr="00C3726C">
              <w:rPr>
                <w:rFonts w:ascii="Times New Roman" w:eastAsia="Times New Roman" w:hAnsi="Times New Roman" w:cs="Times New Roman"/>
                <w:sz w:val="24"/>
                <w:szCs w:val="24"/>
                <w:lang w:eastAsia="ru-RU"/>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Размеры буферных зон (при необходимости)</w:t>
            </w:r>
          </w:p>
        </w:tc>
      </w:tr>
      <w:tr w:rsidR="00965F77" w:rsidRPr="00C3726C" w:rsidTr="002E7491">
        <w:trPr>
          <w:trHeight w:val="38"/>
        </w:trPr>
        <w:tc>
          <w:tcPr>
            <w:tcW w:w="510" w:type="dxa"/>
            <w:tcBorders>
              <w:top w:val="doub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835" w:type="dxa"/>
            <w:tcBorders>
              <w:top w:val="doub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835" w:type="dxa"/>
            <w:tcBorders>
              <w:top w:val="doub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891" w:type="dxa"/>
            <w:tcBorders>
              <w:top w:val="double" w:sz="4" w:space="0" w:color="auto"/>
              <w:left w:val="single" w:sz="4" w:space="0" w:color="auto"/>
              <w:bottom w:val="doub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вдоль водотоков с выраженным руслом, родников, временно или постоянно переувлажненных местообитаний и естественных солонцов</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по террасам и в нижних частях склонов вдоль ручьев и небольших лесных речек.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характеризующиеся очевидно большей влажностью, чем прилегающие фоновые (превосходящие по размеру).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вокруг родников, затапливаемые участки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поверхности почвы лишенные растительности и лесной подстилки, со следами посещения копытными.</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участков леса вдоль водотоков с выраженным руслом: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устанавливается буферная зона (в обе стороны от русла) шириной не менее 10 метров, где не проводятся все виды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участков леса вдоль родников, временно или постоянно переувлажненных местообитаний, а так же вокруг естественных солонцов: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w:t>
            </w:r>
            <w:r w:rsidRPr="00C3726C">
              <w:rPr>
                <w:rFonts w:ascii="Times New Roman" w:eastAsia="Times New Roman" w:hAnsi="Times New Roman" w:cs="Times New Roman"/>
                <w:sz w:val="24"/>
                <w:szCs w:val="24"/>
                <w:lang w:eastAsia="ru-RU"/>
              </w:rPr>
              <w:lastRenderedPageBreak/>
              <w:t>пределы биотопа и его буферную зону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на песчано-каменистых россыпях, скальных обнажениях и вокруг карстовых образований</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Наличие выходов горной породы, карстовых образований и каменистых россыпей.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участки леса на каменисто-песчанных россыпях.</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Вокруг каменистых россыпей, скальных обнажений и карстовых образований устанавливается буферная зона шириной не менее 20 м. Оформляется как неэксплуатационный участок.</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с наличием редких древесных и кустарниковых видов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Характерные признаки – наличие редких древесных видов, занесенных в Красную книгу России, Красную книгу Республики Ингушетия, а также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3488"/>
        </w:trPr>
        <w:tc>
          <w:tcPr>
            <w:tcW w:w="510" w:type="dxa"/>
            <w:tcBorders>
              <w:top w:val="double" w:sz="4" w:space="0" w:color="auto"/>
              <w:left w:val="single" w:sz="4" w:space="0" w:color="auto"/>
              <w:bottom w:val="double" w:sz="4" w:space="0" w:color="auto"/>
              <w:right w:val="single" w:sz="4"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835" w:type="dxa"/>
            <w:tcBorders>
              <w:top w:val="double" w:sz="4" w:space="0" w:color="auto"/>
              <w:left w:val="single" w:sz="4" w:space="0" w:color="auto"/>
              <w:bottom w:val="double" w:sz="4" w:space="0" w:color="auto"/>
              <w:right w:val="single" w:sz="4"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Старовозрастные участки леса среди окружающего более молодого древостоя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tcBorders>
              <w:top w:val="double" w:sz="4" w:space="0" w:color="auto"/>
              <w:left w:val="single" w:sz="4" w:space="0" w:color="auto"/>
              <w:bottom w:val="double" w:sz="4" w:space="0" w:color="auto"/>
              <w:right w:val="single" w:sz="4"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Наличие в древесном ярусе группы компактно стоящих деревьев (дуб, бук, пихта, сосна, ель) с диаметром ствола 70-100 см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Участки старовозрастных лесов при отводе лесосек могут оформляться как неэксплуатационные. Участки площадью менее 1 га рубке не подлежат, свыше 1 га – меры охраны принимаются после дополнительного обследования специалистами-биологами. В пределах данных биотопов не разрешаются также заезд </w:t>
            </w:r>
            <w:r w:rsidRPr="00C3726C">
              <w:rPr>
                <w:rFonts w:ascii="Times New Roman" w:eastAsia="Times New Roman" w:hAnsi="Times New Roman" w:cs="Times New Roman"/>
                <w:sz w:val="24"/>
                <w:szCs w:val="24"/>
                <w:lang w:eastAsia="ru-RU"/>
              </w:rPr>
              <w:lastRenderedPageBreak/>
              <w:t>техники, трелевка и другие лесохозяйственные мероприятия.</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5</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вокруг «барсучьих городищ»</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вокруг барсучьих «городищ», представляющих из себя многоярусное подземное сооружение с множественными (до 40-50) входными и вентиляционными отверстиями, приуроченные к сухим, хорошо дренируемым участкам.</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участках леса в местах обитания семей барсуков устанавливается буферная зона шириной не менее 200 м. Оформляется как неэксплуатационный участок. В буферной зоне запрещается рубка деревьев и другие лесохозяйственные мероприятия, в том числе, заезд техники, трелевка и т.п.</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Отдельные деревья с сухобочинами, дуплами, гнездами, сухостойные деревья и пни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деревья с сухобочинами, обломанными вершинами, отмершими частями крон, усыхающих и сухостойных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пни и остолопы;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с сухобочинами, отмершими частями крон, сухостойные деревья, остолопы сохраняются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с дуплами 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Деревья с гнездамидиаметром 0,4-1 </w:t>
            </w:r>
            <w:r w:rsidRPr="00C3726C">
              <w:rPr>
                <w:rFonts w:ascii="Times New Roman" w:eastAsia="Times New Roman" w:hAnsi="Times New Roman" w:cs="Times New Roman"/>
                <w:sz w:val="24"/>
                <w:szCs w:val="24"/>
                <w:lang w:eastAsia="ru-RU"/>
              </w:rPr>
              <w:lastRenderedPageBreak/>
              <w:t>м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с гнездами диаметром более 1 м не подлежат рубке. Вокруг дерева с гнездом устанавливается буферная зона радиусом 500 м (в любое время года). В буферной зоне запрещается:  все виды рубок и прокладка новых элементов технологической сети (волоков).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Разрешается использование элементов существующей технологической сети вне гнездового периода, который длится с марта по август.</w:t>
            </w:r>
          </w:p>
        </w:tc>
      </w:tr>
      <w:tr w:rsidR="00965F77"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Крупномерный валеж</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Буферная зона не устанавливается. На лесосеке сохраняется крупномерный валеж диаметром более 25 см в количестве не менее 5 шт./га.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наличии на лесосеке валежа в меньшем количестве, он сохраняется весь.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10"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8</w:t>
            </w: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Деревья редких пород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Наличие в древостое единичных деревьев, имеющих природоохранное значение, занесенных в Красную книгу России, Красную книгу Республики Ингушетия</w:t>
            </w:r>
          </w:p>
        </w:tc>
        <w:tc>
          <w:tcPr>
            <w:tcW w:w="2891" w:type="dxa"/>
            <w:tcBorders>
              <w:top w:val="double" w:sz="4" w:space="0" w:color="auto"/>
              <w:left w:val="single" w:sz="4" w:space="0" w:color="auto"/>
              <w:bottom w:val="doub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Единичные деревья указанных пород оставляются в нетронутом состоянии. Вокруг каждого дерева устанавливается буферная зона 5 м.</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предназначены для сохранения объектов биоразнообразия в границах делянок при выполнении следующих этапов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планирование отводов делянок;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отвод делянок;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составление технологической карты;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разработка делянок.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обход лесосеки, выявление присутствующих на ней ключевых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принятие решения о том, какие объекты и в каком количестве следует оставить на лесосеке;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разметка границ оставляемых площадных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съемка и привязка площадных объектов к ориентирам на лесосеке;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маркировка и учет точечных объектов вне площадных объектов, если это необходимо;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нанесение площадных объектов на абрис лесосеки, подсчет их общей площади, документальное оформление их как не эксплуатационные участки (НЭ) при необходимости;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внесение информации о находящихся на лесосеке ключевых объектах в технологическую карту.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Выделенные участки могут оформляться как не 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1.1.6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древесных пород, заготовка древесины которых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526"/>
      </w:tblGrid>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Символ пород</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Название пород</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Вшн</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Вишня (все виды рода Вишня)</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Гш</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Груша (все виды рода Груша)</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Слв</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Слива растопыренная. Алыча</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Шелковица,тут.</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Яб</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Яблоня (все виды рода Яблоня)</w:t>
            </w:r>
          </w:p>
        </w:tc>
      </w:tr>
      <w:tr w:rsidR="00965F77" w:rsidRPr="00C3726C" w:rsidTr="002E7491">
        <w:tc>
          <w:tcPr>
            <w:tcW w:w="29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Орм</w:t>
            </w:r>
          </w:p>
        </w:tc>
        <w:tc>
          <w:tcPr>
            <w:tcW w:w="65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Орех маньчжурский</w:t>
            </w:r>
          </w:p>
        </w:tc>
      </w:tr>
      <w:tr w:rsidR="00965F77" w:rsidRPr="00C3726C" w:rsidTr="002E7491">
        <w:tc>
          <w:tcPr>
            <w:tcW w:w="29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Аб</w:t>
            </w:r>
          </w:p>
        </w:tc>
        <w:tc>
          <w:tcPr>
            <w:tcW w:w="652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Абрикос (все виды рода Абрикос)</w:t>
            </w:r>
          </w:p>
        </w:tc>
      </w:tr>
      <w:tr w:rsidR="00965F77" w:rsidRPr="00C3726C" w:rsidTr="002E7491">
        <w:tc>
          <w:tcPr>
            <w:tcW w:w="29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Кшс</w:t>
            </w:r>
          </w:p>
        </w:tc>
        <w:tc>
          <w:tcPr>
            <w:tcW w:w="652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Каштан посевной (съедобный)</w:t>
            </w:r>
          </w:p>
        </w:tc>
      </w:tr>
      <w:tr w:rsidR="00965F77" w:rsidRPr="00C3726C" w:rsidTr="002E7491">
        <w:tc>
          <w:tcPr>
            <w:tcW w:w="29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Клб</w:t>
            </w:r>
          </w:p>
        </w:tc>
        <w:tc>
          <w:tcPr>
            <w:tcW w:w="652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Клен ложноплатановый или белый (явор)</w:t>
            </w:r>
          </w:p>
        </w:tc>
      </w:tr>
      <w:tr w:rsidR="00CD6FAD" w:rsidRPr="00C3726C" w:rsidTr="002E7491">
        <w:tc>
          <w:tcPr>
            <w:tcW w:w="29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Орг</w:t>
            </w:r>
          </w:p>
        </w:tc>
        <w:tc>
          <w:tcPr>
            <w:tcW w:w="652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Орех грецкий</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Из объектов лесной инфраструктуры на территории лесничества имеются лесохозяйственные дороги и дороги общего пользования, характеристика которых приводится в таблице 1.1.</w:t>
      </w:r>
      <w:r w:rsidRPr="00C3726C">
        <w:rPr>
          <w:rFonts w:ascii="Times New Roman" w:eastAsia="Times New Roman" w:hAnsi="Times New Roman" w:cs="Times New Roman"/>
          <w:sz w:val="24"/>
          <w:szCs w:val="24"/>
          <w:lang w:eastAsia="ru-RU"/>
        </w:rPr>
        <w:t>7</w:t>
      </w:r>
      <w:r w:rsidRPr="00C3726C">
        <w:rPr>
          <w:rFonts w:ascii="Times New Roman" w:eastAsia="Times New Roman" w:hAnsi="Times New Roman" w:cs="Times New Roman"/>
          <w:sz w:val="24"/>
          <w:szCs w:val="24"/>
          <w:lang w:val="x-none" w:eastAsia="ru-RU"/>
        </w:rPr>
        <w:t xml:space="preserve">, квартальные просеки, просеки граничные.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 xml:space="preserve">Общая протяженность дорог составляет  </w:t>
      </w:r>
      <w:r w:rsidRPr="00C3726C">
        <w:rPr>
          <w:rFonts w:ascii="Times New Roman" w:eastAsia="Times New Roman" w:hAnsi="Times New Roman" w:cs="Times New Roman"/>
          <w:sz w:val="24"/>
          <w:szCs w:val="24"/>
          <w:lang w:eastAsia="ru-RU"/>
        </w:rPr>
        <w:t>143</w:t>
      </w:r>
      <w:r w:rsidRPr="00C3726C">
        <w:rPr>
          <w:rFonts w:ascii="Times New Roman" w:eastAsia="Times New Roman" w:hAnsi="Times New Roman" w:cs="Times New Roman"/>
          <w:sz w:val="24"/>
          <w:szCs w:val="24"/>
          <w:lang w:val="x-none" w:eastAsia="ru-RU"/>
        </w:rPr>
        <w:t>,</w:t>
      </w: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x-none" w:eastAsia="ru-RU"/>
        </w:rPr>
        <w:t xml:space="preserve"> км.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Качественное состояние </w:t>
      </w:r>
      <w:r w:rsidRPr="00C3726C">
        <w:rPr>
          <w:rFonts w:ascii="Times New Roman" w:eastAsia="Times New Roman" w:hAnsi="Times New Roman" w:cs="Times New Roman"/>
          <w:sz w:val="24"/>
          <w:szCs w:val="24"/>
          <w:lang w:eastAsia="ru-RU"/>
        </w:rPr>
        <w:t>противопожарных минерализованных полос</w:t>
      </w:r>
      <w:r w:rsidRPr="00C3726C">
        <w:rPr>
          <w:rFonts w:ascii="Times New Roman" w:eastAsia="Times New Roman" w:hAnsi="Times New Roman" w:cs="Times New Roman"/>
          <w:sz w:val="24"/>
          <w:szCs w:val="24"/>
          <w:lang w:val="x-none" w:eastAsia="ru-RU"/>
        </w:rPr>
        <w:t xml:space="preserve"> отражено в таблице 1.1.</w:t>
      </w:r>
      <w:r w:rsidRPr="00C3726C">
        <w:rPr>
          <w:rFonts w:ascii="Times New Roman" w:eastAsia="Times New Roman" w:hAnsi="Times New Roman" w:cs="Times New Roman"/>
          <w:sz w:val="24"/>
          <w:szCs w:val="24"/>
          <w:lang w:eastAsia="ru-RU"/>
        </w:rPr>
        <w:t>8</w:t>
      </w:r>
      <w:r w:rsidRPr="00C3726C">
        <w:rPr>
          <w:rFonts w:ascii="Times New Roman" w:eastAsia="Times New Roman" w:hAnsi="Times New Roman" w:cs="Times New Roman"/>
          <w:sz w:val="24"/>
          <w:szCs w:val="24"/>
          <w:lang w:val="x-none"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1.1.7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путей автомобильного транспорта,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находящихся в лесном фонде </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090"/>
        <w:gridCol w:w="911"/>
        <w:gridCol w:w="1082"/>
        <w:gridCol w:w="911"/>
        <w:gridCol w:w="1129"/>
        <w:gridCol w:w="1752"/>
      </w:tblGrid>
      <w:tr w:rsidR="00965F77" w:rsidRPr="00C3726C" w:rsidTr="002E7491">
        <w:trPr>
          <w:trHeight w:val="284"/>
        </w:trPr>
        <w:tc>
          <w:tcPr>
            <w:tcW w:w="2802"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дорог</w:t>
            </w:r>
          </w:p>
        </w:tc>
        <w:tc>
          <w:tcPr>
            <w:tcW w:w="5123" w:type="dxa"/>
            <w:gridSpan w:val="5"/>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Протяженность дорог, км</w:t>
            </w:r>
          </w:p>
        </w:tc>
        <w:tc>
          <w:tcPr>
            <w:tcW w:w="1752"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Общего пользования</w:t>
            </w:r>
          </w:p>
        </w:tc>
      </w:tr>
      <w:tr w:rsidR="00965F77" w:rsidRPr="00C3726C" w:rsidTr="002E7491">
        <w:trPr>
          <w:trHeight w:val="284"/>
        </w:trPr>
        <w:tc>
          <w:tcPr>
            <w:tcW w:w="280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0"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4033" w:type="dxa"/>
            <w:gridSpan w:val="4"/>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лесохозяйственные (по типам)</w:t>
            </w:r>
          </w:p>
        </w:tc>
        <w:tc>
          <w:tcPr>
            <w:tcW w:w="175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84"/>
        </w:trPr>
        <w:tc>
          <w:tcPr>
            <w:tcW w:w="280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0"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175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Дороги, всего</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автомобильные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 твёрдым покрытием</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w:t>
            </w: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w:t>
            </w: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грунтовые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Таблица1.1.8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Расположение противопожарных минерализованных полос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260"/>
        <w:gridCol w:w="2160"/>
        <w:gridCol w:w="966"/>
        <w:gridCol w:w="900"/>
        <w:gridCol w:w="2454"/>
        <w:gridCol w:w="1440"/>
      </w:tblGrid>
      <w:tr w:rsidR="00965F77" w:rsidRPr="00C3726C" w:rsidTr="002E7491">
        <w:tc>
          <w:tcPr>
            <w:tcW w:w="648"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3420" w:type="dxa"/>
            <w:gridSpan w:val="2"/>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Местоположение</w:t>
            </w:r>
          </w:p>
        </w:tc>
        <w:tc>
          <w:tcPr>
            <w:tcW w:w="966"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Протяженность, км</w:t>
            </w:r>
          </w:p>
        </w:tc>
        <w:tc>
          <w:tcPr>
            <w:tcW w:w="90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Ширина, м</w:t>
            </w:r>
          </w:p>
        </w:tc>
        <w:tc>
          <w:tcPr>
            <w:tcW w:w="245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Состояние</w:t>
            </w:r>
          </w:p>
        </w:tc>
        <w:tc>
          <w:tcPr>
            <w:tcW w:w="144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Проектируемые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мероприятия</w:t>
            </w: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выделы</w:t>
            </w:r>
          </w:p>
        </w:tc>
        <w:tc>
          <w:tcPr>
            <w:tcW w:w="966"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4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6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44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9828" w:type="dxa"/>
            <w:gridSpan w:val="7"/>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  участковое лесничество</w:t>
            </w:r>
          </w:p>
        </w:tc>
      </w:tr>
      <w:tr w:rsidR="00965F77" w:rsidRPr="00C3726C" w:rsidTr="002E7491">
        <w:tc>
          <w:tcPr>
            <w:tcW w:w="648"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w:t>
            </w:r>
          </w:p>
        </w:tc>
        <w:tc>
          <w:tcPr>
            <w:tcW w:w="966"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90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245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44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966"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10,17,19,20</w:t>
            </w:r>
          </w:p>
        </w:tc>
        <w:tc>
          <w:tcPr>
            <w:tcW w:w="96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9828" w:type="dxa"/>
            <w:gridSpan w:val="7"/>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r>
      <w:tr w:rsidR="00965F77" w:rsidRPr="00C3726C" w:rsidTr="002E7491">
        <w:tc>
          <w:tcPr>
            <w:tcW w:w="648"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1,3,4,6,11,12</w:t>
            </w:r>
          </w:p>
        </w:tc>
        <w:tc>
          <w:tcPr>
            <w:tcW w:w="966"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90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245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tc>
        <w:tc>
          <w:tcPr>
            <w:tcW w:w="144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16,15</w:t>
            </w:r>
          </w:p>
        </w:tc>
        <w:tc>
          <w:tcPr>
            <w:tcW w:w="966"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9828" w:type="dxa"/>
            <w:gridSpan w:val="7"/>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Карабулакское </w:t>
            </w:r>
          </w:p>
        </w:tc>
      </w:tr>
      <w:tr w:rsidR="00965F77" w:rsidRPr="00C3726C" w:rsidTr="002E7491">
        <w:tc>
          <w:tcPr>
            <w:tcW w:w="648"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1-4,6,10,11,14,17</w:t>
            </w:r>
          </w:p>
        </w:tc>
        <w:tc>
          <w:tcPr>
            <w:tcW w:w="966"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90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2454"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44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66"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4"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96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9828" w:type="dxa"/>
            <w:gridSpan w:val="7"/>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r>
      <w:tr w:rsidR="00965F77" w:rsidRPr="00C3726C" w:rsidTr="002E7491">
        <w:tc>
          <w:tcPr>
            <w:tcW w:w="648"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66"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90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tc>
        <w:tc>
          <w:tcPr>
            <w:tcW w:w="1440"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648"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216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66"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удовлетворительное</w:t>
            </w:r>
          </w:p>
        </w:tc>
        <w:tc>
          <w:tcPr>
            <w:tcW w:w="1440"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64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3420" w:type="dxa"/>
            <w:gridSpan w:val="2"/>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ВСЕГО: </w:t>
            </w:r>
          </w:p>
        </w:tc>
        <w:tc>
          <w:tcPr>
            <w:tcW w:w="96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30,0</w:t>
            </w:r>
          </w:p>
        </w:tc>
        <w:tc>
          <w:tcPr>
            <w:tcW w:w="90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245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tc>
        <w:tc>
          <w:tcPr>
            <w:tcW w:w="144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 xml:space="preserve"> Иная информация в отношении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 в материалах лесоустройства 20</w:t>
      </w:r>
      <w:r w:rsidRPr="00C3726C">
        <w:rPr>
          <w:rFonts w:ascii="Times New Roman" w:eastAsia="Times New Roman" w:hAnsi="Times New Roman" w:cs="Times New Roman"/>
          <w:sz w:val="24"/>
          <w:szCs w:val="24"/>
          <w:lang w:eastAsia="ru-RU"/>
        </w:rPr>
        <w:t>07</w:t>
      </w:r>
      <w:r w:rsidRPr="00C3726C">
        <w:rPr>
          <w:rFonts w:ascii="Times New Roman" w:eastAsia="Times New Roman" w:hAnsi="Times New Roman" w:cs="Times New Roman"/>
          <w:sz w:val="24"/>
          <w:szCs w:val="24"/>
          <w:lang w:val="x-none" w:eastAsia="ru-RU"/>
        </w:rPr>
        <w:t xml:space="preserve"> года отсутствует</w:t>
      </w: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eastAsia="ru-RU"/>
        </w:rPr>
        <w:t xml:space="preserve">      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Поквартальные карты-схемы подразделения лесов по целевому назначению, и местоположением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 приводится в приложении 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разрешенного использования лесов на территории лесничества с распределением по кварталам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использования лесов определяются статьей 25 Лесного кодекса Российской Федерации, а также правовым режимом категорий лесов, к которым отнесены те или иные лесные участки.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Учитывая то, что леса Назрановского лесничества являются защитными лесами, перечень видов разрешенного использования лесов устанавливаются в соответствии с положениями главы 15 Лесного кодекса РФ, определяющей правовые режимы защитных лесов и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Принимая во внимание разделение лесов лесничества на категории «леса, расположенные в водоохранных зонах», «леса, выполняющие функции защиты природных и иных объектов» и «ценные леса», виды разрешенного использования устанавливаются в соответствии с правовым режимом указанных категорий лесов, </w:t>
      </w:r>
      <w:r w:rsidRPr="00C3726C">
        <w:rPr>
          <w:rFonts w:ascii="Times New Roman" w:eastAsia="Times New Roman" w:hAnsi="Times New Roman" w:cs="Times New Roman"/>
          <w:sz w:val="24"/>
          <w:szCs w:val="24"/>
          <w:lang w:eastAsia="ru-RU"/>
        </w:rPr>
        <w:lastRenderedPageBreak/>
        <w:t>определенным соответственно статьями 104, 105 и 106 Лесного кодекса Российской Федерации, а также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 485).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Указанные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защитными функциями.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Разрешенными видами использования лесов на территории лесничества, в соответствии с действующим законодательством, являются: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 заготовка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и сбор недревесных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пищевых лесных ресурсов и сбор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осуществление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ведение сельского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осуществление научно-исследовательской деятельности, образовательной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осуществление рекреационной деятельности;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выращивание лесных плодовых, ягодных, декоративных растений,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выращивание посадочного материала лесных пород (сеянцев, саженцев);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строительство и эксплуатация водохранилищ и иных искусственных водных объектов,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а также гидротехнических сооружений и специализированных портов;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строительство, реконструкция, эксплуатация линейных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выполнение работ по геологическому изучению недр, разработка месторождений полезных ископаемых;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осуществление изыскательской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осуществление религиозной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запрещенным видам использования лесов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живицы;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лесных плантаций и их эксплуатация;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переработка древесины и иных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Основания для запрета: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заготовки живицы, в связи с отсутствием сырьевой базы и запретом на проведение по основаниям, предусмотренным статьей 17 Лесного кодекса РФ, сплошных рубок лесных насаждений в защитных лесах в целях заготовки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создания лесных плантаций и их эксплуатации в связи с запретом по основаниям, предусмотренным пунктом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г. № 485 - использование лесов расположенных в водоохранных зонах, лесах, выполняющих функции защиты природных и иных объектов, ценных леса в целях создания лесных плантаций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переработка древесины и иных лесных ресурсов в связи с запретом по основаниям, предусмотренным пунктом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w:t>
      </w:r>
      <w:r w:rsidRPr="00C3726C">
        <w:rPr>
          <w:rFonts w:ascii="Times New Roman" w:eastAsia="Times New Roman" w:hAnsi="Times New Roman" w:cs="Times New Roman"/>
          <w:sz w:val="24"/>
          <w:szCs w:val="24"/>
          <w:lang w:eastAsia="ru-RU"/>
        </w:rPr>
        <w:lastRenderedPageBreak/>
        <w:t xml:space="preserve">расположенных на особо защитных участках лесов, утвержденных приказом Рослесхоза от 14.12.2010 г. № 485, в соответствии с частью 2 статьи 14 Лесного кодекса РФ, создания лесоперерабатывающей инфраструктуры.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Исходя из распределения территории лесничества по категориям земель, практическая реализация освоения лесных участков Назрановского лесничества возможна по следующим видам использования, приведенным в таблице 1.2.1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1.2.1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 Виды разрешенного использования лесов на территории лесничества с распределением по кварталам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635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14"/>
        <w:gridCol w:w="77"/>
        <w:gridCol w:w="12"/>
        <w:gridCol w:w="16"/>
        <w:gridCol w:w="1679"/>
        <w:gridCol w:w="7"/>
        <w:gridCol w:w="4888"/>
        <w:gridCol w:w="9"/>
        <w:gridCol w:w="16"/>
        <w:gridCol w:w="7"/>
        <w:gridCol w:w="12"/>
        <w:gridCol w:w="26"/>
        <w:gridCol w:w="804"/>
        <w:gridCol w:w="835"/>
        <w:gridCol w:w="37"/>
        <w:gridCol w:w="650"/>
      </w:tblGrid>
      <w:tr w:rsidR="00965F77" w:rsidRPr="00C3726C" w:rsidTr="002E7491">
        <w:trPr>
          <w:gridAfter w:val="3"/>
          <w:wAfter w:w="651" w:type="pct"/>
          <w:tblHeader/>
        </w:trPr>
        <w:tc>
          <w:tcPr>
            <w:tcW w:w="1151"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разрешенного использования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w:t>
            </w:r>
          </w:p>
        </w:tc>
        <w:tc>
          <w:tcPr>
            <w:tcW w:w="73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участкового лесничества</w:t>
            </w:r>
          </w:p>
        </w:tc>
        <w:tc>
          <w:tcPr>
            <w:tcW w:w="2098"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кварталов или их частей</w:t>
            </w:r>
          </w:p>
        </w:tc>
        <w:tc>
          <w:tcPr>
            <w:tcW w:w="370"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r>
      <w:tr w:rsidR="00965F77" w:rsidRPr="00C3726C" w:rsidTr="002E7491">
        <w:trPr>
          <w:gridAfter w:val="3"/>
          <w:wAfter w:w="651" w:type="pct"/>
          <w:tblHeader/>
        </w:trPr>
        <w:tc>
          <w:tcPr>
            <w:tcW w:w="1151"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3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098"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70"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rPr>
          <w:gridAfter w:val="3"/>
          <w:wAfter w:w="651" w:type="pct"/>
          <w:trHeight w:val="147"/>
        </w:trPr>
        <w:tc>
          <w:tcPr>
            <w:tcW w:w="1151" w:type="pct"/>
            <w:gridSpan w:val="2"/>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древесины</w:t>
            </w: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098"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35-65</w:t>
            </w:r>
          </w:p>
        </w:tc>
        <w:tc>
          <w:tcPr>
            <w:tcW w:w="37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Height w:val="238"/>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098"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1-34</w:t>
            </w:r>
          </w:p>
        </w:tc>
        <w:tc>
          <w:tcPr>
            <w:tcW w:w="37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Height w:val="341"/>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098"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24-60</w:t>
            </w:r>
          </w:p>
        </w:tc>
        <w:tc>
          <w:tcPr>
            <w:tcW w:w="37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Height w:val="559"/>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098"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1-23, 61-65</w:t>
            </w:r>
          </w:p>
        </w:tc>
        <w:tc>
          <w:tcPr>
            <w:tcW w:w="37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rPr>
          <w:gridAfter w:val="3"/>
          <w:wAfter w:w="651" w:type="pct"/>
        </w:trPr>
        <w:tc>
          <w:tcPr>
            <w:tcW w:w="1881"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05"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2"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r>
      <w:tr w:rsidR="00965F77" w:rsidRPr="00C3726C" w:rsidTr="002E7491">
        <w:trPr>
          <w:gridAfter w:val="3"/>
          <w:wAfter w:w="651" w:type="pct"/>
        </w:trPr>
        <w:tc>
          <w:tcPr>
            <w:tcW w:w="1151"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живицы</w:t>
            </w:r>
          </w:p>
        </w:tc>
        <w:tc>
          <w:tcPr>
            <w:tcW w:w="3197" w:type="pct"/>
            <w:gridSpan w:val="11"/>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Назрановского лесничества входят в зону обязательной подсочки, поэтому в соответствии с п. 2  статьи 31 Лесного кодекса РФ заготовка живицы разрешается во всех кварталах, предназначенных для заготовки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Однако, в связи с отсутствием спелых сосновых насаждений заготовка живицы на территории лесничества не проектируется</w:t>
            </w:r>
          </w:p>
        </w:tc>
      </w:tr>
      <w:tr w:rsidR="00965F77" w:rsidRPr="00C3726C" w:rsidTr="002E7491">
        <w:trPr>
          <w:gridAfter w:val="3"/>
          <w:wAfter w:w="651" w:type="pct"/>
        </w:trPr>
        <w:tc>
          <w:tcPr>
            <w:tcW w:w="1151" w:type="pct"/>
            <w:gridSpan w:val="2"/>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и сбор недревесных лесных ресурсов</w:t>
            </w: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05"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кварталы: 35-6</w:t>
            </w:r>
            <w:r w:rsidRPr="00C3726C">
              <w:rPr>
                <w:rFonts w:ascii="Times New Roman" w:eastAsia="Times New Roman" w:hAnsi="Times New Roman" w:cs="Times New Roman"/>
                <w:sz w:val="24"/>
                <w:szCs w:val="24"/>
                <w:lang w:val="en-US" w:eastAsia="ru-RU"/>
              </w:rPr>
              <w:t>5</w:t>
            </w:r>
          </w:p>
        </w:tc>
        <w:tc>
          <w:tcPr>
            <w:tcW w:w="362"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Height w:val="240"/>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05"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кварталы: 1-15</w:t>
            </w:r>
            <w:r w:rsidRPr="00C3726C">
              <w:rPr>
                <w:rFonts w:ascii="Times New Roman" w:eastAsia="Times New Roman" w:hAnsi="Times New Roman" w:cs="Times New Roman"/>
                <w:sz w:val="24"/>
                <w:szCs w:val="24"/>
                <w:lang w:val="en-US" w:eastAsia="ru-RU"/>
              </w:rPr>
              <w:t>,17- 24,26- 65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части кварталов: 16</w:t>
            </w:r>
            <w:r w:rsidRPr="00C3726C">
              <w:rPr>
                <w:rFonts w:ascii="Times New Roman" w:eastAsia="Times New Roman" w:hAnsi="Times New Roman" w:cs="Times New Roman"/>
                <w:sz w:val="24"/>
                <w:szCs w:val="24"/>
                <w:lang w:val="en-US" w:eastAsia="ru-RU"/>
              </w:rPr>
              <w:t>,25</w:t>
            </w:r>
          </w:p>
        </w:tc>
        <w:tc>
          <w:tcPr>
            <w:tcW w:w="362"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4594</w:t>
            </w:r>
          </w:p>
        </w:tc>
      </w:tr>
      <w:tr w:rsidR="00965F77" w:rsidRPr="00C3726C" w:rsidTr="002E7491">
        <w:trPr>
          <w:gridAfter w:val="3"/>
          <w:wAfter w:w="651" w:type="pct"/>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05"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62"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Pr>
        <w:tc>
          <w:tcPr>
            <w:tcW w:w="1151"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кварталы: 1- 6</w:t>
            </w:r>
            <w:r w:rsidRPr="00C3726C">
              <w:rPr>
                <w:rFonts w:ascii="Times New Roman" w:eastAsia="Times New Roman" w:hAnsi="Times New Roman" w:cs="Times New Roman"/>
                <w:sz w:val="24"/>
                <w:szCs w:val="24"/>
                <w:lang w:val="en-US" w:eastAsia="ru-RU"/>
              </w:rPr>
              <w:t>, 9 -18, 21-23, 61-65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части кварталов: 7</w:t>
            </w:r>
            <w:r w:rsidRPr="00C3726C">
              <w:rPr>
                <w:rFonts w:ascii="Times New Roman" w:eastAsia="Times New Roman" w:hAnsi="Times New Roman" w:cs="Times New Roman"/>
                <w:sz w:val="24"/>
                <w:szCs w:val="24"/>
                <w:lang w:val="en-US" w:eastAsia="ru-RU"/>
              </w:rPr>
              <w:t>,19</w:t>
            </w: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3550</w:t>
            </w:r>
          </w:p>
        </w:tc>
      </w:tr>
      <w:tr w:rsidR="00965F77" w:rsidRPr="00C3726C" w:rsidTr="002E7491">
        <w:trPr>
          <w:gridAfter w:val="3"/>
          <w:wAfter w:w="651" w:type="pct"/>
        </w:trPr>
        <w:tc>
          <w:tcPr>
            <w:tcW w:w="1881"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18146</w:t>
            </w:r>
          </w:p>
        </w:tc>
      </w:tr>
      <w:tr w:rsidR="00965F77" w:rsidRPr="00C3726C" w:rsidTr="002E7491">
        <w:trPr>
          <w:gridAfter w:val="3"/>
          <w:wAfter w:w="651" w:type="pct"/>
        </w:trPr>
        <w:tc>
          <w:tcPr>
            <w:tcW w:w="1156" w:type="pct"/>
            <w:gridSpan w:val="3"/>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Заготовка пищевых лесных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ресурсов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сбор лекарственных растений</w:t>
            </w:r>
          </w:p>
        </w:tc>
        <w:tc>
          <w:tcPr>
            <w:tcW w:w="72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кварталы: 35-6</w:t>
            </w:r>
            <w:r w:rsidRPr="00C3726C">
              <w:rPr>
                <w:rFonts w:ascii="Times New Roman" w:eastAsia="Times New Roman" w:hAnsi="Times New Roman" w:cs="Times New Roman"/>
                <w:sz w:val="24"/>
                <w:szCs w:val="24"/>
                <w:lang w:val="en-US" w:eastAsia="ru-RU"/>
              </w:rPr>
              <w:t>5</w:t>
            </w: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Pr>
        <w:tc>
          <w:tcPr>
            <w:tcW w:w="1156" w:type="pct"/>
            <w:gridSpan w:val="3"/>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кварталы: 1-15</w:t>
            </w:r>
            <w:r w:rsidRPr="00C3726C">
              <w:rPr>
                <w:rFonts w:ascii="Times New Roman" w:eastAsia="Times New Roman" w:hAnsi="Times New Roman" w:cs="Times New Roman"/>
                <w:sz w:val="24"/>
                <w:szCs w:val="24"/>
                <w:lang w:val="en-US" w:eastAsia="ru-RU"/>
              </w:rPr>
              <w:t>,17- 24,26- 65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части кварталов: 16</w:t>
            </w:r>
            <w:r w:rsidRPr="00C3726C">
              <w:rPr>
                <w:rFonts w:ascii="Times New Roman" w:eastAsia="Times New Roman" w:hAnsi="Times New Roman" w:cs="Times New Roman"/>
                <w:sz w:val="24"/>
                <w:szCs w:val="24"/>
                <w:lang w:val="en-US" w:eastAsia="ru-RU"/>
              </w:rPr>
              <w:t>,25</w:t>
            </w: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4594</w:t>
            </w:r>
          </w:p>
        </w:tc>
      </w:tr>
      <w:tr w:rsidR="00965F77" w:rsidRPr="00C3726C" w:rsidTr="002E7491">
        <w:trPr>
          <w:gridAfter w:val="3"/>
          <w:wAfter w:w="651" w:type="pct"/>
        </w:trPr>
        <w:tc>
          <w:tcPr>
            <w:tcW w:w="1156" w:type="pct"/>
            <w:gridSpan w:val="3"/>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Pr>
        <w:tc>
          <w:tcPr>
            <w:tcW w:w="1156"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08"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кварталы: 1- 6</w:t>
            </w:r>
            <w:r w:rsidRPr="00C3726C">
              <w:rPr>
                <w:rFonts w:ascii="Times New Roman" w:eastAsia="Times New Roman" w:hAnsi="Times New Roman" w:cs="Times New Roman"/>
                <w:sz w:val="24"/>
                <w:szCs w:val="24"/>
                <w:lang w:val="en-US" w:eastAsia="ru-RU"/>
              </w:rPr>
              <w:t>, 9 -18, 21-23, 61-65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              части кварталов: 7</w:t>
            </w:r>
            <w:r w:rsidRPr="00C3726C">
              <w:rPr>
                <w:rFonts w:ascii="Times New Roman" w:eastAsia="Times New Roman" w:hAnsi="Times New Roman" w:cs="Times New Roman"/>
                <w:sz w:val="24"/>
                <w:szCs w:val="24"/>
                <w:lang w:val="en-US" w:eastAsia="ru-RU"/>
              </w:rPr>
              <w:t>,19</w:t>
            </w:r>
          </w:p>
        </w:tc>
        <w:tc>
          <w:tcPr>
            <w:tcW w:w="360" w:type="pct"/>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3550</w:t>
            </w:r>
          </w:p>
        </w:tc>
      </w:tr>
      <w:tr w:rsidR="00965F77" w:rsidRPr="00C3726C" w:rsidTr="002E7491">
        <w:trPr>
          <w:gridAfter w:val="1"/>
          <w:wAfter w:w="279" w:type="pct"/>
        </w:trPr>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09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7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18146</w:t>
            </w:r>
          </w:p>
        </w:tc>
        <w:tc>
          <w:tcPr>
            <w:tcW w:w="373" w:type="pct"/>
            <w:gridSpan w:val="2"/>
            <w:tcBorders>
              <w:top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gridAfter w:val="3"/>
          <w:wAfter w:w="651" w:type="pct"/>
        </w:trPr>
        <w:tc>
          <w:tcPr>
            <w:tcW w:w="1163" w:type="pct"/>
            <w:gridSpan w:val="4"/>
            <w:vMerge w:val="restar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Ведение охотничьего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хозяйства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осуществление охоты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(любительская охота)</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35-65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Pr>
        <w:tc>
          <w:tcPr>
            <w:tcW w:w="1163" w:type="pct"/>
            <w:gridSpan w:val="4"/>
            <w:vMerge/>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1-34</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Height w:val="509"/>
        </w:trPr>
        <w:tc>
          <w:tcPr>
            <w:tcW w:w="1163" w:type="pct"/>
            <w:gridSpan w:val="4"/>
            <w:vMerge/>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Height w:val="509"/>
        </w:trPr>
        <w:tc>
          <w:tcPr>
            <w:tcW w:w="1163" w:type="pct"/>
            <w:gridSpan w:val="4"/>
            <w:vMerge/>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1-23, 61-65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rPr>
          <w:gridAfter w:val="3"/>
          <w:wAfter w:w="651" w:type="pct"/>
          <w:trHeight w:val="70"/>
        </w:trPr>
        <w:tc>
          <w:tcPr>
            <w:tcW w:w="1884" w:type="pct"/>
            <w:gridSpan w:val="6"/>
            <w:tcBorders>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Итого по лесничеству</w:t>
            </w:r>
          </w:p>
        </w:tc>
        <w:tc>
          <w:tcPr>
            <w:tcW w:w="209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7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r>
      <w:tr w:rsidR="00965F77" w:rsidRPr="00C3726C" w:rsidTr="002E7491">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Ведение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сельского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хозяйства</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кварталы: 35-36</w:t>
            </w:r>
            <w:r w:rsidRPr="00C3726C">
              <w:rPr>
                <w:rFonts w:ascii="Times New Roman" w:eastAsia="Times New Roman" w:hAnsi="Times New Roman" w:cs="Times New Roman"/>
                <w:sz w:val="24"/>
                <w:szCs w:val="24"/>
                <w:lang w:val="en-US" w:eastAsia="ru-RU"/>
              </w:rPr>
              <w:t>, 41, 44-47,49, 52-54, 56, 59-65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части кварталов:</w:t>
            </w:r>
            <w:r w:rsidRPr="00C3726C">
              <w:rPr>
                <w:rFonts w:ascii="Times New Roman" w:eastAsia="Times New Roman" w:hAnsi="Times New Roman" w:cs="Times New Roman"/>
                <w:sz w:val="24"/>
                <w:szCs w:val="24"/>
                <w:lang w:val="en-US" w:eastAsia="ru-RU"/>
              </w:rPr>
              <w:t xml:space="preserve"> 37- 40, 42,43,48,50,51,55,57,58</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4</w:t>
            </w:r>
            <w:r w:rsidRPr="00C3726C">
              <w:rPr>
                <w:rFonts w:ascii="Times New Roman" w:eastAsia="Times New Roman" w:hAnsi="Times New Roman" w:cs="Times New Roman"/>
                <w:sz w:val="24"/>
                <w:szCs w:val="24"/>
                <w:lang w:val="en-US" w:eastAsia="ru-RU"/>
              </w:rPr>
              <w:t>482</w:t>
            </w:r>
          </w:p>
        </w:tc>
      </w:tr>
      <w:tr w:rsidR="00965F77" w:rsidRPr="00C3726C" w:rsidTr="002E7491">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1-34</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09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24-59</w:t>
            </w:r>
          </w:p>
        </w:tc>
        <w:tc>
          <w:tcPr>
            <w:tcW w:w="37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5202</w:t>
            </w:r>
          </w:p>
        </w:tc>
      </w:tr>
      <w:tr w:rsidR="00965F77" w:rsidRPr="00C3726C" w:rsidTr="002E7491">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кварталы: 1-23, 61-65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rPr>
          <w:gridAfter w:val="3"/>
          <w:wAfter w:w="651" w:type="pct"/>
        </w:trPr>
        <w:tc>
          <w:tcPr>
            <w:tcW w:w="1881"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093"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7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18037</w:t>
            </w:r>
          </w:p>
        </w:tc>
      </w:tr>
      <w:tr w:rsidR="00965F77" w:rsidRPr="00C3726C" w:rsidTr="002E7491">
        <w:trPr>
          <w:gridAfter w:val="3"/>
          <w:wAfter w:w="651" w:type="pct"/>
          <w:trHeight w:val="1486"/>
        </w:trPr>
        <w:tc>
          <w:tcPr>
            <w:tcW w:w="1163" w:type="pct"/>
            <w:gridSpan w:val="4"/>
            <w:vMerge w:val="restart"/>
            <w:tcBorders>
              <w:top w:val="single" w:sz="4" w:space="0" w:color="auto"/>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научно-исследовательской деятельности, образовательной деятельности</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Height w:val="367"/>
        </w:trPr>
        <w:tc>
          <w:tcPr>
            <w:tcW w:w="1163" w:type="pct"/>
            <w:gridSpan w:val="4"/>
            <w:vMerge/>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Height w:val="367"/>
        </w:trPr>
        <w:tc>
          <w:tcPr>
            <w:tcW w:w="1163" w:type="pct"/>
            <w:gridSpan w:val="4"/>
            <w:vMerge w:val="restart"/>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Height w:val="367"/>
        </w:trPr>
        <w:tc>
          <w:tcPr>
            <w:tcW w:w="1163" w:type="pct"/>
            <w:gridSpan w:val="4"/>
            <w:vMerge/>
            <w:tcBorders>
              <w:left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rPr>
          <w:gridAfter w:val="1"/>
          <w:wAfter w:w="279" w:type="pct"/>
        </w:trPr>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091"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7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373" w:type="pct"/>
            <w:gridSpan w:val="2"/>
            <w:tcBorders>
              <w:top w:val="nil"/>
              <w:left w:val="single" w:sz="4" w:space="0" w:color="auto"/>
              <w:bottom w:val="nil"/>
              <w:right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gridAfter w:val="3"/>
          <w:wAfter w:w="651" w:type="pct"/>
        </w:trPr>
        <w:tc>
          <w:tcPr>
            <w:tcW w:w="1163" w:type="pct"/>
            <w:gridSpan w:val="4"/>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рекреационной деятельности</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091"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74"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10" w:type="pct"/>
            <w:gridSpan w:val="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55"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18355</w:t>
            </w:r>
          </w:p>
        </w:tc>
        <w:tc>
          <w:tcPr>
            <w:tcW w:w="651" w:type="pct"/>
            <w:gridSpan w:val="3"/>
            <w:tcBorders>
              <w:top w:val="nil"/>
              <w:left w:val="single" w:sz="4" w:space="0" w:color="auto"/>
              <w:bottom w:val="nil"/>
              <w:right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лесных плантаций  и их эксплуатация</w:t>
            </w:r>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в целях создания лесных плантаций не допускается.</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Height w:val="1690"/>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Выращивание лесных, плодовых, ягодных, декоративных растений, лекарственных растений</w:t>
            </w:r>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п.16 «Правил использования лесов для выращивания плодовых, ягодных, декоративных растений», утвержденных приказом Рослесхоза от 05.12.2011 г. № 510 данная деятельность на территории лесного фонда лесничества запрещена.</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6" w:name="_Hlk214014004"/>
            <w:r w:rsidRPr="00C3726C">
              <w:rPr>
                <w:rFonts w:ascii="Times New Roman" w:eastAsia="Times New Roman" w:hAnsi="Times New Roman" w:cs="Times New Roman"/>
                <w:sz w:val="24"/>
                <w:szCs w:val="24"/>
                <w:lang w:eastAsia="ru-RU"/>
              </w:rPr>
              <w:t>Выполнение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работ по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геологическому изучению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разработка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месторождений полезных ископаемых</w:t>
            </w:r>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Данный вид использования лесов возможен в случае передачи участков лесного фонда в аренду в соответствии со статьями 43 и 74 Лесного кодекса Российской Федерации за исключением водоохранных зон, лесов зеленых зон, лесов научного или исторического значения, особо защитных участков леса и особо охряняемых природных территорий.</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7" w:name="_Hlk214014073"/>
            <w:bookmarkEnd w:id="16"/>
            <w:r w:rsidRPr="00C3726C">
              <w:rPr>
                <w:rFonts w:ascii="Times New Roman" w:eastAsia="Times New Roman" w:hAnsi="Times New Roman" w:cs="Times New Roman"/>
                <w:sz w:val="24"/>
                <w:szCs w:val="24"/>
                <w:lang w:eastAsia="ru-RU"/>
              </w:rPr>
              <w:t>Осуществление изыскательской деятельности</w:t>
            </w:r>
            <w:bookmarkEnd w:id="17"/>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Данный вид использования лесов возможен в случае передачи участков лесного фонда в аренду в соответствии со статьями 43.1 и 74 Лесного кодекса Российской Федерации за исключением водоохранных зон, лесов зеленых зон, лесов научного или исторического значения, особо защитных участков леса и особо охряняемых природных территорий.</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и эксплуатация водохранилищ и иных искусственных водных объектов,  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также гидротехнических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специализированных портов</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1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1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1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10" w:type="pct"/>
            <w:gridSpan w:val="5"/>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55"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Итого по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лесничеству</w:t>
            </w:r>
          </w:p>
        </w:tc>
        <w:tc>
          <w:tcPr>
            <w:tcW w:w="2121"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реконструкция, эксплуатация линейных объектов</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9" w:type="pct"/>
        </w:trPr>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21"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373" w:type="pct"/>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Переработка древесины 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иных лесных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ресурсов</w:t>
            </w:r>
          </w:p>
        </w:tc>
        <w:tc>
          <w:tcPr>
            <w:tcW w:w="3185" w:type="pct"/>
            <w:gridSpan w:val="9"/>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частью 2 статьи 14 Лесного кодекса РФ в категориях защитных лесов и на особо защитных участках лесов, запрещается создание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лесоперерабатывающей инфраструктуры</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религиозной деятельности</w:t>
            </w: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63" w:type="pct"/>
            <w:gridSpan w:val="4"/>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pct"/>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21" w:type="pct"/>
            <w:gridSpan w:val="6"/>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44" w:type="pct"/>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9" w:type="pct"/>
          <w:trHeight w:val="300"/>
        </w:trPr>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21"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373" w:type="pct"/>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gridAfter w:val="3"/>
          <w:wAfter w:w="651" w:type="pct"/>
          <w:trHeight w:val="147"/>
        </w:trPr>
        <w:tc>
          <w:tcPr>
            <w:tcW w:w="1151" w:type="pct"/>
            <w:gridSpan w:val="2"/>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Выращивание посадочного материала лесных растений (саженцев, сеянцев)</w:t>
            </w:r>
          </w:p>
        </w:tc>
        <w:tc>
          <w:tcPr>
            <w:tcW w:w="732"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2105"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35-65</w:t>
            </w:r>
          </w:p>
        </w:tc>
        <w:tc>
          <w:tcPr>
            <w:tcW w:w="36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r>
      <w:tr w:rsidR="00965F77" w:rsidRPr="00C3726C" w:rsidTr="002E7491">
        <w:trPr>
          <w:gridAfter w:val="3"/>
          <w:wAfter w:w="651" w:type="pct"/>
          <w:trHeight w:val="238"/>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2"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2105"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36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r>
      <w:tr w:rsidR="00965F77" w:rsidRPr="00C3726C" w:rsidTr="002E7491">
        <w:trPr>
          <w:gridAfter w:val="3"/>
          <w:wAfter w:w="651" w:type="pct"/>
          <w:trHeight w:val="341"/>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2"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105"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24-60</w:t>
            </w:r>
          </w:p>
        </w:tc>
        <w:tc>
          <w:tcPr>
            <w:tcW w:w="36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r>
      <w:tr w:rsidR="00965F77" w:rsidRPr="00C3726C" w:rsidTr="002E7491">
        <w:trPr>
          <w:gridAfter w:val="3"/>
          <w:wAfter w:w="651" w:type="pct"/>
          <w:trHeight w:val="559"/>
        </w:trPr>
        <w:tc>
          <w:tcPr>
            <w:tcW w:w="1151" w:type="pct"/>
            <w:gridSpan w:val="2"/>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2"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2105" w:type="pct"/>
            <w:gridSpan w:val="4"/>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 61-65</w:t>
            </w:r>
          </w:p>
        </w:tc>
        <w:tc>
          <w:tcPr>
            <w:tcW w:w="360" w:type="pct"/>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r>
      <w:tr w:rsidR="00965F77" w:rsidRPr="00C3726C" w:rsidTr="002E7491">
        <w:trPr>
          <w:gridAfter w:val="2"/>
          <w:wAfter w:w="295" w:type="pct"/>
        </w:trPr>
        <w:tc>
          <w:tcPr>
            <w:tcW w:w="1884"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c>
          <w:tcPr>
            <w:tcW w:w="2121" w:type="pct"/>
            <w:gridSpan w:val="6"/>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4"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357" w:type="pct"/>
            <w:tcBorders>
              <w:top w:val="nil"/>
              <w:left w:val="single" w:sz="4" w:space="0" w:color="auto"/>
              <w:bottom w:val="nil"/>
              <w:right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51" w:type="pct"/>
        </w:trPr>
        <w:tc>
          <w:tcPr>
            <w:tcW w:w="1118" w:type="pc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Иные виды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деятельности</w:t>
            </w:r>
          </w:p>
        </w:tc>
        <w:tc>
          <w:tcPr>
            <w:tcW w:w="3231" w:type="pct"/>
            <w:gridSpan w:val="1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Возможны, если не противоречат Лесному кодексу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Российской Федерации и определяются в соответствии с частью 2 статьи 6 Лесного кодекса РФ.</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1904" w:h="16840"/>
          <w:pgMar w:top="1440" w:right="989" w:bottom="1440" w:left="1701" w:header="0" w:footer="0" w:gutter="0"/>
          <w:cols w:space="720" w:equalWidth="0">
            <w:col w:w="9214"/>
          </w:cols>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    Глава 2. Нормативы, параметры и сроки разрешенного использования лесов, нормативы по охране, защите и воспроизводству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 . Нормативы, параметры и сроки использования лесов для заготовки древесины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осуществляется гражданами и юридическими лицами на основании договоров аренды, или договоров купли-продажи лесных насаждений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предоставленном в аренду.</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осуществляется в форме рубок, установленных лесохозяйственным регламентом лесничества, лесопарка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Для заготовки древесины допускается осуществление рубок:</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а) спелых, перестойных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б)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(далее - прочие рубки).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осуществляется в пределах установленной расчетной лесосеки (допустимый объем изъятия древесины).</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Нормативы и параметры рубок определены следующими нормативными документами: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при рубке спелых и перестойных лесных насаждений – приказом Минприроды России от 13.09.2016 № 474 «Об утверждении Правил заготовки древесины и особенностей заготовки древесины в лесничествах, лесопарках»;</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при рубке лесных насаждений при уходе за лесами – приказом Минприроды России</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от 22.11.2017 № 626 «Об утверждении Правил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при рубке поврежденных и погибших лесных насаждений – приказом Минприроды России от 23.06.2016 № 361 «Об утверждении Правил ликвидации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 проектами по созданию объектов лесной, лесоперерабатывающей инфраструктуры и объектов, не связанных с созданием лесной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2.1.1 Расчетная лесосека и другие нормативы, параметры рубок и методы лесовосстановления при рубке спелых и перестойных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lastRenderedPageBreak/>
        <w:t>Приказом Рослесхоза от 14.12.2010 № 485 утверждены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согласно которым в указанных категориях защитных лесов допускается проведение рубок ухода за лесом, санитарных рубок и выборочных рубок при заготовке древесины спелых и перестойных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Выборочными рубками являются рубки, при которых на соответствующих землях или земельных участках вырубается часть деревьев и кустарников (часть 2 статьи 17 Лесного кодекса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жизнеспособность, устойчивость, способность выполнять полезные целевые функции (приказ Рослесхоза от 14.12.2010 № 485).</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спелых и перестойных лесных насаждений должна производиться согласно приказу Минприроды России от 13.09.2016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в защитных лесах при рубке спелых, перестойных насаждений осуществляется с соблюдением параметров организационно-технических элементов, установленных лесохозяйственным регламентом.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Параметры основных организационно-технических элементов выборочных рубок спелых и перестойных лесных насаждений приведены в таблице 2.1.1 и ниже по тексту.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Исчисление расчетной лесосеки производится в соответствии с приказом Рослесхоза от 27.05.2011 № 191 «Об утверждении порядка исчисления расчетной лесосеки».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 Расчетная лесосека по выборочным рубкам в спелых и перестойных насаждениях рассчитана на основании хозраспоряжений, приведенных в таксационных описаниях участковых лесничеств  </w:t>
      </w:r>
      <w:r w:rsidRPr="00C3726C">
        <w:rPr>
          <w:rFonts w:ascii="Times New Roman" w:eastAsia="Times New Roman" w:hAnsi="Times New Roman" w:cs="Times New Roman"/>
          <w:sz w:val="24"/>
          <w:szCs w:val="24"/>
          <w:lang w:eastAsia="ru-RU"/>
        </w:rPr>
        <w:t>Назрановского</w:t>
      </w:r>
      <w:r w:rsidRPr="00C3726C">
        <w:rPr>
          <w:rFonts w:ascii="Times New Roman" w:eastAsia="Times New Roman" w:hAnsi="Times New Roman" w:cs="Times New Roman"/>
          <w:sz w:val="24"/>
          <w:szCs w:val="24"/>
          <w:lang w:val="x-none" w:eastAsia="ru-RU"/>
        </w:rPr>
        <w:t xml:space="preserve"> лесничества,  для </w:t>
      </w:r>
      <w:r w:rsidRPr="00C3726C">
        <w:rPr>
          <w:rFonts w:ascii="Times New Roman" w:eastAsia="Times New Roman" w:hAnsi="Times New Roman" w:cs="Times New Roman"/>
          <w:sz w:val="24"/>
          <w:szCs w:val="24"/>
          <w:lang w:eastAsia="ru-RU"/>
        </w:rPr>
        <w:t>добровольно – выборочных и группово - постепенных (котловинных)</w:t>
      </w:r>
      <w:r w:rsidRPr="00C3726C">
        <w:rPr>
          <w:rFonts w:ascii="Times New Roman" w:eastAsia="Times New Roman" w:hAnsi="Times New Roman" w:cs="Times New Roman"/>
          <w:sz w:val="24"/>
          <w:szCs w:val="24"/>
          <w:lang w:val="x-none" w:eastAsia="ru-RU"/>
        </w:rPr>
        <w:t xml:space="preserve"> рубок и приводится в таблицах 2.1.2, 2.1.3.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Из расчета при определении ежегодного объёма вырубаемой древесины при заготовке древесины исключены насаждения: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расположенные на территории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кустарники;</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насаждения древесных пород, заготовка которых запрещена;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насаждения 5а и 5б бонитетов (с запасом на 1 га менее 50 м3).</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Заготовка древесины в объеме превышающим расчетную лесосеку (допустимый объем изъятия древесины), а также с нарушением возрастов рубок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Так как сплошные рубки спелых и перестойных насаждений на территории лесничества не проектируются, то таблица 2.1.</w:t>
      </w:r>
      <w:r w:rsidRPr="00C3726C">
        <w:rPr>
          <w:rFonts w:ascii="Times New Roman" w:eastAsia="Times New Roman" w:hAnsi="Times New Roman" w:cs="Times New Roman"/>
          <w:sz w:val="24"/>
          <w:szCs w:val="24"/>
          <w:lang w:eastAsia="ru-RU"/>
        </w:rPr>
        <w:t>4</w:t>
      </w:r>
      <w:r w:rsidRPr="00C3726C">
        <w:rPr>
          <w:rFonts w:ascii="Times New Roman" w:eastAsia="Times New Roman" w:hAnsi="Times New Roman" w:cs="Times New Roman"/>
          <w:sz w:val="24"/>
          <w:szCs w:val="24"/>
          <w:lang w:val="x-none" w:eastAsia="ru-RU"/>
        </w:rPr>
        <w:t xml:space="preserve"> не заполняется.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Таблица 2.1.1</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Предельные параметры основных организационно- технических</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элементов выборочных рубок спелых, перестойных лесных насаждений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5"/>
        <w:gridCol w:w="4253"/>
      </w:tblGrid>
      <w:tr w:rsidR="00965F77" w:rsidRPr="00C3726C" w:rsidTr="002E7491">
        <w:trPr>
          <w:trHeight w:hRule="exact" w:val="561"/>
        </w:trPr>
        <w:tc>
          <w:tcPr>
            <w:tcW w:w="5005"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Виды рубок</w:t>
            </w:r>
          </w:p>
        </w:tc>
        <w:tc>
          <w:tcPr>
            <w:tcW w:w="425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Пр</w:t>
            </w:r>
            <w:r w:rsidRPr="00C3726C">
              <w:rPr>
                <w:rFonts w:ascii="Times New Roman" w:eastAsia="Times New Roman" w:hAnsi="Times New Roman" w:cs="Times New Roman"/>
                <w:sz w:val="24"/>
                <w:szCs w:val="24"/>
                <w:lang w:eastAsia="ru-RU"/>
              </w:rPr>
              <w:t>и</w:t>
            </w:r>
            <w:r w:rsidRPr="00C3726C">
              <w:rPr>
                <w:rFonts w:ascii="Times New Roman" w:eastAsia="Times New Roman" w:hAnsi="Times New Roman" w:cs="Times New Roman"/>
                <w:sz w:val="24"/>
                <w:szCs w:val="24"/>
                <w:lang w:val="en-US" w:eastAsia="ru-RU"/>
              </w:rPr>
              <w:t>дельная площадь лесосек, га</w:t>
            </w:r>
          </w:p>
        </w:tc>
      </w:tr>
      <w:tr w:rsidR="00965F77" w:rsidRPr="00C3726C" w:rsidTr="002E7491">
        <w:trPr>
          <w:trHeight w:val="489"/>
        </w:trPr>
        <w:tc>
          <w:tcPr>
            <w:tcW w:w="5005"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5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Защитные леса</w:t>
            </w:r>
          </w:p>
        </w:tc>
      </w:tr>
      <w:tr w:rsidR="00965F77" w:rsidRPr="00C3726C" w:rsidTr="002E7491">
        <w:trPr>
          <w:trHeight w:hRule="exact" w:val="331"/>
        </w:trPr>
        <w:tc>
          <w:tcPr>
            <w:tcW w:w="9258" w:type="dxa"/>
            <w:gridSpan w:val="2"/>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 район зоны горного Северного Кавказа и горного Крыма</w:t>
            </w:r>
            <w:r w:rsidRPr="00C3726C">
              <w:rPr>
                <w:rFonts w:ascii="Times New Roman" w:eastAsia="Times New Roman" w:hAnsi="Times New Roman" w:cs="Times New Roman"/>
                <w:sz w:val="24"/>
                <w:szCs w:val="24"/>
                <w:lang w:eastAsia="ru-RU"/>
              </w:rPr>
              <w:fldChar w:fldCharType="begin"/>
            </w:r>
            <w:r w:rsidRPr="00C3726C">
              <w:rPr>
                <w:rFonts w:ascii="Times New Roman" w:eastAsia="Times New Roman" w:hAnsi="Times New Roman" w:cs="Times New Roman"/>
                <w:sz w:val="24"/>
                <w:szCs w:val="24"/>
                <w:lang w:eastAsia="ru-RU"/>
              </w:rPr>
              <w:instrText xml:space="preserve"> INCLUDEPICTURE "data:image/jpeg;base64,R0lGODdhCQAXAIABAAAAAP///ywAAAAACQAXAAACFYyPqcsHCx5kUtV0UXYwtg+G4kh+BQA7" \* MERGEFORMATINET </w:instrText>
            </w:r>
            <w:r w:rsidRPr="00C3726C">
              <w:rPr>
                <w:rFonts w:ascii="Times New Roman" w:eastAsia="Times New Roman" w:hAnsi="Times New Roman" w:cs="Times New Roman"/>
                <w:sz w:val="24"/>
                <w:szCs w:val="24"/>
                <w:lang w:eastAsia="ru-RU"/>
              </w:rPr>
              <w:fldChar w:fldCharType="separate"/>
            </w:r>
            <w:r w:rsidR="00AB4114" w:rsidRPr="00C3726C">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с изменениями на 11 января 2017 года)" style="width:6.75pt;height:9pt"/>
              </w:pict>
            </w:r>
            <w:r w:rsidRPr="00C3726C">
              <w:rPr>
                <w:rFonts w:ascii="Times New Roman" w:eastAsia="Times New Roman" w:hAnsi="Times New Roman" w:cs="Times New Roman"/>
                <w:sz w:val="24"/>
                <w:szCs w:val="24"/>
                <w:lang w:eastAsia="ru-RU"/>
              </w:rPr>
              <w:fldChar w:fldCharType="end"/>
            </w:r>
          </w:p>
        </w:tc>
      </w:tr>
      <w:tr w:rsidR="00965F77" w:rsidRPr="00C3726C" w:rsidTr="002E7491">
        <w:trPr>
          <w:trHeight w:hRule="exact" w:val="331"/>
        </w:trPr>
        <w:tc>
          <w:tcPr>
            <w:tcW w:w="50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Добровольно-выборочные рубки</w:t>
            </w:r>
          </w:p>
        </w:tc>
        <w:tc>
          <w:tcPr>
            <w:tcW w:w="425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hRule="exact" w:val="701"/>
        </w:trPr>
        <w:tc>
          <w:tcPr>
            <w:tcW w:w="500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Группово-постепенные котловинные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ррубки рубки</w:t>
            </w:r>
          </w:p>
        </w:tc>
        <w:tc>
          <w:tcPr>
            <w:tcW w:w="425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1904" w:h="16840"/>
          <w:pgMar w:top="1440" w:right="989" w:bottom="1440" w:left="1701" w:header="0" w:footer="0" w:gutter="0"/>
          <w:cols w:space="720" w:equalWidth="0">
            <w:col w:w="9214"/>
          </w:cols>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2.1.3. Расчётная лесосека для осуществления выборочных рубок спелых и перестойных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срок действия лесохозяйственного регламента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Лесничество НАЗРАНОВСКОЕ (крут.00-10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1FE9DA0" wp14:editId="2FF1D8EB">
                <wp:simplePos x="0" y="0"/>
                <wp:positionH relativeFrom="page">
                  <wp:posOffset>1497330</wp:posOffset>
                </wp:positionH>
                <wp:positionV relativeFrom="paragraph">
                  <wp:posOffset>84455</wp:posOffset>
                </wp:positionV>
                <wp:extent cx="8206740" cy="4252595"/>
                <wp:effectExtent l="0" t="0" r="3810" b="1460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740" cy="425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2"/>
                            </w:tblGrid>
                            <w:tr w:rsidR="00CD6FAD" w:rsidRPr="00784F81" w:rsidTr="00784F81">
                              <w:trPr>
                                <w:trHeight w:val="159"/>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2"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7"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3"/>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2"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622"/>
                              </w:trPr>
                              <w:tc>
                                <w:tcPr>
                                  <w:tcW w:w="12917" w:type="dxa"/>
                                  <w:gridSpan w:val="17"/>
                                  <w:shd w:val="clear" w:color="auto" w:fill="auto"/>
                                </w:tcPr>
                                <w:p w:rsidR="00CD6FAD" w:rsidRPr="00784F81" w:rsidRDefault="00CD6FAD" w:rsidP="00784F81">
                                  <w:pPr>
                                    <w:rPr>
                                      <w:rFonts w:eastAsia="Calibri"/>
                                    </w:rPr>
                                  </w:pPr>
                                  <w:r w:rsidRPr="00784F81">
                                    <w:rPr>
                                      <w:rFonts w:eastAsia="Calibri"/>
                                    </w:rPr>
                                    <w:t>Целевое назначение лесов Защитные леса</w:t>
                                  </w:r>
                                </w:p>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 ВОДООХРАННЫХ ЗОН</w:t>
                                  </w: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0,5 га и &lt;</w:t>
                                  </w:r>
                                </w:p>
                              </w:tc>
                            </w:tr>
                            <w:tr w:rsidR="00CD6FAD" w:rsidRPr="00784F81" w:rsidTr="00784F81">
                              <w:trPr>
                                <w:trHeight w:val="236"/>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0.2 0.010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100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0.2 0.010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2"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0.002</w:t>
                                  </w:r>
                                </w:p>
                                <w:p w:rsidR="00CD6FAD" w:rsidRPr="00784F81" w:rsidRDefault="00CD6FAD" w:rsidP="00784F81">
                                  <w:pPr>
                                    <w:rPr>
                                      <w:rFonts w:eastAsia="Calibri"/>
                                    </w:rPr>
                                  </w:pPr>
                                  <w:r w:rsidRPr="00784F81">
                                    <w:rPr>
                                      <w:rFonts w:eastAsia="Calibri"/>
                                    </w:rPr>
                                    <w:t>0.002</w:t>
                                  </w:r>
                                </w:p>
                              </w:tc>
                              <w:tc>
                                <w:tcPr>
                                  <w:tcW w:w="8642"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r w:rsidRPr="00784F81">
                                    <w:rPr>
                                      <w:rFonts w:eastAsia="Calibri"/>
                                    </w:rPr>
                                    <w:tab/>
                                    <w:t>0.110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1.8</w:t>
                                  </w:r>
                                  <w:r w:rsidRPr="00784F81">
                                    <w:rPr>
                                      <w:rFonts w:eastAsia="Calibri"/>
                                    </w:rPr>
                                    <w:tab/>
                                    <w:t>0.060</w:t>
                                  </w:r>
                                </w:p>
                              </w:tc>
                              <w:tc>
                                <w:tcPr>
                                  <w:tcW w:w="1170" w:type="dxa"/>
                                  <w:gridSpan w:val="2"/>
                                  <w:shd w:val="clear" w:color="auto" w:fill="auto"/>
                                </w:tcPr>
                                <w:p w:rsidR="00CD6FAD" w:rsidRPr="00784F81" w:rsidRDefault="00CD6FAD" w:rsidP="00784F81">
                                  <w:pPr>
                                    <w:rPr>
                                      <w:rFonts w:eastAsia="Calibri"/>
                                    </w:rPr>
                                  </w:pPr>
                                  <w:r w:rsidRPr="00784F81">
                                    <w:rPr>
                                      <w:rFonts w:eastAsia="Calibri"/>
                                    </w:rPr>
                                    <w:t>1.3 0.040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0.7</w:t>
                                  </w:r>
                                  <w:r w:rsidRPr="00784F81">
                                    <w:rPr>
                                      <w:rFonts w:eastAsia="Calibri"/>
                                    </w:rPr>
                                    <w:tab/>
                                    <w:t>0.010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32</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25</w:t>
                                  </w: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r w:rsidRPr="00784F81">
                                    <w:rPr>
                                      <w:rFonts w:eastAsia="Calibri"/>
                                    </w:rPr>
                                    <w:tab/>
                                    <w:t>0.035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1.8</w:t>
                                  </w:r>
                                  <w:r w:rsidRPr="00784F81">
                                    <w:rPr>
                                      <w:rFonts w:eastAsia="Calibri"/>
                                    </w:rPr>
                                    <w:tab/>
                                    <w:t>0.015</w:t>
                                  </w:r>
                                </w:p>
                              </w:tc>
                              <w:tc>
                                <w:tcPr>
                                  <w:tcW w:w="1170" w:type="dxa"/>
                                  <w:gridSpan w:val="2"/>
                                  <w:shd w:val="clear" w:color="auto" w:fill="auto"/>
                                </w:tcPr>
                                <w:p w:rsidR="00CD6FAD" w:rsidRPr="00784F81" w:rsidRDefault="00CD6FAD" w:rsidP="00784F81">
                                  <w:pPr>
                                    <w:rPr>
                                      <w:rFonts w:eastAsia="Calibri"/>
                                    </w:rPr>
                                  </w:pPr>
                                  <w:r w:rsidRPr="00784F81">
                                    <w:rPr>
                                      <w:rFonts w:eastAsia="Calibri"/>
                                    </w:rPr>
                                    <w:t>1.3 0.010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0.7</w:t>
                                  </w:r>
                                  <w:r w:rsidRPr="00784F81">
                                    <w:rPr>
                                      <w:rFonts w:eastAsia="Calibri"/>
                                    </w:rPr>
                                    <w:tab/>
                                    <w:t>0.010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2"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19"/>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0.8</w:t>
                                  </w:r>
                                  <w:r w:rsidRPr="00784F81">
                                    <w:rPr>
                                      <w:rFonts w:eastAsia="Calibri"/>
                                    </w:rPr>
                                    <w:tab/>
                                    <w:t>0.007</w:t>
                                  </w:r>
                                </w:p>
                                <w:p w:rsidR="00CD6FAD" w:rsidRPr="00784F81" w:rsidRDefault="00CD6FAD" w:rsidP="00784F81">
                                  <w:pPr>
                                    <w:rPr>
                                      <w:rFonts w:eastAsia="Calibri"/>
                                    </w:rPr>
                                  </w:pPr>
                                  <w:r w:rsidRPr="00784F81">
                                    <w:rPr>
                                      <w:rFonts w:eastAsia="Calibri"/>
                                    </w:rPr>
                                    <w:t>0.006</w:t>
                                  </w:r>
                                </w:p>
                              </w:tc>
                              <w:tc>
                                <w:tcPr>
                                  <w:tcW w:w="8642"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249"/>
                              </w:trPr>
                              <w:tc>
                                <w:tcPr>
                                  <w:tcW w:w="12917" w:type="dxa"/>
                                  <w:gridSpan w:val="17"/>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ЛЕСА,РАСПОЛ.В СТЕПЯХ,ГОРАХ И ДР.</w:t>
                                  </w: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E9DA0" id="_x0000_t202" coordsize="21600,21600" o:spt="202" path="m,l,21600r21600,l21600,xe">
                <v:stroke joinstyle="miter"/>
                <v:path gradientshapeok="t" o:connecttype="rect"/>
              </v:shapetype>
              <v:shape id="Надпись 10" o:spid="_x0000_s1026" type="#_x0000_t202" style="position:absolute;margin-left:117.9pt;margin-top:6.65pt;width:646.2pt;height:334.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2"/>
                      </w:tblGrid>
                      <w:tr w:rsidR="00CD6FAD" w:rsidRPr="00784F81" w:rsidTr="00784F81">
                        <w:trPr>
                          <w:trHeight w:val="159"/>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2"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7"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3"/>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2"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622"/>
                        </w:trPr>
                        <w:tc>
                          <w:tcPr>
                            <w:tcW w:w="12917" w:type="dxa"/>
                            <w:gridSpan w:val="17"/>
                            <w:shd w:val="clear" w:color="auto" w:fill="auto"/>
                          </w:tcPr>
                          <w:p w:rsidR="00CD6FAD" w:rsidRPr="00784F81" w:rsidRDefault="00CD6FAD" w:rsidP="00784F81">
                            <w:pPr>
                              <w:rPr>
                                <w:rFonts w:eastAsia="Calibri"/>
                              </w:rPr>
                            </w:pPr>
                            <w:r w:rsidRPr="00784F81">
                              <w:rPr>
                                <w:rFonts w:eastAsia="Calibri"/>
                              </w:rPr>
                              <w:t>Целевое назначение лесов Защитные леса</w:t>
                            </w:r>
                          </w:p>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 ВОДООХРАННЫХ ЗОН</w:t>
                            </w: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0,5 га и &lt;</w:t>
                            </w:r>
                          </w:p>
                        </w:tc>
                      </w:tr>
                      <w:tr w:rsidR="00CD6FAD" w:rsidRPr="00784F81" w:rsidTr="00784F81">
                        <w:trPr>
                          <w:trHeight w:val="236"/>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0.2 0.010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100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0.2 0.010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2"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0.002</w:t>
                            </w:r>
                          </w:p>
                          <w:p w:rsidR="00CD6FAD" w:rsidRPr="00784F81" w:rsidRDefault="00CD6FAD" w:rsidP="00784F81">
                            <w:pPr>
                              <w:rPr>
                                <w:rFonts w:eastAsia="Calibri"/>
                              </w:rPr>
                            </w:pPr>
                            <w:r w:rsidRPr="00784F81">
                              <w:rPr>
                                <w:rFonts w:eastAsia="Calibri"/>
                              </w:rPr>
                              <w:t>0.002</w:t>
                            </w:r>
                          </w:p>
                        </w:tc>
                        <w:tc>
                          <w:tcPr>
                            <w:tcW w:w="8642"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r w:rsidRPr="00784F81">
                              <w:rPr>
                                <w:rFonts w:eastAsia="Calibri"/>
                              </w:rPr>
                              <w:tab/>
                              <w:t>0.110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1.8</w:t>
                            </w:r>
                            <w:r w:rsidRPr="00784F81">
                              <w:rPr>
                                <w:rFonts w:eastAsia="Calibri"/>
                              </w:rPr>
                              <w:tab/>
                              <w:t>0.060</w:t>
                            </w:r>
                          </w:p>
                        </w:tc>
                        <w:tc>
                          <w:tcPr>
                            <w:tcW w:w="1170" w:type="dxa"/>
                            <w:gridSpan w:val="2"/>
                            <w:shd w:val="clear" w:color="auto" w:fill="auto"/>
                          </w:tcPr>
                          <w:p w:rsidR="00CD6FAD" w:rsidRPr="00784F81" w:rsidRDefault="00CD6FAD" w:rsidP="00784F81">
                            <w:pPr>
                              <w:rPr>
                                <w:rFonts w:eastAsia="Calibri"/>
                              </w:rPr>
                            </w:pPr>
                            <w:r w:rsidRPr="00784F81">
                              <w:rPr>
                                <w:rFonts w:eastAsia="Calibri"/>
                              </w:rPr>
                              <w:t>1.3 0.040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0.7</w:t>
                            </w:r>
                            <w:r w:rsidRPr="00784F81">
                              <w:rPr>
                                <w:rFonts w:eastAsia="Calibri"/>
                              </w:rPr>
                              <w:tab/>
                              <w:t>0.010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32</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25</w:t>
                            </w: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r w:rsidRPr="00784F81">
                              <w:rPr>
                                <w:rFonts w:eastAsia="Calibri"/>
                              </w:rPr>
                              <w:tab/>
                              <w:t>0.035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r w:rsidRPr="00784F81">
                              <w:rPr>
                                <w:rFonts w:eastAsia="Calibri"/>
                              </w:rPr>
                              <w:t>1.8</w:t>
                            </w:r>
                            <w:r w:rsidRPr="00784F81">
                              <w:rPr>
                                <w:rFonts w:eastAsia="Calibri"/>
                              </w:rPr>
                              <w:tab/>
                              <w:t>0.015</w:t>
                            </w:r>
                          </w:p>
                        </w:tc>
                        <w:tc>
                          <w:tcPr>
                            <w:tcW w:w="1170" w:type="dxa"/>
                            <w:gridSpan w:val="2"/>
                            <w:shd w:val="clear" w:color="auto" w:fill="auto"/>
                          </w:tcPr>
                          <w:p w:rsidR="00CD6FAD" w:rsidRPr="00784F81" w:rsidRDefault="00CD6FAD" w:rsidP="00784F81">
                            <w:pPr>
                              <w:rPr>
                                <w:rFonts w:eastAsia="Calibri"/>
                              </w:rPr>
                            </w:pPr>
                            <w:r w:rsidRPr="00784F81">
                              <w:rPr>
                                <w:rFonts w:eastAsia="Calibri"/>
                              </w:rPr>
                              <w:t>1.3 0.010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7" w:type="dxa"/>
                            <w:gridSpan w:val="2"/>
                            <w:shd w:val="clear" w:color="auto" w:fill="auto"/>
                          </w:tcPr>
                          <w:p w:rsidR="00CD6FAD" w:rsidRPr="00784F81" w:rsidRDefault="00CD6FAD" w:rsidP="00784F81">
                            <w:pPr>
                              <w:rPr>
                                <w:rFonts w:eastAsia="Calibri"/>
                              </w:rPr>
                            </w:pPr>
                            <w:r w:rsidRPr="00784F81">
                              <w:rPr>
                                <w:rFonts w:eastAsia="Calibri"/>
                              </w:rPr>
                              <w:t>0.7</w:t>
                            </w:r>
                            <w:r w:rsidRPr="00784F81">
                              <w:rPr>
                                <w:rFonts w:eastAsia="Calibri"/>
                              </w:rPr>
                              <w:tab/>
                              <w:t>0.010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2"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19"/>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0.8</w:t>
                            </w:r>
                            <w:r w:rsidRPr="00784F81">
                              <w:rPr>
                                <w:rFonts w:eastAsia="Calibri"/>
                              </w:rPr>
                              <w:tab/>
                              <w:t>0.007</w:t>
                            </w:r>
                          </w:p>
                          <w:p w:rsidR="00CD6FAD" w:rsidRPr="00784F81" w:rsidRDefault="00CD6FAD" w:rsidP="00784F81">
                            <w:pPr>
                              <w:rPr>
                                <w:rFonts w:eastAsia="Calibri"/>
                              </w:rPr>
                            </w:pPr>
                            <w:r w:rsidRPr="00784F81">
                              <w:rPr>
                                <w:rFonts w:eastAsia="Calibri"/>
                              </w:rPr>
                              <w:t>0.006</w:t>
                            </w:r>
                          </w:p>
                        </w:tc>
                        <w:tc>
                          <w:tcPr>
                            <w:tcW w:w="8642"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249"/>
                        </w:trPr>
                        <w:tc>
                          <w:tcPr>
                            <w:tcW w:w="12917" w:type="dxa"/>
                            <w:gridSpan w:val="17"/>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ЛЕСА,РАСПОЛ.В СТЕПЯХ,ГОРАХ И ДР.</w:t>
                            </w:r>
                          </w:p>
                        </w:tc>
                      </w:tr>
                      <w:tr w:rsidR="00CD6FAD" w:rsidRPr="00784F81" w:rsidTr="00784F81">
                        <w:trPr>
                          <w:trHeight w:val="370"/>
                        </w:trPr>
                        <w:tc>
                          <w:tcPr>
                            <w:tcW w:w="12917"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bl>
                    <w:p w:rsidR="00CD6FAD" w:rsidRPr="00784F81" w:rsidRDefault="00CD6FAD" w:rsidP="00CD6FAD"/>
                  </w:txbxContent>
                </v:textbox>
                <w10:wrap anchorx="page"/>
              </v:shape>
            </w:pict>
          </mc:Fallback>
        </mc:AlternateContent>
      </w:r>
      <w:r w:rsidRPr="00C3726C">
        <w:rPr>
          <w:rFonts w:ascii="Times New Roman" w:eastAsia="Times New Roman" w:hAnsi="Times New Roman" w:cs="Times New Roman"/>
          <w:sz w:val="24"/>
          <w:szCs w:val="24"/>
          <w:lang w:val="x-none" w:eastAsia="ru-RU"/>
        </w:rPr>
        <w:t>В том числе по полнотам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2" w:space="720" w:equalWidth="0">
            <w:col w:w="9750" w:space="40"/>
            <w:col w:w="3370"/>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headerReference w:type="default" r:id="rId13"/>
          <w:pgSz w:w="16840" w:h="11910" w:orient="landscape"/>
          <w:pgMar w:top="1180" w:right="1440" w:bottom="280" w:left="2240" w:header="995" w:footer="0" w:gutter="0"/>
          <w:pgNumType w:start="2"/>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Лесничество НАЗРАНОВСКОЕ (крут.00-10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C1B8862" wp14:editId="774C0FB5">
                <wp:simplePos x="0" y="0"/>
                <wp:positionH relativeFrom="page">
                  <wp:posOffset>1497330</wp:posOffset>
                </wp:positionH>
                <wp:positionV relativeFrom="paragraph">
                  <wp:posOffset>20955</wp:posOffset>
                </wp:positionV>
                <wp:extent cx="8206105" cy="4994910"/>
                <wp:effectExtent l="0" t="0" r="4445" b="1524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499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61.0 12.380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6.440</w:t>
                                  </w:r>
                                </w:p>
                              </w:tc>
                              <w:tc>
                                <w:tcPr>
                                  <w:tcW w:w="1245" w:type="dxa"/>
                                  <w:gridSpan w:val="2"/>
                                  <w:shd w:val="clear" w:color="auto" w:fill="auto"/>
                                </w:tcPr>
                                <w:p w:rsidR="00CD6FAD" w:rsidRPr="00784F81" w:rsidRDefault="00CD6FAD" w:rsidP="00784F81">
                                  <w:pPr>
                                    <w:rPr>
                                      <w:rFonts w:eastAsia="Calibri"/>
                                    </w:rPr>
                                  </w:pPr>
                                  <w:r w:rsidRPr="00784F81">
                                    <w:rPr>
                                      <w:rFonts w:eastAsia="Calibri"/>
                                    </w:rPr>
                                    <w:t>33.0</w:t>
                                  </w:r>
                                  <w:r w:rsidRPr="00784F81">
                                    <w:rPr>
                                      <w:rFonts w:eastAsia="Calibri"/>
                                    </w:rPr>
                                    <w:tab/>
                                    <w:t>5.940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61.0</w:t>
                                  </w:r>
                                  <w:r w:rsidRPr="00784F81">
                                    <w:rPr>
                                      <w:rFonts w:eastAsia="Calibri"/>
                                    </w:rPr>
                                    <w:tab/>
                                    <w:t>3.095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1.610</w:t>
                                  </w:r>
                                </w:p>
                              </w:tc>
                              <w:tc>
                                <w:tcPr>
                                  <w:tcW w:w="1245" w:type="dxa"/>
                                  <w:gridSpan w:val="2"/>
                                  <w:shd w:val="clear" w:color="auto" w:fill="auto"/>
                                </w:tcPr>
                                <w:p w:rsidR="00CD6FAD" w:rsidRPr="00784F81" w:rsidRDefault="00CD6FAD" w:rsidP="00784F81">
                                  <w:pPr>
                                    <w:rPr>
                                      <w:rFonts w:eastAsia="Calibri"/>
                                    </w:rPr>
                                  </w:pPr>
                                  <w:r w:rsidRPr="00784F81">
                                    <w:rPr>
                                      <w:rFonts w:eastAsia="Calibri"/>
                                    </w:rPr>
                                    <w:t>33.0</w:t>
                                  </w:r>
                                  <w:r w:rsidRPr="00784F81">
                                    <w:rPr>
                                      <w:rFonts w:eastAsia="Calibri"/>
                                    </w:rPr>
                                    <w:tab/>
                                    <w:t>1.485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6.1</w:t>
                                  </w:r>
                                  <w:r w:rsidRPr="00784F81">
                                    <w:rPr>
                                      <w:rFonts w:eastAsia="Calibri"/>
                                    </w:rPr>
                                    <w:tab/>
                                    <w:t>0.310</w:t>
                                  </w:r>
                                </w:p>
                                <w:p w:rsidR="00CD6FAD" w:rsidRPr="00784F81" w:rsidRDefault="00CD6FAD" w:rsidP="00784F81">
                                  <w:pPr>
                                    <w:rPr>
                                      <w:rFonts w:eastAsia="Calibri"/>
                                    </w:rPr>
                                  </w:pPr>
                                  <w:r w:rsidRPr="00784F81">
                                    <w:rPr>
                                      <w:rFonts w:eastAsia="Calibri"/>
                                    </w:rPr>
                                    <w:t>0.279</w:t>
                                  </w:r>
                                </w:p>
                                <w:p w:rsidR="00CD6FAD" w:rsidRPr="00784F81" w:rsidRDefault="00CD6FAD" w:rsidP="00784F81">
                                  <w:pPr>
                                    <w:rPr>
                                      <w:rFonts w:eastAsia="Calibri"/>
                                    </w:rPr>
                                  </w:pPr>
                                  <w:r w:rsidRPr="00784F81">
                                    <w:rPr>
                                      <w:rFonts w:eastAsia="Calibri"/>
                                    </w:rPr>
                                    <w:t>0.134</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1.950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1.950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0.975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0.975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3.0</w:t>
                                  </w:r>
                                  <w:r w:rsidRPr="00784F81">
                                    <w:rPr>
                                      <w:rFonts w:eastAsia="Calibri"/>
                                    </w:rPr>
                                    <w:tab/>
                                    <w:t>0.195</w:t>
                                  </w:r>
                                </w:p>
                                <w:p w:rsidR="00CD6FAD" w:rsidRPr="00784F81" w:rsidRDefault="00CD6FAD" w:rsidP="00784F81">
                                  <w:pPr>
                                    <w:rPr>
                                      <w:rFonts w:eastAsia="Calibri"/>
                                    </w:rPr>
                                  </w:pPr>
                                  <w:r w:rsidRPr="00784F81">
                                    <w:rPr>
                                      <w:rFonts w:eastAsia="Calibri"/>
                                    </w:rPr>
                                    <w:t>0.176</w:t>
                                  </w:r>
                                </w:p>
                                <w:p w:rsidR="00CD6FAD" w:rsidRPr="00784F81" w:rsidRDefault="00CD6FAD" w:rsidP="00784F81">
                                  <w:pPr>
                                    <w:rPr>
                                      <w:rFonts w:eastAsia="Calibri"/>
                                    </w:rPr>
                                  </w:pPr>
                                  <w:r w:rsidRPr="00784F81">
                                    <w:rPr>
                                      <w:rFonts w:eastAsia="Calibri"/>
                                    </w:rPr>
                                    <w:t>0.037</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ОСИНОВАЯ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9.5</w:t>
                                  </w:r>
                                  <w:r w:rsidRPr="00784F81">
                                    <w:rPr>
                                      <w:rFonts w:eastAsia="Calibri"/>
                                    </w:rPr>
                                    <w:tab/>
                                    <w:t>0.890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7.5</w:t>
                                  </w:r>
                                  <w:r w:rsidRPr="00784F81">
                                    <w:rPr>
                                      <w:rFonts w:eastAsia="Calibri"/>
                                    </w:rPr>
                                    <w:tab/>
                                    <w:t>0.750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2.0</w:t>
                                  </w:r>
                                  <w:r w:rsidRPr="00784F81">
                                    <w:rPr>
                                      <w:rFonts w:eastAsia="Calibri"/>
                                    </w:rPr>
                                    <w:tab/>
                                    <w:t>0.140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9.5</w:t>
                                  </w:r>
                                  <w:r w:rsidRPr="00784F81">
                                    <w:rPr>
                                      <w:rFonts w:eastAsia="Calibri"/>
                                    </w:rPr>
                                    <w:tab/>
                                    <w:t>0.515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7.5</w:t>
                                  </w:r>
                                  <w:r w:rsidRPr="00784F81">
                                    <w:rPr>
                                      <w:rFonts w:eastAsia="Calibri"/>
                                    </w:rPr>
                                    <w:tab/>
                                    <w:t>0.375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2.0</w:t>
                                  </w:r>
                                  <w:r w:rsidRPr="00784F81">
                                    <w:rPr>
                                      <w:rFonts w:eastAsia="Calibri"/>
                                    </w:rPr>
                                    <w:tab/>
                                    <w:t>0.140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1.9</w:t>
                                  </w:r>
                                  <w:r w:rsidRPr="00784F81">
                                    <w:rPr>
                                      <w:rFonts w:eastAsia="Calibri"/>
                                    </w:rPr>
                                    <w:tab/>
                                    <w:t>0.103</w:t>
                                  </w:r>
                                </w:p>
                                <w:p w:rsidR="00CD6FAD" w:rsidRPr="00784F81" w:rsidRDefault="00CD6FAD" w:rsidP="00784F81">
                                  <w:pPr>
                                    <w:rPr>
                                      <w:rFonts w:eastAsia="Calibri"/>
                                    </w:rPr>
                                  </w:pPr>
                                  <w:r w:rsidRPr="00784F81">
                                    <w:rPr>
                                      <w:rFonts w:eastAsia="Calibri"/>
                                    </w:rPr>
                                    <w:t>0.093</w:t>
                                  </w:r>
                                </w:p>
                                <w:p w:rsidR="00CD6FAD" w:rsidRPr="00784F81" w:rsidRDefault="00CD6FAD" w:rsidP="00784F81">
                                  <w:pPr>
                                    <w:rPr>
                                      <w:rFonts w:eastAsia="Calibri"/>
                                    </w:rPr>
                                  </w:pPr>
                                  <w:r w:rsidRPr="00784F81">
                                    <w:rPr>
                                      <w:rFonts w:eastAsia="Calibri"/>
                                    </w:rPr>
                                    <w:t>0.020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0,6 га и &gt;</w:t>
                                  </w: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8862" id="Надпись 9" o:spid="_x0000_s1027" type="#_x0000_t202" style="position:absolute;margin-left:117.9pt;margin-top:1.65pt;width:646.15pt;height:39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61.0 12.380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6.440</w:t>
                            </w:r>
                          </w:p>
                        </w:tc>
                        <w:tc>
                          <w:tcPr>
                            <w:tcW w:w="1245" w:type="dxa"/>
                            <w:gridSpan w:val="2"/>
                            <w:shd w:val="clear" w:color="auto" w:fill="auto"/>
                          </w:tcPr>
                          <w:p w:rsidR="00CD6FAD" w:rsidRPr="00784F81" w:rsidRDefault="00CD6FAD" w:rsidP="00784F81">
                            <w:pPr>
                              <w:rPr>
                                <w:rFonts w:eastAsia="Calibri"/>
                              </w:rPr>
                            </w:pPr>
                            <w:r w:rsidRPr="00784F81">
                              <w:rPr>
                                <w:rFonts w:eastAsia="Calibri"/>
                              </w:rPr>
                              <w:t>33.0</w:t>
                            </w:r>
                            <w:r w:rsidRPr="00784F81">
                              <w:rPr>
                                <w:rFonts w:eastAsia="Calibri"/>
                              </w:rPr>
                              <w:tab/>
                              <w:t>5.940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61.0</w:t>
                            </w:r>
                            <w:r w:rsidRPr="00784F81">
                              <w:rPr>
                                <w:rFonts w:eastAsia="Calibri"/>
                              </w:rPr>
                              <w:tab/>
                              <w:t>3.095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1.610</w:t>
                            </w:r>
                          </w:p>
                        </w:tc>
                        <w:tc>
                          <w:tcPr>
                            <w:tcW w:w="1245" w:type="dxa"/>
                            <w:gridSpan w:val="2"/>
                            <w:shd w:val="clear" w:color="auto" w:fill="auto"/>
                          </w:tcPr>
                          <w:p w:rsidR="00CD6FAD" w:rsidRPr="00784F81" w:rsidRDefault="00CD6FAD" w:rsidP="00784F81">
                            <w:pPr>
                              <w:rPr>
                                <w:rFonts w:eastAsia="Calibri"/>
                              </w:rPr>
                            </w:pPr>
                            <w:r w:rsidRPr="00784F81">
                              <w:rPr>
                                <w:rFonts w:eastAsia="Calibri"/>
                              </w:rPr>
                              <w:t>33.0</w:t>
                            </w:r>
                            <w:r w:rsidRPr="00784F81">
                              <w:rPr>
                                <w:rFonts w:eastAsia="Calibri"/>
                              </w:rPr>
                              <w:tab/>
                              <w:t>1.485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6.1</w:t>
                            </w:r>
                            <w:r w:rsidRPr="00784F81">
                              <w:rPr>
                                <w:rFonts w:eastAsia="Calibri"/>
                              </w:rPr>
                              <w:tab/>
                              <w:t>0.310</w:t>
                            </w:r>
                          </w:p>
                          <w:p w:rsidR="00CD6FAD" w:rsidRPr="00784F81" w:rsidRDefault="00CD6FAD" w:rsidP="00784F81">
                            <w:pPr>
                              <w:rPr>
                                <w:rFonts w:eastAsia="Calibri"/>
                              </w:rPr>
                            </w:pPr>
                            <w:r w:rsidRPr="00784F81">
                              <w:rPr>
                                <w:rFonts w:eastAsia="Calibri"/>
                              </w:rPr>
                              <w:t>0.279</w:t>
                            </w:r>
                          </w:p>
                          <w:p w:rsidR="00CD6FAD" w:rsidRPr="00784F81" w:rsidRDefault="00CD6FAD" w:rsidP="00784F81">
                            <w:pPr>
                              <w:rPr>
                                <w:rFonts w:eastAsia="Calibri"/>
                              </w:rPr>
                            </w:pPr>
                            <w:r w:rsidRPr="00784F81">
                              <w:rPr>
                                <w:rFonts w:eastAsia="Calibri"/>
                              </w:rPr>
                              <w:t>0.134</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1.950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1.950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0.975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15.0</w:t>
                            </w:r>
                            <w:r w:rsidRPr="00784F81">
                              <w:rPr>
                                <w:rFonts w:eastAsia="Calibri"/>
                              </w:rPr>
                              <w:tab/>
                              <w:t>0.975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3.0</w:t>
                            </w:r>
                            <w:r w:rsidRPr="00784F81">
                              <w:rPr>
                                <w:rFonts w:eastAsia="Calibri"/>
                              </w:rPr>
                              <w:tab/>
                              <w:t>0.195</w:t>
                            </w:r>
                          </w:p>
                          <w:p w:rsidR="00CD6FAD" w:rsidRPr="00784F81" w:rsidRDefault="00CD6FAD" w:rsidP="00784F81">
                            <w:pPr>
                              <w:rPr>
                                <w:rFonts w:eastAsia="Calibri"/>
                              </w:rPr>
                            </w:pPr>
                            <w:r w:rsidRPr="00784F81">
                              <w:rPr>
                                <w:rFonts w:eastAsia="Calibri"/>
                              </w:rPr>
                              <w:t>0.176</w:t>
                            </w:r>
                          </w:p>
                          <w:p w:rsidR="00CD6FAD" w:rsidRPr="00784F81" w:rsidRDefault="00CD6FAD" w:rsidP="00784F81">
                            <w:pPr>
                              <w:rPr>
                                <w:rFonts w:eastAsia="Calibri"/>
                              </w:rPr>
                            </w:pPr>
                            <w:r w:rsidRPr="00784F81">
                              <w:rPr>
                                <w:rFonts w:eastAsia="Calibri"/>
                              </w:rPr>
                              <w:t>0.037</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ОСИНОВАЯ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9.5</w:t>
                            </w:r>
                            <w:r w:rsidRPr="00784F81">
                              <w:rPr>
                                <w:rFonts w:eastAsia="Calibri"/>
                              </w:rPr>
                              <w:tab/>
                              <w:t>0.890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7.5</w:t>
                            </w:r>
                            <w:r w:rsidRPr="00784F81">
                              <w:rPr>
                                <w:rFonts w:eastAsia="Calibri"/>
                              </w:rPr>
                              <w:tab/>
                              <w:t>0.750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2.0</w:t>
                            </w:r>
                            <w:r w:rsidRPr="00784F81">
                              <w:rPr>
                                <w:rFonts w:eastAsia="Calibri"/>
                              </w:rPr>
                              <w:tab/>
                              <w:t>0.140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9.5</w:t>
                            </w:r>
                            <w:r w:rsidRPr="00784F81">
                              <w:rPr>
                                <w:rFonts w:eastAsia="Calibri"/>
                              </w:rPr>
                              <w:tab/>
                              <w:t>0.515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7.5</w:t>
                            </w:r>
                            <w:r w:rsidRPr="00784F81">
                              <w:rPr>
                                <w:rFonts w:eastAsia="Calibri"/>
                              </w:rPr>
                              <w:tab/>
                              <w:t>0.375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2.0</w:t>
                            </w:r>
                            <w:r w:rsidRPr="00784F81">
                              <w:rPr>
                                <w:rFonts w:eastAsia="Calibri"/>
                              </w:rPr>
                              <w:tab/>
                              <w:t>0.140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1.9</w:t>
                            </w:r>
                            <w:r w:rsidRPr="00784F81">
                              <w:rPr>
                                <w:rFonts w:eastAsia="Calibri"/>
                              </w:rPr>
                              <w:tab/>
                              <w:t>0.103</w:t>
                            </w:r>
                          </w:p>
                          <w:p w:rsidR="00CD6FAD" w:rsidRPr="00784F81" w:rsidRDefault="00CD6FAD" w:rsidP="00784F81">
                            <w:pPr>
                              <w:rPr>
                                <w:rFonts w:eastAsia="Calibri"/>
                              </w:rPr>
                            </w:pPr>
                            <w:r w:rsidRPr="00784F81">
                              <w:rPr>
                                <w:rFonts w:eastAsia="Calibri"/>
                              </w:rPr>
                              <w:t>0.093</w:t>
                            </w:r>
                          </w:p>
                          <w:p w:rsidR="00CD6FAD" w:rsidRPr="00784F81" w:rsidRDefault="00CD6FAD" w:rsidP="00784F81">
                            <w:pPr>
                              <w:rPr>
                                <w:rFonts w:eastAsia="Calibri"/>
                              </w:rPr>
                            </w:pPr>
                            <w:r w:rsidRPr="00784F81">
                              <w:rPr>
                                <w:rFonts w:eastAsia="Calibri"/>
                              </w:rPr>
                              <w:t>0.020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0,6 га и &gt;</w:t>
                            </w:r>
                          </w:p>
                        </w:tc>
                      </w:tr>
                    </w:tbl>
                    <w:p w:rsidR="00CD6FAD" w:rsidRPr="00784F81" w:rsidRDefault="00CD6FAD" w:rsidP="00CD6FAD"/>
                  </w:txbxContent>
                </v:textbox>
                <w10:wrap anchorx="page"/>
              </v:shape>
            </w:pict>
          </mc:Fallback>
        </mc:AlternateContent>
      </w:r>
      <w:r w:rsidRPr="00C3726C">
        <w:rPr>
          <w:rFonts w:ascii="Times New Roman" w:eastAsia="Times New Roman" w:hAnsi="Times New Roman" w:cs="Times New Roman"/>
          <w:sz w:val="24"/>
          <w:szCs w:val="24"/>
          <w:lang w:val="x-none" w:eastAsia="ru-RU"/>
        </w:rPr>
        <w:t>В том числе по полнотам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3" w:space="720" w:equalWidth="0">
            <w:col w:w="5247" w:space="1892"/>
            <w:col w:w="2610" w:space="40"/>
            <w:col w:w="3371"/>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pgSz w:w="16840" w:h="11910" w:orient="landscape"/>
          <w:pgMar w:top="1180" w:right="1440" w:bottom="280" w:left="2240" w:header="995" w:footer="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Лесничество НАЗРАНОВСКОЕ (крут.00-10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C03998D" wp14:editId="7126875E">
                <wp:simplePos x="0" y="0"/>
                <wp:positionH relativeFrom="page">
                  <wp:posOffset>1497330</wp:posOffset>
                </wp:positionH>
                <wp:positionV relativeFrom="paragraph">
                  <wp:posOffset>20955</wp:posOffset>
                </wp:positionV>
                <wp:extent cx="8206105" cy="4756785"/>
                <wp:effectExtent l="0" t="0" r="4445" b="571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475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54.7 10.770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7.7 2.080</w:t>
                                  </w:r>
                                </w:p>
                              </w:tc>
                              <w:tc>
                                <w:tcPr>
                                  <w:tcW w:w="1215" w:type="dxa"/>
                                  <w:gridSpan w:val="2"/>
                                  <w:shd w:val="clear" w:color="auto" w:fill="auto"/>
                                </w:tcPr>
                                <w:p w:rsidR="00CD6FAD" w:rsidRPr="00784F81" w:rsidRDefault="00CD6FAD" w:rsidP="00784F81">
                                  <w:pPr>
                                    <w:rPr>
                                      <w:rFonts w:eastAsia="Calibri"/>
                                    </w:rPr>
                                  </w:pPr>
                                  <w:r w:rsidRPr="00784F81">
                                    <w:rPr>
                                      <w:rFonts w:eastAsia="Calibri"/>
                                    </w:rPr>
                                    <w:t>11.0</w:t>
                                  </w:r>
                                  <w:r w:rsidRPr="00784F81">
                                    <w:rPr>
                                      <w:rFonts w:eastAsia="Calibri"/>
                                    </w:rPr>
                                    <w:tab/>
                                    <w:t>2.310</w:t>
                                  </w:r>
                                </w:p>
                              </w:tc>
                              <w:tc>
                                <w:tcPr>
                                  <w:tcW w:w="1200" w:type="dxa"/>
                                  <w:gridSpan w:val="2"/>
                                  <w:shd w:val="clear" w:color="auto" w:fill="auto"/>
                                </w:tcPr>
                                <w:p w:rsidR="00CD6FAD" w:rsidRPr="00784F81" w:rsidRDefault="00CD6FAD" w:rsidP="00784F81">
                                  <w:pPr>
                                    <w:rPr>
                                      <w:rFonts w:eastAsia="Calibri"/>
                                    </w:rPr>
                                  </w:pPr>
                                  <w:r w:rsidRPr="00784F81">
                                    <w:rPr>
                                      <w:rFonts w:eastAsia="Calibri"/>
                                    </w:rPr>
                                    <w:t>29.7</w:t>
                                  </w:r>
                                  <w:r w:rsidRPr="00784F81">
                                    <w:rPr>
                                      <w:rFonts w:eastAsia="Calibri"/>
                                    </w:rPr>
                                    <w:tab/>
                                    <w:t>5.530</w:t>
                                  </w:r>
                                </w:p>
                              </w:tc>
                              <w:tc>
                                <w:tcPr>
                                  <w:tcW w:w="1245" w:type="dxa"/>
                                  <w:gridSpan w:val="2"/>
                                  <w:shd w:val="clear" w:color="auto" w:fill="auto"/>
                                </w:tcPr>
                                <w:p w:rsidR="00CD6FAD" w:rsidRPr="00784F81" w:rsidRDefault="00CD6FAD" w:rsidP="00784F81">
                                  <w:pPr>
                                    <w:rPr>
                                      <w:rFonts w:eastAsia="Calibri"/>
                                    </w:rPr>
                                  </w:pPr>
                                  <w:r w:rsidRPr="00784F81">
                                    <w:rPr>
                                      <w:rFonts w:eastAsia="Calibri"/>
                                    </w:rPr>
                                    <w:t>2.9</w:t>
                                  </w:r>
                                  <w:r w:rsidRPr="00784F81">
                                    <w:rPr>
                                      <w:rFonts w:eastAsia="Calibri"/>
                                    </w:rPr>
                                    <w:tab/>
                                    <w:t>0.440</w:t>
                                  </w:r>
                                </w:p>
                              </w:tc>
                              <w:tc>
                                <w:tcPr>
                                  <w:tcW w:w="1245" w:type="dxa"/>
                                  <w:gridSpan w:val="2"/>
                                  <w:shd w:val="clear" w:color="auto" w:fill="auto"/>
                                </w:tcPr>
                                <w:p w:rsidR="00CD6FAD" w:rsidRPr="00784F81" w:rsidRDefault="00CD6FAD" w:rsidP="00784F81">
                                  <w:pPr>
                                    <w:rPr>
                                      <w:rFonts w:eastAsia="Calibri"/>
                                    </w:rPr>
                                  </w:pPr>
                                  <w:r w:rsidRPr="00784F81">
                                    <w:rPr>
                                      <w:rFonts w:eastAsia="Calibri"/>
                                    </w:rPr>
                                    <w:t>3.4</w:t>
                                  </w:r>
                                  <w:r w:rsidRPr="00784F81">
                                    <w:rPr>
                                      <w:rFonts w:eastAsia="Calibri"/>
                                    </w:rPr>
                                    <w:tab/>
                                    <w:t>0.410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54.7</w:t>
                                  </w:r>
                                  <w:r w:rsidRPr="00784F81">
                                    <w:rPr>
                                      <w:rFonts w:eastAsia="Calibri"/>
                                    </w:rPr>
                                    <w:tab/>
                                    <w:t>3.001</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7.7 0.520</w:t>
                                  </w:r>
                                </w:p>
                              </w:tc>
                              <w:tc>
                                <w:tcPr>
                                  <w:tcW w:w="1215" w:type="dxa"/>
                                  <w:gridSpan w:val="2"/>
                                  <w:shd w:val="clear" w:color="auto" w:fill="auto"/>
                                </w:tcPr>
                                <w:p w:rsidR="00CD6FAD" w:rsidRPr="00784F81" w:rsidRDefault="00CD6FAD" w:rsidP="00784F81">
                                  <w:pPr>
                                    <w:rPr>
                                      <w:rFonts w:eastAsia="Calibri"/>
                                    </w:rPr>
                                  </w:pPr>
                                  <w:r w:rsidRPr="00784F81">
                                    <w:rPr>
                                      <w:rFonts w:eastAsia="Calibri"/>
                                    </w:rPr>
                                    <w:t>11.0</w:t>
                                  </w:r>
                                  <w:r w:rsidRPr="00784F81">
                                    <w:rPr>
                                      <w:rFonts w:eastAsia="Calibri"/>
                                    </w:rPr>
                                    <w:tab/>
                                    <w:t>0.578</w:t>
                                  </w:r>
                                </w:p>
                              </w:tc>
                              <w:tc>
                                <w:tcPr>
                                  <w:tcW w:w="1200" w:type="dxa"/>
                                  <w:gridSpan w:val="2"/>
                                  <w:shd w:val="clear" w:color="auto" w:fill="auto"/>
                                </w:tcPr>
                                <w:p w:rsidR="00CD6FAD" w:rsidRPr="00784F81" w:rsidRDefault="00CD6FAD" w:rsidP="00784F81">
                                  <w:pPr>
                                    <w:rPr>
                                      <w:rFonts w:eastAsia="Calibri"/>
                                    </w:rPr>
                                  </w:pPr>
                                  <w:r w:rsidRPr="00784F81">
                                    <w:rPr>
                                      <w:rFonts w:eastAsia="Calibri"/>
                                    </w:rPr>
                                    <w:t>29.7</w:t>
                                  </w:r>
                                  <w:r w:rsidRPr="00784F81">
                                    <w:rPr>
                                      <w:rFonts w:eastAsia="Calibri"/>
                                    </w:rPr>
                                    <w:tab/>
                                    <w:t>1.383</w:t>
                                  </w:r>
                                </w:p>
                              </w:tc>
                              <w:tc>
                                <w:tcPr>
                                  <w:tcW w:w="1245" w:type="dxa"/>
                                  <w:gridSpan w:val="2"/>
                                  <w:shd w:val="clear" w:color="auto" w:fill="auto"/>
                                </w:tcPr>
                                <w:p w:rsidR="00CD6FAD" w:rsidRPr="00784F81" w:rsidRDefault="00CD6FAD" w:rsidP="00784F81">
                                  <w:pPr>
                                    <w:rPr>
                                      <w:rFonts w:eastAsia="Calibri"/>
                                    </w:rPr>
                                  </w:pPr>
                                  <w:r w:rsidRPr="00784F81">
                                    <w:rPr>
                                      <w:rFonts w:eastAsia="Calibri"/>
                                    </w:rPr>
                                    <w:t>2.9</w:t>
                                  </w:r>
                                  <w:r w:rsidRPr="00784F81">
                                    <w:rPr>
                                      <w:rFonts w:eastAsia="Calibri"/>
                                    </w:rPr>
                                    <w:tab/>
                                    <w:t>0.110</w:t>
                                  </w:r>
                                </w:p>
                              </w:tc>
                              <w:tc>
                                <w:tcPr>
                                  <w:tcW w:w="1245" w:type="dxa"/>
                                  <w:gridSpan w:val="2"/>
                                  <w:shd w:val="clear" w:color="auto" w:fill="auto"/>
                                </w:tcPr>
                                <w:p w:rsidR="00CD6FAD" w:rsidRPr="00784F81" w:rsidRDefault="00CD6FAD" w:rsidP="00784F81">
                                  <w:pPr>
                                    <w:rPr>
                                      <w:rFonts w:eastAsia="Calibri"/>
                                    </w:rPr>
                                  </w:pPr>
                                  <w:r w:rsidRPr="00784F81">
                                    <w:rPr>
                                      <w:rFonts w:eastAsia="Calibri"/>
                                    </w:rPr>
                                    <w:t>3.4</w:t>
                                  </w:r>
                                  <w:r w:rsidRPr="00784F81">
                                    <w:rPr>
                                      <w:rFonts w:eastAsia="Calibri"/>
                                    </w:rPr>
                                    <w:tab/>
                                    <w:t>0.410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5.5</w:t>
                                  </w:r>
                                  <w:r w:rsidRPr="00784F81">
                                    <w:rPr>
                                      <w:rFonts w:eastAsia="Calibri"/>
                                    </w:rPr>
                                    <w:tab/>
                                    <w:t>0.300</w:t>
                                  </w:r>
                                </w:p>
                                <w:p w:rsidR="00CD6FAD" w:rsidRPr="00784F81" w:rsidRDefault="00CD6FAD" w:rsidP="00784F81">
                                  <w:pPr>
                                    <w:rPr>
                                      <w:rFonts w:eastAsia="Calibri"/>
                                    </w:rPr>
                                  </w:pPr>
                                  <w:r w:rsidRPr="00784F81">
                                    <w:rPr>
                                      <w:rFonts w:eastAsia="Calibri"/>
                                    </w:rPr>
                                    <w:t>0.270</w:t>
                                  </w:r>
                                </w:p>
                                <w:p w:rsidR="00CD6FAD" w:rsidRPr="00784F81" w:rsidRDefault="00CD6FAD" w:rsidP="00784F81">
                                  <w:pPr>
                                    <w:rPr>
                                      <w:rFonts w:eastAsia="Calibri"/>
                                    </w:rPr>
                                  </w:pPr>
                                  <w:r w:rsidRPr="00784F81">
                                    <w:rPr>
                                      <w:rFonts w:eastAsia="Calibri"/>
                                    </w:rPr>
                                    <w:t>0.130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2-Я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27.7</w:t>
                                  </w:r>
                                  <w:r w:rsidRPr="00784F81">
                                    <w:rPr>
                                      <w:rFonts w:eastAsia="Calibri"/>
                                    </w:rPr>
                                    <w:tab/>
                                    <w:t>1.960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22.8</w:t>
                                  </w:r>
                                  <w:r w:rsidRPr="00784F81">
                                    <w:rPr>
                                      <w:rFonts w:eastAsia="Calibri"/>
                                    </w:rPr>
                                    <w:tab/>
                                    <w:t>1.610</w:t>
                                  </w:r>
                                </w:p>
                              </w:tc>
                              <w:tc>
                                <w:tcPr>
                                  <w:tcW w:w="1245" w:type="dxa"/>
                                  <w:gridSpan w:val="2"/>
                                  <w:shd w:val="clear" w:color="auto" w:fill="auto"/>
                                </w:tcPr>
                                <w:p w:rsidR="00CD6FAD" w:rsidRPr="00784F81" w:rsidRDefault="00CD6FAD" w:rsidP="00784F81">
                                  <w:pPr>
                                    <w:rPr>
                                      <w:rFonts w:eastAsia="Calibri"/>
                                    </w:rPr>
                                  </w:pPr>
                                  <w:r w:rsidRPr="00784F81">
                                    <w:rPr>
                                      <w:rFonts w:eastAsia="Calibri"/>
                                    </w:rPr>
                                    <w:t>4.9</w:t>
                                  </w:r>
                                  <w:r w:rsidRPr="00784F81">
                                    <w:rPr>
                                      <w:rFonts w:eastAsia="Calibri"/>
                                    </w:rPr>
                                    <w:tab/>
                                    <w:t>0.350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27.7</w:t>
                                  </w:r>
                                  <w:r w:rsidRPr="00784F81">
                                    <w:rPr>
                                      <w:rFonts w:eastAsia="Calibri"/>
                                    </w:rPr>
                                    <w:tab/>
                                    <w:t>0.753</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22.8</w:t>
                                  </w:r>
                                  <w:r w:rsidRPr="00784F81">
                                    <w:rPr>
                                      <w:rFonts w:eastAsia="Calibri"/>
                                    </w:rPr>
                                    <w:tab/>
                                    <w:t>0.403</w:t>
                                  </w:r>
                                </w:p>
                              </w:tc>
                              <w:tc>
                                <w:tcPr>
                                  <w:tcW w:w="1245" w:type="dxa"/>
                                  <w:gridSpan w:val="2"/>
                                  <w:shd w:val="clear" w:color="auto" w:fill="auto"/>
                                </w:tcPr>
                                <w:p w:rsidR="00CD6FAD" w:rsidRPr="00784F81" w:rsidRDefault="00CD6FAD" w:rsidP="00784F81">
                                  <w:pPr>
                                    <w:rPr>
                                      <w:rFonts w:eastAsia="Calibri"/>
                                    </w:rPr>
                                  </w:pPr>
                                  <w:r w:rsidRPr="00784F81">
                                    <w:rPr>
                                      <w:rFonts w:eastAsia="Calibri"/>
                                    </w:rPr>
                                    <w:t>4.9</w:t>
                                  </w:r>
                                  <w:r w:rsidRPr="00784F81">
                                    <w:rPr>
                                      <w:rFonts w:eastAsia="Calibri"/>
                                    </w:rPr>
                                    <w:tab/>
                                    <w:t>0.350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2.8</w:t>
                                  </w:r>
                                  <w:r w:rsidRPr="00784F81">
                                    <w:rPr>
                                      <w:rFonts w:eastAsia="Calibri"/>
                                    </w:rPr>
                                    <w:tab/>
                                    <w:t>0.075</w:t>
                                  </w:r>
                                </w:p>
                                <w:p w:rsidR="00CD6FAD" w:rsidRPr="00784F81" w:rsidRDefault="00CD6FAD" w:rsidP="00784F81">
                                  <w:pPr>
                                    <w:rPr>
                                      <w:rFonts w:eastAsia="Calibri"/>
                                    </w:rPr>
                                  </w:pPr>
                                  <w:r w:rsidRPr="00784F81">
                                    <w:rPr>
                                      <w:rFonts w:eastAsia="Calibri"/>
                                    </w:rPr>
                                    <w:t>0.068</w:t>
                                  </w:r>
                                </w:p>
                                <w:p w:rsidR="00CD6FAD" w:rsidRPr="00784F81" w:rsidRDefault="00CD6FAD" w:rsidP="00784F81">
                                  <w:pPr>
                                    <w:rPr>
                                      <w:rFonts w:eastAsia="Calibri"/>
                                    </w:rPr>
                                  </w:pPr>
                                  <w:r w:rsidRPr="00784F81">
                                    <w:rPr>
                                      <w:rFonts w:eastAsia="Calibri"/>
                                    </w:rPr>
                                    <w:t>0.033</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3-Я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0.1</w:t>
                                  </w:r>
                                  <w:r w:rsidRPr="00784F81">
                                    <w:rPr>
                                      <w:rFonts w:eastAsia="Calibri"/>
                                    </w:rPr>
                                    <w:tab/>
                                    <w:t>0.002</w:t>
                                  </w:r>
                                </w:p>
                                <w:p w:rsidR="00CD6FAD" w:rsidRPr="00784F81" w:rsidRDefault="00CD6FAD" w:rsidP="00784F81">
                                  <w:pPr>
                                    <w:rPr>
                                      <w:rFonts w:eastAsia="Calibri"/>
                                    </w:rPr>
                                  </w:pPr>
                                  <w:r w:rsidRPr="00784F81">
                                    <w:rPr>
                                      <w:rFonts w:eastAsia="Calibri"/>
                                    </w:rPr>
                                    <w:t>0.002</w:t>
                                  </w:r>
                                </w:p>
                                <w:p w:rsidR="00CD6FAD" w:rsidRPr="00784F81" w:rsidRDefault="00CD6FAD" w:rsidP="00784F81">
                                  <w:pPr>
                                    <w:rPr>
                                      <w:rFonts w:eastAsia="Calibri"/>
                                    </w:rPr>
                                  </w:pPr>
                                  <w:r w:rsidRPr="00784F81">
                                    <w:rPr>
                                      <w:rFonts w:eastAsia="Calibri"/>
                                    </w:rPr>
                                    <w:t>0.001</w:t>
                                  </w:r>
                                </w:p>
                              </w:tc>
                              <w:tc>
                                <w:tcPr>
                                  <w:tcW w:w="8640" w:type="dxa"/>
                                  <w:gridSpan w:val="14"/>
                                  <w:vMerge/>
                                  <w:tcBorders>
                                    <w:top w:val="nil"/>
                                  </w:tcBorders>
                                  <w:shd w:val="clear" w:color="auto" w:fill="auto"/>
                                </w:tcPr>
                                <w:p w:rsidR="00CD6FAD" w:rsidRPr="00784F81" w:rsidRDefault="00CD6FAD" w:rsidP="00784F81">
                                  <w:pPr>
                                    <w:rPr>
                                      <w:rFonts w:eastAsia="Calibri"/>
                                    </w:rPr>
                                  </w:pP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3998D" id="Надпись 8" o:spid="_x0000_s1028" type="#_x0000_t202" style="position:absolute;margin-left:117.9pt;margin-top:1.65pt;width:646.15pt;height:37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2PygIAALc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54.7 10.770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7.7 2.080</w:t>
                            </w:r>
                          </w:p>
                        </w:tc>
                        <w:tc>
                          <w:tcPr>
                            <w:tcW w:w="1215" w:type="dxa"/>
                            <w:gridSpan w:val="2"/>
                            <w:shd w:val="clear" w:color="auto" w:fill="auto"/>
                          </w:tcPr>
                          <w:p w:rsidR="00CD6FAD" w:rsidRPr="00784F81" w:rsidRDefault="00CD6FAD" w:rsidP="00784F81">
                            <w:pPr>
                              <w:rPr>
                                <w:rFonts w:eastAsia="Calibri"/>
                              </w:rPr>
                            </w:pPr>
                            <w:r w:rsidRPr="00784F81">
                              <w:rPr>
                                <w:rFonts w:eastAsia="Calibri"/>
                              </w:rPr>
                              <w:t>11.0</w:t>
                            </w:r>
                            <w:r w:rsidRPr="00784F81">
                              <w:rPr>
                                <w:rFonts w:eastAsia="Calibri"/>
                              </w:rPr>
                              <w:tab/>
                              <w:t>2.310</w:t>
                            </w:r>
                          </w:p>
                        </w:tc>
                        <w:tc>
                          <w:tcPr>
                            <w:tcW w:w="1200" w:type="dxa"/>
                            <w:gridSpan w:val="2"/>
                            <w:shd w:val="clear" w:color="auto" w:fill="auto"/>
                          </w:tcPr>
                          <w:p w:rsidR="00CD6FAD" w:rsidRPr="00784F81" w:rsidRDefault="00CD6FAD" w:rsidP="00784F81">
                            <w:pPr>
                              <w:rPr>
                                <w:rFonts w:eastAsia="Calibri"/>
                              </w:rPr>
                            </w:pPr>
                            <w:r w:rsidRPr="00784F81">
                              <w:rPr>
                                <w:rFonts w:eastAsia="Calibri"/>
                              </w:rPr>
                              <w:t>29.7</w:t>
                            </w:r>
                            <w:r w:rsidRPr="00784F81">
                              <w:rPr>
                                <w:rFonts w:eastAsia="Calibri"/>
                              </w:rPr>
                              <w:tab/>
                              <w:t>5.530</w:t>
                            </w:r>
                          </w:p>
                        </w:tc>
                        <w:tc>
                          <w:tcPr>
                            <w:tcW w:w="1245" w:type="dxa"/>
                            <w:gridSpan w:val="2"/>
                            <w:shd w:val="clear" w:color="auto" w:fill="auto"/>
                          </w:tcPr>
                          <w:p w:rsidR="00CD6FAD" w:rsidRPr="00784F81" w:rsidRDefault="00CD6FAD" w:rsidP="00784F81">
                            <w:pPr>
                              <w:rPr>
                                <w:rFonts w:eastAsia="Calibri"/>
                              </w:rPr>
                            </w:pPr>
                            <w:r w:rsidRPr="00784F81">
                              <w:rPr>
                                <w:rFonts w:eastAsia="Calibri"/>
                              </w:rPr>
                              <w:t>2.9</w:t>
                            </w:r>
                            <w:r w:rsidRPr="00784F81">
                              <w:rPr>
                                <w:rFonts w:eastAsia="Calibri"/>
                              </w:rPr>
                              <w:tab/>
                              <w:t>0.440</w:t>
                            </w:r>
                          </w:p>
                        </w:tc>
                        <w:tc>
                          <w:tcPr>
                            <w:tcW w:w="1245" w:type="dxa"/>
                            <w:gridSpan w:val="2"/>
                            <w:shd w:val="clear" w:color="auto" w:fill="auto"/>
                          </w:tcPr>
                          <w:p w:rsidR="00CD6FAD" w:rsidRPr="00784F81" w:rsidRDefault="00CD6FAD" w:rsidP="00784F81">
                            <w:pPr>
                              <w:rPr>
                                <w:rFonts w:eastAsia="Calibri"/>
                              </w:rPr>
                            </w:pPr>
                            <w:r w:rsidRPr="00784F81">
                              <w:rPr>
                                <w:rFonts w:eastAsia="Calibri"/>
                              </w:rPr>
                              <w:t>3.4</w:t>
                            </w:r>
                            <w:r w:rsidRPr="00784F81">
                              <w:rPr>
                                <w:rFonts w:eastAsia="Calibri"/>
                              </w:rPr>
                              <w:tab/>
                              <w:t>0.410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54.7</w:t>
                            </w:r>
                            <w:r w:rsidRPr="00784F81">
                              <w:rPr>
                                <w:rFonts w:eastAsia="Calibri"/>
                              </w:rPr>
                              <w:tab/>
                              <w:t>3.001</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7.7 0.520</w:t>
                            </w:r>
                          </w:p>
                        </w:tc>
                        <w:tc>
                          <w:tcPr>
                            <w:tcW w:w="1215" w:type="dxa"/>
                            <w:gridSpan w:val="2"/>
                            <w:shd w:val="clear" w:color="auto" w:fill="auto"/>
                          </w:tcPr>
                          <w:p w:rsidR="00CD6FAD" w:rsidRPr="00784F81" w:rsidRDefault="00CD6FAD" w:rsidP="00784F81">
                            <w:pPr>
                              <w:rPr>
                                <w:rFonts w:eastAsia="Calibri"/>
                              </w:rPr>
                            </w:pPr>
                            <w:r w:rsidRPr="00784F81">
                              <w:rPr>
                                <w:rFonts w:eastAsia="Calibri"/>
                              </w:rPr>
                              <w:t>11.0</w:t>
                            </w:r>
                            <w:r w:rsidRPr="00784F81">
                              <w:rPr>
                                <w:rFonts w:eastAsia="Calibri"/>
                              </w:rPr>
                              <w:tab/>
                              <w:t>0.578</w:t>
                            </w:r>
                          </w:p>
                        </w:tc>
                        <w:tc>
                          <w:tcPr>
                            <w:tcW w:w="1200" w:type="dxa"/>
                            <w:gridSpan w:val="2"/>
                            <w:shd w:val="clear" w:color="auto" w:fill="auto"/>
                          </w:tcPr>
                          <w:p w:rsidR="00CD6FAD" w:rsidRPr="00784F81" w:rsidRDefault="00CD6FAD" w:rsidP="00784F81">
                            <w:pPr>
                              <w:rPr>
                                <w:rFonts w:eastAsia="Calibri"/>
                              </w:rPr>
                            </w:pPr>
                            <w:r w:rsidRPr="00784F81">
                              <w:rPr>
                                <w:rFonts w:eastAsia="Calibri"/>
                              </w:rPr>
                              <w:t>29.7</w:t>
                            </w:r>
                            <w:r w:rsidRPr="00784F81">
                              <w:rPr>
                                <w:rFonts w:eastAsia="Calibri"/>
                              </w:rPr>
                              <w:tab/>
                              <w:t>1.383</w:t>
                            </w:r>
                          </w:p>
                        </w:tc>
                        <w:tc>
                          <w:tcPr>
                            <w:tcW w:w="1245" w:type="dxa"/>
                            <w:gridSpan w:val="2"/>
                            <w:shd w:val="clear" w:color="auto" w:fill="auto"/>
                          </w:tcPr>
                          <w:p w:rsidR="00CD6FAD" w:rsidRPr="00784F81" w:rsidRDefault="00CD6FAD" w:rsidP="00784F81">
                            <w:pPr>
                              <w:rPr>
                                <w:rFonts w:eastAsia="Calibri"/>
                              </w:rPr>
                            </w:pPr>
                            <w:r w:rsidRPr="00784F81">
                              <w:rPr>
                                <w:rFonts w:eastAsia="Calibri"/>
                              </w:rPr>
                              <w:t>2.9</w:t>
                            </w:r>
                            <w:r w:rsidRPr="00784F81">
                              <w:rPr>
                                <w:rFonts w:eastAsia="Calibri"/>
                              </w:rPr>
                              <w:tab/>
                              <w:t>0.110</w:t>
                            </w:r>
                          </w:p>
                        </w:tc>
                        <w:tc>
                          <w:tcPr>
                            <w:tcW w:w="1245" w:type="dxa"/>
                            <w:gridSpan w:val="2"/>
                            <w:shd w:val="clear" w:color="auto" w:fill="auto"/>
                          </w:tcPr>
                          <w:p w:rsidR="00CD6FAD" w:rsidRPr="00784F81" w:rsidRDefault="00CD6FAD" w:rsidP="00784F81">
                            <w:pPr>
                              <w:rPr>
                                <w:rFonts w:eastAsia="Calibri"/>
                              </w:rPr>
                            </w:pPr>
                            <w:r w:rsidRPr="00784F81">
                              <w:rPr>
                                <w:rFonts w:eastAsia="Calibri"/>
                              </w:rPr>
                              <w:t>3.4</w:t>
                            </w:r>
                            <w:r w:rsidRPr="00784F81">
                              <w:rPr>
                                <w:rFonts w:eastAsia="Calibri"/>
                              </w:rPr>
                              <w:tab/>
                              <w:t>0.410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5.5</w:t>
                            </w:r>
                            <w:r w:rsidRPr="00784F81">
                              <w:rPr>
                                <w:rFonts w:eastAsia="Calibri"/>
                              </w:rPr>
                              <w:tab/>
                              <w:t>0.300</w:t>
                            </w:r>
                          </w:p>
                          <w:p w:rsidR="00CD6FAD" w:rsidRPr="00784F81" w:rsidRDefault="00CD6FAD" w:rsidP="00784F81">
                            <w:pPr>
                              <w:rPr>
                                <w:rFonts w:eastAsia="Calibri"/>
                              </w:rPr>
                            </w:pPr>
                            <w:r w:rsidRPr="00784F81">
                              <w:rPr>
                                <w:rFonts w:eastAsia="Calibri"/>
                              </w:rPr>
                              <w:t>0.270</w:t>
                            </w:r>
                          </w:p>
                          <w:p w:rsidR="00CD6FAD" w:rsidRPr="00784F81" w:rsidRDefault="00CD6FAD" w:rsidP="00784F81">
                            <w:pPr>
                              <w:rPr>
                                <w:rFonts w:eastAsia="Calibri"/>
                              </w:rPr>
                            </w:pPr>
                            <w:r w:rsidRPr="00784F81">
                              <w:rPr>
                                <w:rFonts w:eastAsia="Calibri"/>
                              </w:rPr>
                              <w:t>0.130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2-Я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27.7</w:t>
                            </w:r>
                            <w:r w:rsidRPr="00784F81">
                              <w:rPr>
                                <w:rFonts w:eastAsia="Calibri"/>
                              </w:rPr>
                              <w:tab/>
                              <w:t>1.960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22.8</w:t>
                            </w:r>
                            <w:r w:rsidRPr="00784F81">
                              <w:rPr>
                                <w:rFonts w:eastAsia="Calibri"/>
                              </w:rPr>
                              <w:tab/>
                              <w:t>1.610</w:t>
                            </w:r>
                          </w:p>
                        </w:tc>
                        <w:tc>
                          <w:tcPr>
                            <w:tcW w:w="1245" w:type="dxa"/>
                            <w:gridSpan w:val="2"/>
                            <w:shd w:val="clear" w:color="auto" w:fill="auto"/>
                          </w:tcPr>
                          <w:p w:rsidR="00CD6FAD" w:rsidRPr="00784F81" w:rsidRDefault="00CD6FAD" w:rsidP="00784F81">
                            <w:pPr>
                              <w:rPr>
                                <w:rFonts w:eastAsia="Calibri"/>
                              </w:rPr>
                            </w:pPr>
                            <w:r w:rsidRPr="00784F81">
                              <w:rPr>
                                <w:rFonts w:eastAsia="Calibri"/>
                              </w:rPr>
                              <w:t>4.9</w:t>
                            </w:r>
                            <w:r w:rsidRPr="00784F81">
                              <w:rPr>
                                <w:rFonts w:eastAsia="Calibri"/>
                              </w:rPr>
                              <w:tab/>
                              <w:t>0.350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27.7</w:t>
                            </w:r>
                            <w:r w:rsidRPr="00784F81">
                              <w:rPr>
                                <w:rFonts w:eastAsia="Calibri"/>
                              </w:rPr>
                              <w:tab/>
                              <w:t>0.753</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22.8</w:t>
                            </w:r>
                            <w:r w:rsidRPr="00784F81">
                              <w:rPr>
                                <w:rFonts w:eastAsia="Calibri"/>
                              </w:rPr>
                              <w:tab/>
                              <w:t>0.403</w:t>
                            </w:r>
                          </w:p>
                        </w:tc>
                        <w:tc>
                          <w:tcPr>
                            <w:tcW w:w="1245" w:type="dxa"/>
                            <w:gridSpan w:val="2"/>
                            <w:shd w:val="clear" w:color="auto" w:fill="auto"/>
                          </w:tcPr>
                          <w:p w:rsidR="00CD6FAD" w:rsidRPr="00784F81" w:rsidRDefault="00CD6FAD" w:rsidP="00784F81">
                            <w:pPr>
                              <w:rPr>
                                <w:rFonts w:eastAsia="Calibri"/>
                              </w:rPr>
                            </w:pPr>
                            <w:r w:rsidRPr="00784F81">
                              <w:rPr>
                                <w:rFonts w:eastAsia="Calibri"/>
                              </w:rPr>
                              <w:t>4.9</w:t>
                            </w:r>
                            <w:r w:rsidRPr="00784F81">
                              <w:rPr>
                                <w:rFonts w:eastAsia="Calibri"/>
                              </w:rPr>
                              <w:tab/>
                              <w:t>0.350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2.8</w:t>
                            </w:r>
                            <w:r w:rsidRPr="00784F81">
                              <w:rPr>
                                <w:rFonts w:eastAsia="Calibri"/>
                              </w:rPr>
                              <w:tab/>
                              <w:t>0.075</w:t>
                            </w:r>
                          </w:p>
                          <w:p w:rsidR="00CD6FAD" w:rsidRPr="00784F81" w:rsidRDefault="00CD6FAD" w:rsidP="00784F81">
                            <w:pPr>
                              <w:rPr>
                                <w:rFonts w:eastAsia="Calibri"/>
                              </w:rPr>
                            </w:pPr>
                            <w:r w:rsidRPr="00784F81">
                              <w:rPr>
                                <w:rFonts w:eastAsia="Calibri"/>
                              </w:rPr>
                              <w:t>0.068</w:t>
                            </w:r>
                          </w:p>
                          <w:p w:rsidR="00CD6FAD" w:rsidRPr="00784F81" w:rsidRDefault="00CD6FAD" w:rsidP="00784F81">
                            <w:pPr>
                              <w:rPr>
                                <w:rFonts w:eastAsia="Calibri"/>
                              </w:rPr>
                            </w:pPr>
                            <w:r w:rsidRPr="00784F81">
                              <w:rPr>
                                <w:rFonts w:eastAsia="Calibri"/>
                              </w:rPr>
                              <w:t>0.033</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3-Я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0.6</w:t>
                            </w:r>
                            <w:r w:rsidRPr="00784F81">
                              <w:rPr>
                                <w:rFonts w:eastAsia="Calibri"/>
                              </w:rPr>
                              <w:tab/>
                              <w:t>0.020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0.1</w:t>
                            </w:r>
                            <w:r w:rsidRPr="00784F81">
                              <w:rPr>
                                <w:rFonts w:eastAsia="Calibri"/>
                              </w:rPr>
                              <w:tab/>
                              <w:t>0.002</w:t>
                            </w:r>
                          </w:p>
                          <w:p w:rsidR="00CD6FAD" w:rsidRPr="00784F81" w:rsidRDefault="00CD6FAD" w:rsidP="00784F81">
                            <w:pPr>
                              <w:rPr>
                                <w:rFonts w:eastAsia="Calibri"/>
                              </w:rPr>
                            </w:pPr>
                            <w:r w:rsidRPr="00784F81">
                              <w:rPr>
                                <w:rFonts w:eastAsia="Calibri"/>
                              </w:rPr>
                              <w:t>0.002</w:t>
                            </w:r>
                          </w:p>
                          <w:p w:rsidR="00CD6FAD" w:rsidRPr="00784F81" w:rsidRDefault="00CD6FAD" w:rsidP="00784F81">
                            <w:pPr>
                              <w:rPr>
                                <w:rFonts w:eastAsia="Calibri"/>
                              </w:rPr>
                            </w:pPr>
                            <w:r w:rsidRPr="00784F81">
                              <w:rPr>
                                <w:rFonts w:eastAsia="Calibri"/>
                              </w:rPr>
                              <w:t>0.001</w:t>
                            </w:r>
                          </w:p>
                        </w:tc>
                        <w:tc>
                          <w:tcPr>
                            <w:tcW w:w="8640" w:type="dxa"/>
                            <w:gridSpan w:val="14"/>
                            <w:vMerge/>
                            <w:tcBorders>
                              <w:top w:val="nil"/>
                            </w:tcBorders>
                            <w:shd w:val="clear" w:color="auto" w:fill="auto"/>
                          </w:tcPr>
                          <w:p w:rsidR="00CD6FAD" w:rsidRPr="00784F81" w:rsidRDefault="00CD6FAD" w:rsidP="00784F81">
                            <w:pPr>
                              <w:rPr>
                                <w:rFonts w:eastAsia="Calibri"/>
                              </w:rPr>
                            </w:pPr>
                          </w:p>
                        </w:tc>
                      </w:tr>
                    </w:tbl>
                    <w:p w:rsidR="00CD6FAD" w:rsidRPr="00784F81" w:rsidRDefault="00CD6FAD" w:rsidP="00CD6FAD"/>
                  </w:txbxContent>
                </v:textbox>
                <w10:wrap anchorx="page"/>
              </v:shape>
            </w:pict>
          </mc:Fallback>
        </mc:AlternateContent>
      </w:r>
      <w:r w:rsidRPr="00C3726C">
        <w:rPr>
          <w:rFonts w:ascii="Times New Roman" w:eastAsia="Times New Roman" w:hAnsi="Times New Roman" w:cs="Times New Roman"/>
          <w:sz w:val="24"/>
          <w:szCs w:val="24"/>
          <w:lang w:val="x-none" w:eastAsia="ru-RU"/>
        </w:rPr>
        <w:t>В том числе по полнотам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3" w:space="720" w:equalWidth="0">
            <w:col w:w="5247" w:space="1892"/>
            <w:col w:w="2610" w:space="40"/>
            <w:col w:w="3371"/>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Итого по крут.00-10 град. включено в расчёт:</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172.5</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28.090</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3" w:space="720" w:equalWidth="0">
            <w:col w:w="2869" w:space="75"/>
            <w:col w:w="675" w:space="39"/>
            <w:col w:w="9502"/>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ежегодная расчётная лесосека вырубаемый запас, тыс.м3:</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корневой ликвид деловая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type="column"/>
      </w:r>
      <w:r w:rsidRPr="00C3726C">
        <w:rPr>
          <w:rFonts w:ascii="Times New Roman" w:eastAsia="Times New Roman" w:hAnsi="Times New Roman" w:cs="Times New Roman"/>
          <w:sz w:val="24"/>
          <w:szCs w:val="24"/>
          <w:lang w:eastAsia="ru-RU"/>
        </w:rPr>
        <w:t>0.994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0.896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0.355</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2" w:space="720" w:equalWidth="0">
            <w:col w:w="4590" w:space="40"/>
            <w:col w:w="8530"/>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pgSz w:w="16840" w:h="11910" w:orient="landscape"/>
          <w:pgMar w:top="1180" w:right="1440" w:bottom="280" w:left="2240" w:header="995" w:footer="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E24167C" wp14:editId="797F7E44">
                <wp:simplePos x="0" y="0"/>
                <wp:positionH relativeFrom="page">
                  <wp:posOffset>1497330</wp:posOffset>
                </wp:positionH>
                <wp:positionV relativeFrom="page">
                  <wp:posOffset>1310640</wp:posOffset>
                </wp:positionV>
                <wp:extent cx="8206740" cy="5556885"/>
                <wp:effectExtent l="0" t="0" r="3810" b="571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740" cy="555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1"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6"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1"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32"/>
                              </w:trPr>
                              <w:tc>
                                <w:tcPr>
                                  <w:tcW w:w="12916" w:type="dxa"/>
                                  <w:gridSpan w:val="17"/>
                                  <w:tcBorders>
                                    <w:right w:val="nil"/>
                                  </w:tcBorders>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 ВОДООХРАННЫХ ЗОН</w:t>
                                  </w: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1.510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1.510</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0.378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0.378</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0.038</w:t>
                                  </w:r>
                                </w:p>
                                <w:p w:rsidR="00CD6FAD" w:rsidRPr="00784F81" w:rsidRDefault="00CD6FAD" w:rsidP="00784F81">
                                  <w:pPr>
                                    <w:rPr>
                                      <w:rFonts w:eastAsia="Calibri"/>
                                    </w:rPr>
                                  </w:pPr>
                                  <w:r w:rsidRPr="00784F81">
                                    <w:rPr>
                                      <w:rFonts w:eastAsia="Calibri"/>
                                    </w:rPr>
                                    <w:t>0.034</w:t>
                                  </w:r>
                                </w:p>
                                <w:p w:rsidR="00CD6FAD" w:rsidRPr="00784F81" w:rsidRDefault="00CD6FAD" w:rsidP="00784F81">
                                  <w:pPr>
                                    <w:rPr>
                                      <w:rFonts w:eastAsia="Calibri"/>
                                    </w:rPr>
                                  </w:pPr>
                                  <w:r w:rsidRPr="00784F81">
                                    <w:rPr>
                                      <w:rFonts w:eastAsia="Calibri"/>
                                    </w:rPr>
                                    <w:t>0.016</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35.0</w:t>
                                  </w:r>
                                  <w:r w:rsidRPr="00784F81">
                                    <w:rPr>
                                      <w:rFonts w:eastAsia="Calibri"/>
                                    </w:rPr>
                                    <w:tab/>
                                    <w:t>1.360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35.0 1.360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35.0</w:t>
                                  </w:r>
                                  <w:r w:rsidRPr="00784F81">
                                    <w:rPr>
                                      <w:rFonts w:eastAsia="Calibri"/>
                                    </w:rPr>
                                    <w:tab/>
                                    <w:t>0.340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35.0 0.340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0.068</w:t>
                                  </w:r>
                                </w:p>
                                <w:p w:rsidR="00CD6FAD" w:rsidRPr="00784F81" w:rsidRDefault="00CD6FAD" w:rsidP="00784F81">
                                  <w:pPr>
                                    <w:rPr>
                                      <w:rFonts w:eastAsia="Calibri"/>
                                    </w:rPr>
                                  </w:pPr>
                                  <w:r w:rsidRPr="00784F81">
                                    <w:rPr>
                                      <w:rFonts w:eastAsia="Calibri"/>
                                    </w:rPr>
                                    <w:t>0.061</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15.6</w:t>
                                  </w:r>
                                  <w:r w:rsidRPr="00784F81">
                                    <w:rPr>
                                      <w:rFonts w:eastAsia="Calibri"/>
                                    </w:rPr>
                                    <w:tab/>
                                    <w:t>2.000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12.0</w:t>
                                  </w:r>
                                  <w:r w:rsidRPr="00784F81">
                                    <w:rPr>
                                      <w:rFonts w:eastAsia="Calibri"/>
                                    </w:rPr>
                                    <w:tab/>
                                    <w:t>1.680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3.6</w:t>
                                  </w:r>
                                  <w:r w:rsidRPr="00784F81">
                                    <w:rPr>
                                      <w:rFonts w:eastAsia="Calibri"/>
                                    </w:rPr>
                                    <w:tab/>
                                    <w:t>0.320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15.6</w:t>
                                  </w:r>
                                  <w:r w:rsidRPr="00784F81">
                                    <w:rPr>
                                      <w:rFonts w:eastAsia="Calibri"/>
                                    </w:rPr>
                                    <w:tab/>
                                    <w:t>1.160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12.0</w:t>
                                  </w:r>
                                  <w:r w:rsidRPr="00784F81">
                                    <w:rPr>
                                      <w:rFonts w:eastAsia="Calibri"/>
                                    </w:rPr>
                                    <w:tab/>
                                    <w:t>0.840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3.6</w:t>
                                  </w:r>
                                  <w:r w:rsidRPr="00784F81">
                                    <w:rPr>
                                      <w:rFonts w:eastAsia="Calibri"/>
                                    </w:rPr>
                                    <w:tab/>
                                    <w:t>0.320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3.1</w:t>
                                  </w:r>
                                  <w:r w:rsidRPr="00784F81">
                                    <w:rPr>
                                      <w:rFonts w:eastAsia="Calibri"/>
                                    </w:rPr>
                                    <w:tab/>
                                    <w:t>0.232</w:t>
                                  </w:r>
                                </w:p>
                                <w:p w:rsidR="00CD6FAD" w:rsidRPr="00784F81" w:rsidRDefault="00CD6FAD" w:rsidP="00784F81">
                                  <w:pPr>
                                    <w:rPr>
                                      <w:rFonts w:eastAsia="Calibri"/>
                                    </w:rPr>
                                  </w:pPr>
                                  <w:r w:rsidRPr="00784F81">
                                    <w:rPr>
                                      <w:rFonts w:eastAsia="Calibri"/>
                                    </w:rPr>
                                    <w:t>0.209</w:t>
                                  </w:r>
                                </w:p>
                                <w:p w:rsidR="00CD6FAD" w:rsidRPr="00784F81" w:rsidRDefault="00CD6FAD" w:rsidP="00784F81">
                                  <w:pPr>
                                    <w:rPr>
                                      <w:rFonts w:eastAsia="Calibri"/>
                                    </w:rPr>
                                  </w:pPr>
                                  <w:r w:rsidRPr="00784F81">
                                    <w:rPr>
                                      <w:rFonts w:eastAsia="Calibri"/>
                                    </w:rPr>
                                    <w:t>0.044</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248"/>
                              </w:trPr>
                              <w:tc>
                                <w:tcPr>
                                  <w:tcW w:w="12916" w:type="dxa"/>
                                  <w:gridSpan w:val="17"/>
                                  <w:tcBorders>
                                    <w:right w:val="nil"/>
                                  </w:tcBorders>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ЛЕСА,РАСПОЛ.В СТЕПЯХ,ГОРАХ И ДР.</w:t>
                                  </w:r>
                                </w:p>
                              </w:tc>
                            </w:tr>
                            <w:tr w:rsidR="00CD6FAD" w:rsidRPr="00784F81" w:rsidTr="00784F81">
                              <w:trPr>
                                <w:trHeight w:val="371"/>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167C" id="Надпись 7" o:spid="_x0000_s1029" type="#_x0000_t202" style="position:absolute;margin-left:117.9pt;margin-top:103.2pt;width:646.2pt;height:43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1"/>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1"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6"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1"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32"/>
                        </w:trPr>
                        <w:tc>
                          <w:tcPr>
                            <w:tcW w:w="12916" w:type="dxa"/>
                            <w:gridSpan w:val="17"/>
                            <w:tcBorders>
                              <w:right w:val="nil"/>
                            </w:tcBorders>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 ВОДООХРАННЫХ ЗОН</w:t>
                            </w: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1.510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1.510</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0.378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5.4</w:t>
                            </w:r>
                            <w:r w:rsidRPr="00784F81">
                              <w:rPr>
                                <w:rFonts w:eastAsia="Calibri"/>
                              </w:rPr>
                              <w:tab/>
                              <w:t>0.378</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0.038</w:t>
                            </w:r>
                          </w:p>
                          <w:p w:rsidR="00CD6FAD" w:rsidRPr="00784F81" w:rsidRDefault="00CD6FAD" w:rsidP="00784F81">
                            <w:pPr>
                              <w:rPr>
                                <w:rFonts w:eastAsia="Calibri"/>
                              </w:rPr>
                            </w:pPr>
                            <w:r w:rsidRPr="00784F81">
                              <w:rPr>
                                <w:rFonts w:eastAsia="Calibri"/>
                              </w:rPr>
                              <w:t>0.034</w:t>
                            </w:r>
                          </w:p>
                          <w:p w:rsidR="00CD6FAD" w:rsidRPr="00784F81" w:rsidRDefault="00CD6FAD" w:rsidP="00784F81">
                            <w:pPr>
                              <w:rPr>
                                <w:rFonts w:eastAsia="Calibri"/>
                              </w:rPr>
                            </w:pPr>
                            <w:r w:rsidRPr="00784F81">
                              <w:rPr>
                                <w:rFonts w:eastAsia="Calibri"/>
                              </w:rPr>
                              <w:t>0.016</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КУСТАРНИКОВАЯ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35.0</w:t>
                            </w:r>
                            <w:r w:rsidRPr="00784F81">
                              <w:rPr>
                                <w:rFonts w:eastAsia="Calibri"/>
                              </w:rPr>
                              <w:tab/>
                              <w:t>1.360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35.0 1.360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25</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35.0</w:t>
                            </w:r>
                            <w:r w:rsidRPr="00784F81">
                              <w:rPr>
                                <w:rFonts w:eastAsia="Calibri"/>
                              </w:rPr>
                              <w:tab/>
                              <w:t>0.340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r w:rsidRPr="00784F81">
                              <w:rPr>
                                <w:rFonts w:eastAsia="Calibri"/>
                              </w:rPr>
                              <w:t>35.0 0.340</w:t>
                            </w: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0.068</w:t>
                            </w:r>
                          </w:p>
                          <w:p w:rsidR="00CD6FAD" w:rsidRPr="00784F81" w:rsidRDefault="00CD6FAD" w:rsidP="00784F81">
                            <w:pPr>
                              <w:rPr>
                                <w:rFonts w:eastAsia="Calibri"/>
                              </w:rPr>
                            </w:pPr>
                            <w:r w:rsidRPr="00784F81">
                              <w:rPr>
                                <w:rFonts w:eastAsia="Calibri"/>
                              </w:rPr>
                              <w:t>0.061</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15.6</w:t>
                            </w:r>
                            <w:r w:rsidRPr="00784F81">
                              <w:rPr>
                                <w:rFonts w:eastAsia="Calibri"/>
                              </w:rPr>
                              <w:tab/>
                              <w:t>2.000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12.0</w:t>
                            </w:r>
                            <w:r w:rsidRPr="00784F81">
                              <w:rPr>
                                <w:rFonts w:eastAsia="Calibri"/>
                              </w:rPr>
                              <w:tab/>
                              <w:t>1.680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3.6</w:t>
                            </w:r>
                            <w:r w:rsidRPr="00784F81">
                              <w:rPr>
                                <w:rFonts w:eastAsia="Calibri"/>
                              </w:rPr>
                              <w:tab/>
                              <w:t>0.320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58</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50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15.6</w:t>
                            </w:r>
                            <w:r w:rsidRPr="00784F81">
                              <w:rPr>
                                <w:rFonts w:eastAsia="Calibri"/>
                              </w:rPr>
                              <w:tab/>
                              <w:t>1.160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r w:rsidRPr="00784F81">
                              <w:rPr>
                                <w:rFonts w:eastAsia="Calibri"/>
                              </w:rPr>
                              <w:t>12.0</w:t>
                            </w:r>
                            <w:r w:rsidRPr="00784F81">
                              <w:rPr>
                                <w:rFonts w:eastAsia="Calibri"/>
                              </w:rPr>
                              <w:tab/>
                              <w:t>0.840</w:t>
                            </w:r>
                          </w:p>
                        </w:tc>
                        <w:tc>
                          <w:tcPr>
                            <w:tcW w:w="1245" w:type="dxa"/>
                            <w:gridSpan w:val="2"/>
                            <w:shd w:val="clear" w:color="auto" w:fill="auto"/>
                          </w:tcPr>
                          <w:p w:rsidR="00CD6FAD" w:rsidRPr="00784F81" w:rsidRDefault="00CD6FAD" w:rsidP="00784F81">
                            <w:pPr>
                              <w:rPr>
                                <w:rFonts w:eastAsia="Calibri"/>
                              </w:rPr>
                            </w:pPr>
                          </w:p>
                        </w:tc>
                        <w:tc>
                          <w:tcPr>
                            <w:tcW w:w="1246" w:type="dxa"/>
                            <w:gridSpan w:val="2"/>
                            <w:shd w:val="clear" w:color="auto" w:fill="auto"/>
                          </w:tcPr>
                          <w:p w:rsidR="00CD6FAD" w:rsidRPr="00784F81" w:rsidRDefault="00CD6FAD" w:rsidP="00784F81">
                            <w:pPr>
                              <w:rPr>
                                <w:rFonts w:eastAsia="Calibri"/>
                              </w:rPr>
                            </w:pPr>
                            <w:r w:rsidRPr="00784F81">
                              <w:rPr>
                                <w:rFonts w:eastAsia="Calibri"/>
                              </w:rPr>
                              <w:t>3.6</w:t>
                            </w:r>
                            <w:r w:rsidRPr="00784F81">
                              <w:rPr>
                                <w:rFonts w:eastAsia="Calibri"/>
                              </w:rPr>
                              <w:tab/>
                              <w:t>0.320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1"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3.1</w:t>
                            </w:r>
                            <w:r w:rsidRPr="00784F81">
                              <w:rPr>
                                <w:rFonts w:eastAsia="Calibri"/>
                              </w:rPr>
                              <w:tab/>
                              <w:t>0.232</w:t>
                            </w:r>
                          </w:p>
                          <w:p w:rsidR="00CD6FAD" w:rsidRPr="00784F81" w:rsidRDefault="00CD6FAD" w:rsidP="00784F81">
                            <w:pPr>
                              <w:rPr>
                                <w:rFonts w:eastAsia="Calibri"/>
                              </w:rPr>
                            </w:pPr>
                            <w:r w:rsidRPr="00784F81">
                              <w:rPr>
                                <w:rFonts w:eastAsia="Calibri"/>
                              </w:rPr>
                              <w:t>0.209</w:t>
                            </w:r>
                          </w:p>
                          <w:p w:rsidR="00CD6FAD" w:rsidRPr="00784F81" w:rsidRDefault="00CD6FAD" w:rsidP="00784F81">
                            <w:pPr>
                              <w:rPr>
                                <w:rFonts w:eastAsia="Calibri"/>
                              </w:rPr>
                            </w:pPr>
                            <w:r w:rsidRPr="00784F81">
                              <w:rPr>
                                <w:rFonts w:eastAsia="Calibri"/>
                              </w:rPr>
                              <w:t>0.044</w:t>
                            </w:r>
                          </w:p>
                        </w:tc>
                        <w:tc>
                          <w:tcPr>
                            <w:tcW w:w="8641"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248"/>
                        </w:trPr>
                        <w:tc>
                          <w:tcPr>
                            <w:tcW w:w="12916" w:type="dxa"/>
                            <w:gridSpan w:val="17"/>
                            <w:tcBorders>
                              <w:right w:val="nil"/>
                            </w:tcBorders>
                            <w:shd w:val="clear" w:color="auto" w:fill="auto"/>
                          </w:tcPr>
                          <w:p w:rsidR="00CD6FAD" w:rsidRPr="00784F81" w:rsidRDefault="00CD6FAD" w:rsidP="00784F81">
                            <w:pPr>
                              <w:rPr>
                                <w:rFonts w:eastAsia="Calibri"/>
                              </w:rPr>
                            </w:pPr>
                            <w:r w:rsidRPr="00784F81">
                              <w:rPr>
                                <w:rFonts w:eastAsia="Calibri"/>
                              </w:rPr>
                              <w:t>Категория защитных лесов</w:t>
                            </w:r>
                            <w:r w:rsidRPr="00784F81">
                              <w:rPr>
                                <w:rFonts w:eastAsia="Calibri"/>
                              </w:rPr>
                              <w:tab/>
                              <w:t>ЛЕСА,РАСПОЛ.В СТЕПЯХ,ГОРАХ И ДР.</w:t>
                            </w:r>
                          </w:p>
                        </w:tc>
                      </w:tr>
                      <w:tr w:rsidR="00CD6FAD" w:rsidRPr="00784F81" w:rsidTr="00784F81">
                        <w:trPr>
                          <w:trHeight w:val="371"/>
                        </w:trPr>
                        <w:tc>
                          <w:tcPr>
                            <w:tcW w:w="12916"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БУКОВАЯ 0,6 га и &gt;</w:t>
                            </w:r>
                          </w:p>
                        </w:tc>
                      </w:tr>
                    </w:tbl>
                    <w:p w:rsidR="00CD6FAD" w:rsidRPr="00784F81" w:rsidRDefault="00CD6FAD" w:rsidP="00CD6FAD"/>
                  </w:txbxContent>
                </v:textbox>
                <w10:wrap anchorx="page" anchory="page"/>
              </v:shape>
            </w:pict>
          </mc:Fallback>
        </mc:AlternateContent>
      </w:r>
      <w:r w:rsidRPr="00C3726C">
        <w:rPr>
          <w:rFonts w:ascii="Times New Roman" w:eastAsia="Times New Roman" w:hAnsi="Times New Roman" w:cs="Times New Roman"/>
          <w:sz w:val="24"/>
          <w:szCs w:val="24"/>
          <w:lang w:val="x-none" w:eastAsia="ru-RU"/>
        </w:rPr>
        <w:t>Лесничество НАЗРАНОВСК</w:t>
      </w:r>
      <w:r w:rsidRPr="00C3726C">
        <w:rPr>
          <w:rFonts w:ascii="Times New Roman" w:eastAsia="Times New Roman" w:hAnsi="Times New Roman" w:cs="Times New Roman"/>
          <w:sz w:val="24"/>
          <w:szCs w:val="24"/>
          <w:lang w:eastAsia="ru-RU"/>
        </w:rPr>
        <w:t>ОЕ</w:t>
      </w:r>
      <w:r w:rsidRPr="00C3726C">
        <w:rPr>
          <w:rFonts w:ascii="Times New Roman" w:eastAsia="Times New Roman" w:hAnsi="Times New Roman" w:cs="Times New Roman"/>
          <w:sz w:val="24"/>
          <w:szCs w:val="24"/>
          <w:lang w:val="x-none" w:eastAsia="ru-RU"/>
        </w:rPr>
        <w:t xml:space="preserve"> (крут.11-20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В том числе по полнотам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3" w:space="720" w:equalWidth="0">
            <w:col w:w="5247" w:space="1892"/>
            <w:col w:w="2610" w:space="40"/>
            <w:col w:w="3371"/>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pgSz w:w="16840" w:h="11910" w:orient="landscape"/>
          <w:pgMar w:top="1180" w:right="1440" w:bottom="280" w:left="2240" w:header="995" w:footer="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Лесничество НАЗРАНОВСКОЕ (крут.11-20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B1BF436" wp14:editId="6A7478AE">
                <wp:simplePos x="0" y="0"/>
                <wp:positionH relativeFrom="page">
                  <wp:posOffset>1497330</wp:posOffset>
                </wp:positionH>
                <wp:positionV relativeFrom="paragraph">
                  <wp:posOffset>20955</wp:posOffset>
                </wp:positionV>
                <wp:extent cx="8206105" cy="4994910"/>
                <wp:effectExtent l="0" t="0" r="4445" b="1524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499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50.0 12.900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7.840</w:t>
                                  </w:r>
                                </w:p>
                              </w:tc>
                              <w:tc>
                                <w:tcPr>
                                  <w:tcW w:w="1200" w:type="dxa"/>
                                  <w:gridSpan w:val="2"/>
                                  <w:shd w:val="clear" w:color="auto" w:fill="auto"/>
                                </w:tcPr>
                                <w:p w:rsidR="00CD6FAD" w:rsidRPr="00784F81" w:rsidRDefault="00CD6FAD" w:rsidP="00784F81">
                                  <w:pPr>
                                    <w:rPr>
                                      <w:rFonts w:eastAsia="Calibri"/>
                                    </w:rPr>
                                  </w:pPr>
                                  <w:r w:rsidRPr="00784F81">
                                    <w:rPr>
                                      <w:rFonts w:eastAsia="Calibri"/>
                                    </w:rPr>
                                    <w:t>22.0</w:t>
                                  </w:r>
                                  <w:r w:rsidRPr="00784F81">
                                    <w:rPr>
                                      <w:rFonts w:eastAsia="Calibri"/>
                                    </w:rPr>
                                    <w:tab/>
                                    <w:t>5.060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50.0</w:t>
                                  </w:r>
                                  <w:r w:rsidRPr="00784F81">
                                    <w:rPr>
                                      <w:rFonts w:eastAsia="Calibri"/>
                                    </w:rPr>
                                    <w:tab/>
                                    <w:t>3.225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1.960</w:t>
                                  </w:r>
                                </w:p>
                              </w:tc>
                              <w:tc>
                                <w:tcPr>
                                  <w:tcW w:w="1200" w:type="dxa"/>
                                  <w:gridSpan w:val="2"/>
                                  <w:shd w:val="clear" w:color="auto" w:fill="auto"/>
                                </w:tcPr>
                                <w:p w:rsidR="00CD6FAD" w:rsidRPr="00784F81" w:rsidRDefault="00CD6FAD" w:rsidP="00784F81">
                                  <w:pPr>
                                    <w:rPr>
                                      <w:rFonts w:eastAsia="Calibri"/>
                                    </w:rPr>
                                  </w:pPr>
                                  <w:r w:rsidRPr="00784F81">
                                    <w:rPr>
                                      <w:rFonts w:eastAsia="Calibri"/>
                                    </w:rPr>
                                    <w:t>22.0</w:t>
                                  </w:r>
                                  <w:r w:rsidRPr="00784F81">
                                    <w:rPr>
                                      <w:rFonts w:eastAsia="Calibri"/>
                                    </w:rPr>
                                    <w:tab/>
                                    <w:t>1.265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5.0</w:t>
                                  </w:r>
                                  <w:r w:rsidRPr="00784F81">
                                    <w:rPr>
                                      <w:rFonts w:eastAsia="Calibri"/>
                                    </w:rPr>
                                    <w:tab/>
                                    <w:t>0.323</w:t>
                                  </w:r>
                                </w:p>
                                <w:p w:rsidR="00CD6FAD" w:rsidRPr="00784F81" w:rsidRDefault="00CD6FAD" w:rsidP="00784F81">
                                  <w:pPr>
                                    <w:rPr>
                                      <w:rFonts w:eastAsia="Calibri"/>
                                    </w:rPr>
                                  </w:pPr>
                                  <w:r w:rsidRPr="00784F81">
                                    <w:rPr>
                                      <w:rFonts w:eastAsia="Calibri"/>
                                    </w:rPr>
                                    <w:t>0.291</w:t>
                                  </w:r>
                                </w:p>
                                <w:p w:rsidR="00CD6FAD" w:rsidRPr="00784F81" w:rsidRDefault="00CD6FAD" w:rsidP="00784F81">
                                  <w:pPr>
                                    <w:rPr>
                                      <w:rFonts w:eastAsia="Calibri"/>
                                    </w:rPr>
                                  </w:pPr>
                                  <w:r w:rsidRPr="00784F81">
                                    <w:rPr>
                                      <w:rFonts w:eastAsia="Calibri"/>
                                    </w:rPr>
                                    <w:t>0.140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0.020</w:t>
                                  </w:r>
                                </w:p>
                                <w:p w:rsidR="00CD6FAD" w:rsidRPr="00784F81" w:rsidRDefault="00CD6FAD" w:rsidP="00784F81">
                                  <w:pPr>
                                    <w:rPr>
                                      <w:rFonts w:eastAsia="Calibri"/>
                                    </w:rPr>
                                  </w:pPr>
                                  <w:r w:rsidRPr="00784F81">
                                    <w:rPr>
                                      <w:rFonts w:eastAsia="Calibri"/>
                                    </w:rPr>
                                    <w:t>0.018</w:t>
                                  </w:r>
                                </w:p>
                                <w:p w:rsidR="00CD6FAD" w:rsidRPr="00784F81" w:rsidRDefault="00CD6FAD" w:rsidP="00784F81">
                                  <w:pPr>
                                    <w:rPr>
                                      <w:rFonts w:eastAsia="Calibri"/>
                                    </w:rPr>
                                  </w:pPr>
                                  <w:r w:rsidRPr="00784F81">
                                    <w:rPr>
                                      <w:rFonts w:eastAsia="Calibri"/>
                                    </w:rPr>
                                    <w:t>0.004</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0,5 га и &lt;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0.1</w:t>
                                  </w:r>
                                  <w:r w:rsidRPr="00784F81">
                                    <w:rPr>
                                      <w:rFonts w:eastAsia="Calibri"/>
                                    </w:rPr>
                                    <w:tab/>
                                    <w:t>0.005</w:t>
                                  </w:r>
                                </w:p>
                                <w:p w:rsidR="00CD6FAD" w:rsidRPr="00784F81" w:rsidRDefault="00CD6FAD" w:rsidP="00784F81">
                                  <w:pPr>
                                    <w:rPr>
                                      <w:rFonts w:eastAsia="Calibri"/>
                                    </w:rPr>
                                  </w:pPr>
                                  <w:r w:rsidRPr="00784F81">
                                    <w:rPr>
                                      <w:rFonts w:eastAsia="Calibri"/>
                                    </w:rPr>
                                    <w:t>0.005</w:t>
                                  </w:r>
                                </w:p>
                                <w:p w:rsidR="00CD6FAD" w:rsidRPr="00784F81" w:rsidRDefault="00CD6FAD" w:rsidP="00784F81">
                                  <w:pPr>
                                    <w:rPr>
                                      <w:rFonts w:eastAsia="Calibri"/>
                                    </w:rPr>
                                  </w:pPr>
                                  <w:r w:rsidRPr="00784F81">
                                    <w:rPr>
                                      <w:rFonts w:eastAsia="Calibri"/>
                                    </w:rPr>
                                    <w:t>0.002</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0,6 га и &gt;</w:t>
                                  </w: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F436" id="Надпись 6" o:spid="_x0000_s1030" type="#_x0000_t202" style="position:absolute;margin-left:117.9pt;margin-top:1.65pt;width:646.15pt;height:393.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50.0 12.900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7.840</w:t>
                            </w:r>
                          </w:p>
                        </w:tc>
                        <w:tc>
                          <w:tcPr>
                            <w:tcW w:w="1200" w:type="dxa"/>
                            <w:gridSpan w:val="2"/>
                            <w:shd w:val="clear" w:color="auto" w:fill="auto"/>
                          </w:tcPr>
                          <w:p w:rsidR="00CD6FAD" w:rsidRPr="00784F81" w:rsidRDefault="00CD6FAD" w:rsidP="00784F81">
                            <w:pPr>
                              <w:rPr>
                                <w:rFonts w:eastAsia="Calibri"/>
                              </w:rPr>
                            </w:pPr>
                            <w:r w:rsidRPr="00784F81">
                              <w:rPr>
                                <w:rFonts w:eastAsia="Calibri"/>
                              </w:rPr>
                              <w:t>22.0</w:t>
                            </w:r>
                            <w:r w:rsidRPr="00784F81">
                              <w:rPr>
                                <w:rFonts w:eastAsia="Calibri"/>
                              </w:rPr>
                              <w:tab/>
                              <w:t>5.060</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50.0</w:t>
                            </w:r>
                            <w:r w:rsidRPr="00784F81">
                              <w:rPr>
                                <w:rFonts w:eastAsia="Calibri"/>
                              </w:rPr>
                              <w:tab/>
                              <w:t>3.225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28.0</w:t>
                            </w:r>
                            <w:r w:rsidRPr="00784F81">
                              <w:rPr>
                                <w:rFonts w:eastAsia="Calibri"/>
                              </w:rPr>
                              <w:tab/>
                              <w:t>1.960</w:t>
                            </w:r>
                          </w:p>
                        </w:tc>
                        <w:tc>
                          <w:tcPr>
                            <w:tcW w:w="1200" w:type="dxa"/>
                            <w:gridSpan w:val="2"/>
                            <w:shd w:val="clear" w:color="auto" w:fill="auto"/>
                          </w:tcPr>
                          <w:p w:rsidR="00CD6FAD" w:rsidRPr="00784F81" w:rsidRDefault="00CD6FAD" w:rsidP="00784F81">
                            <w:pPr>
                              <w:rPr>
                                <w:rFonts w:eastAsia="Calibri"/>
                              </w:rPr>
                            </w:pPr>
                            <w:r w:rsidRPr="00784F81">
                              <w:rPr>
                                <w:rFonts w:eastAsia="Calibri"/>
                              </w:rPr>
                              <w:t>22.0</w:t>
                            </w:r>
                            <w:r w:rsidRPr="00784F81">
                              <w:rPr>
                                <w:rFonts w:eastAsia="Calibri"/>
                              </w:rPr>
                              <w:tab/>
                              <w:t>1.265</w:t>
                            </w: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5.0</w:t>
                            </w:r>
                            <w:r w:rsidRPr="00784F81">
                              <w:rPr>
                                <w:rFonts w:eastAsia="Calibri"/>
                              </w:rPr>
                              <w:tab/>
                              <w:t>0.323</w:t>
                            </w:r>
                          </w:p>
                          <w:p w:rsidR="00CD6FAD" w:rsidRPr="00784F81" w:rsidRDefault="00CD6FAD" w:rsidP="00784F81">
                            <w:pPr>
                              <w:rPr>
                                <w:rFonts w:eastAsia="Calibri"/>
                              </w:rPr>
                            </w:pPr>
                            <w:r w:rsidRPr="00784F81">
                              <w:rPr>
                                <w:rFonts w:eastAsia="Calibri"/>
                              </w:rPr>
                              <w:t>0.291</w:t>
                            </w:r>
                          </w:p>
                          <w:p w:rsidR="00CD6FAD" w:rsidRPr="00784F81" w:rsidRDefault="00CD6FAD" w:rsidP="00784F81">
                            <w:pPr>
                              <w:rPr>
                                <w:rFonts w:eastAsia="Calibri"/>
                              </w:rPr>
                            </w:pPr>
                            <w:r w:rsidRPr="00784F81">
                              <w:rPr>
                                <w:rFonts w:eastAsia="Calibri"/>
                              </w:rPr>
                              <w:t>0.140</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ОЛЬХОВАЯ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1.2</w:t>
                            </w:r>
                            <w:r w:rsidRPr="00784F81">
                              <w:rPr>
                                <w:rFonts w:eastAsia="Calibri"/>
                              </w:rPr>
                              <w:tab/>
                              <w:t>0.100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5</w:t>
                            </w:r>
                            <w:r w:rsidRPr="00784F81">
                              <w:rPr>
                                <w:rFonts w:eastAsia="Calibri"/>
                              </w:rPr>
                              <w:tab/>
                              <w:t>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0.2</w:t>
                            </w:r>
                            <w:r w:rsidRPr="00784F81">
                              <w:rPr>
                                <w:rFonts w:eastAsia="Calibri"/>
                              </w:rPr>
                              <w:tab/>
                              <w:t>0.020</w:t>
                            </w:r>
                          </w:p>
                          <w:p w:rsidR="00CD6FAD" w:rsidRPr="00784F81" w:rsidRDefault="00CD6FAD" w:rsidP="00784F81">
                            <w:pPr>
                              <w:rPr>
                                <w:rFonts w:eastAsia="Calibri"/>
                              </w:rPr>
                            </w:pPr>
                            <w:r w:rsidRPr="00784F81">
                              <w:rPr>
                                <w:rFonts w:eastAsia="Calibri"/>
                              </w:rPr>
                              <w:t>0.018</w:t>
                            </w:r>
                          </w:p>
                          <w:p w:rsidR="00CD6FAD" w:rsidRPr="00784F81" w:rsidRDefault="00CD6FAD" w:rsidP="00784F81">
                            <w:pPr>
                              <w:rPr>
                                <w:rFonts w:eastAsia="Calibri"/>
                              </w:rPr>
                            </w:pPr>
                            <w:r w:rsidRPr="00784F81">
                              <w:rPr>
                                <w:rFonts w:eastAsia="Calibri"/>
                              </w:rPr>
                              <w:t>0.004</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0,5 га и &lt;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100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r w:rsidRPr="00784F81">
                              <w:rPr>
                                <w:rFonts w:eastAsia="Calibri"/>
                              </w:rPr>
                              <w:tab/>
                              <w:t>0.050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0.1</w:t>
                            </w:r>
                            <w:r w:rsidRPr="00784F81">
                              <w:rPr>
                                <w:rFonts w:eastAsia="Calibri"/>
                              </w:rPr>
                              <w:tab/>
                              <w:t>0.005</w:t>
                            </w:r>
                          </w:p>
                          <w:p w:rsidR="00CD6FAD" w:rsidRPr="00784F81" w:rsidRDefault="00CD6FAD" w:rsidP="00784F81">
                            <w:pPr>
                              <w:rPr>
                                <w:rFonts w:eastAsia="Calibri"/>
                              </w:rPr>
                            </w:pPr>
                            <w:r w:rsidRPr="00784F81">
                              <w:rPr>
                                <w:rFonts w:eastAsia="Calibri"/>
                              </w:rPr>
                              <w:t>0.005</w:t>
                            </w:r>
                          </w:p>
                          <w:p w:rsidR="00CD6FAD" w:rsidRPr="00784F81" w:rsidRDefault="00CD6FAD" w:rsidP="00784F81">
                            <w:pPr>
                              <w:rPr>
                                <w:rFonts w:eastAsia="Calibri"/>
                              </w:rPr>
                            </w:pPr>
                            <w:r w:rsidRPr="00784F81">
                              <w:rPr>
                                <w:rFonts w:eastAsia="Calibri"/>
                              </w:rPr>
                              <w:t>0.002</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1-Я 0,6 га и &gt;</w:t>
                            </w:r>
                          </w:p>
                        </w:tc>
                      </w:tr>
                    </w:tbl>
                    <w:p w:rsidR="00CD6FAD" w:rsidRPr="00784F81" w:rsidRDefault="00CD6FAD" w:rsidP="00CD6FAD"/>
                  </w:txbxContent>
                </v:textbox>
                <w10:wrap anchorx="page"/>
              </v:shape>
            </w:pict>
          </mc:Fallback>
        </mc:AlternateContent>
      </w:r>
      <w:r w:rsidRPr="00C3726C">
        <w:rPr>
          <w:rFonts w:ascii="Times New Roman" w:eastAsia="Times New Roman" w:hAnsi="Times New Roman" w:cs="Times New Roman"/>
          <w:sz w:val="24"/>
          <w:szCs w:val="24"/>
          <w:lang w:val="x-none" w:eastAsia="ru-RU"/>
        </w:rPr>
        <w:t>В том числе по полнотам</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br w:type="column"/>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type w:val="continuous"/>
          <w:pgSz w:w="16840" w:h="11910" w:orient="landscape"/>
          <w:pgMar w:top="880" w:right="1440" w:bottom="280" w:left="2240" w:header="720" w:footer="720" w:gutter="0"/>
          <w:cols w:num="3" w:space="720" w:equalWidth="0">
            <w:col w:w="5247" w:space="1892"/>
            <w:col w:w="2612" w:space="40"/>
            <w:col w:w="3369"/>
          </w:cols>
        </w:sect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146ACD7" wp14:editId="5F6170B9">
                <wp:simplePos x="0" y="0"/>
                <wp:positionH relativeFrom="page">
                  <wp:posOffset>1497330</wp:posOffset>
                </wp:positionH>
                <wp:positionV relativeFrom="paragraph">
                  <wp:posOffset>358140</wp:posOffset>
                </wp:positionV>
                <wp:extent cx="8206105" cy="3204210"/>
                <wp:effectExtent l="0" t="0" r="4445" b="152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610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65.1 10.160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9.8</w:t>
                                  </w:r>
                                  <w:r w:rsidRPr="00784F81">
                                    <w:rPr>
                                      <w:rFonts w:eastAsia="Calibri"/>
                                    </w:rPr>
                                    <w:tab/>
                                    <w:t>2.350</w:t>
                                  </w:r>
                                </w:p>
                              </w:tc>
                              <w:tc>
                                <w:tcPr>
                                  <w:tcW w:w="1200" w:type="dxa"/>
                                  <w:gridSpan w:val="2"/>
                                  <w:shd w:val="clear" w:color="auto" w:fill="auto"/>
                                </w:tcPr>
                                <w:p w:rsidR="00CD6FAD" w:rsidRPr="00784F81" w:rsidRDefault="00CD6FAD" w:rsidP="00784F81">
                                  <w:pPr>
                                    <w:rPr>
                                      <w:rFonts w:eastAsia="Calibri"/>
                                    </w:rPr>
                                  </w:pPr>
                                  <w:r w:rsidRPr="00784F81">
                                    <w:rPr>
                                      <w:rFonts w:eastAsia="Calibri"/>
                                    </w:rPr>
                                    <w:t>38.3</w:t>
                                  </w:r>
                                  <w:r w:rsidRPr="00784F81">
                                    <w:rPr>
                                      <w:rFonts w:eastAsia="Calibri"/>
                                    </w:rPr>
                                    <w:tab/>
                                    <w:t>6.110</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r w:rsidRPr="00784F81">
                                    <w:rPr>
                                      <w:rFonts w:eastAsia="Calibri"/>
                                    </w:rPr>
                                    <w:tab/>
                                    <w:t>1.000</w:t>
                                  </w:r>
                                </w:p>
                              </w:tc>
                              <w:tc>
                                <w:tcPr>
                                  <w:tcW w:w="124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0.700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65.1</w:t>
                                  </w:r>
                                  <w:r w:rsidRPr="00784F81">
                                    <w:rPr>
                                      <w:rFonts w:eastAsia="Calibri"/>
                                    </w:rPr>
                                    <w:tab/>
                                    <w:t>3.066</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9.8</w:t>
                                  </w:r>
                                  <w:r w:rsidRPr="00784F81">
                                    <w:rPr>
                                      <w:rFonts w:eastAsia="Calibri"/>
                                    </w:rPr>
                                    <w:tab/>
                                    <w:t>0.588</w:t>
                                  </w:r>
                                </w:p>
                              </w:tc>
                              <w:tc>
                                <w:tcPr>
                                  <w:tcW w:w="1200" w:type="dxa"/>
                                  <w:gridSpan w:val="2"/>
                                  <w:shd w:val="clear" w:color="auto" w:fill="auto"/>
                                </w:tcPr>
                                <w:p w:rsidR="00CD6FAD" w:rsidRPr="00784F81" w:rsidRDefault="00CD6FAD" w:rsidP="00784F81">
                                  <w:pPr>
                                    <w:rPr>
                                      <w:rFonts w:eastAsia="Calibri"/>
                                    </w:rPr>
                                  </w:pPr>
                                  <w:r w:rsidRPr="00784F81">
                                    <w:rPr>
                                      <w:rFonts w:eastAsia="Calibri"/>
                                    </w:rPr>
                                    <w:t>38.3</w:t>
                                  </w:r>
                                  <w:r w:rsidRPr="00784F81">
                                    <w:rPr>
                                      <w:rFonts w:eastAsia="Calibri"/>
                                    </w:rPr>
                                    <w:tab/>
                                    <w:t>1.528</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r w:rsidRPr="00784F81">
                                    <w:rPr>
                                      <w:rFonts w:eastAsia="Calibri"/>
                                    </w:rPr>
                                    <w:tab/>
                                    <w:t>0.250</w:t>
                                  </w:r>
                                </w:p>
                              </w:tc>
                              <w:tc>
                                <w:tcPr>
                                  <w:tcW w:w="124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0.700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6.5</w:t>
                                  </w:r>
                                  <w:r w:rsidRPr="00784F81">
                                    <w:rPr>
                                      <w:rFonts w:eastAsia="Calibri"/>
                                    </w:rPr>
                                    <w:tab/>
                                    <w:t>0.307</w:t>
                                  </w:r>
                                </w:p>
                                <w:p w:rsidR="00CD6FAD" w:rsidRPr="00784F81" w:rsidRDefault="00CD6FAD" w:rsidP="00784F81">
                                  <w:pPr>
                                    <w:rPr>
                                      <w:rFonts w:eastAsia="Calibri"/>
                                    </w:rPr>
                                  </w:pPr>
                                  <w:r w:rsidRPr="00784F81">
                                    <w:rPr>
                                      <w:rFonts w:eastAsia="Calibri"/>
                                    </w:rPr>
                                    <w:t>0.276</w:t>
                                  </w:r>
                                </w:p>
                                <w:p w:rsidR="00CD6FAD" w:rsidRPr="00784F81" w:rsidRDefault="00CD6FAD" w:rsidP="00784F81">
                                  <w:pPr>
                                    <w:rPr>
                                      <w:rFonts w:eastAsia="Calibri"/>
                                    </w:rPr>
                                  </w:pPr>
                                  <w:r w:rsidRPr="00784F81">
                                    <w:rPr>
                                      <w:rFonts w:eastAsia="Calibri"/>
                                    </w:rPr>
                                    <w:t>0.132</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2-Я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0.480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0.480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0.120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0.120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0.4</w:t>
                                  </w:r>
                                  <w:r w:rsidRPr="00784F81">
                                    <w:rPr>
                                      <w:rFonts w:eastAsia="Calibri"/>
                                    </w:rPr>
                                    <w:tab/>
                                    <w:t>0.012</w:t>
                                  </w:r>
                                </w:p>
                                <w:p w:rsidR="00CD6FAD" w:rsidRPr="00784F81" w:rsidRDefault="00CD6FAD" w:rsidP="00784F81">
                                  <w:pPr>
                                    <w:rPr>
                                      <w:rFonts w:eastAsia="Calibri"/>
                                    </w:rPr>
                                  </w:pPr>
                                  <w:r w:rsidRPr="00784F81">
                                    <w:rPr>
                                      <w:rFonts w:eastAsia="Calibri"/>
                                    </w:rPr>
                                    <w:t>0.011</w:t>
                                  </w:r>
                                </w:p>
                                <w:p w:rsidR="00CD6FAD" w:rsidRPr="00784F81" w:rsidRDefault="00CD6FAD" w:rsidP="00784F81">
                                  <w:pPr>
                                    <w:rPr>
                                      <w:rFonts w:eastAsia="Calibri"/>
                                    </w:rPr>
                                  </w:pPr>
                                  <w:r w:rsidRPr="00784F81">
                                    <w:rPr>
                                      <w:rFonts w:eastAsia="Calibri"/>
                                    </w:rPr>
                                    <w:t>0.005</w:t>
                                  </w:r>
                                </w:p>
                              </w:tc>
                              <w:tc>
                                <w:tcPr>
                                  <w:tcW w:w="8640" w:type="dxa"/>
                                  <w:gridSpan w:val="14"/>
                                  <w:vMerge/>
                                  <w:tcBorders>
                                    <w:top w:val="nil"/>
                                  </w:tcBorders>
                                  <w:shd w:val="clear" w:color="auto" w:fill="auto"/>
                                </w:tcPr>
                                <w:p w:rsidR="00CD6FAD" w:rsidRPr="00784F81" w:rsidRDefault="00CD6FAD" w:rsidP="00784F81">
                                  <w:pPr>
                                    <w:rPr>
                                      <w:rFonts w:eastAsia="Calibri"/>
                                    </w:rPr>
                                  </w:pPr>
                                </w:p>
                              </w:tc>
                            </w:tr>
                          </w:tbl>
                          <w:p w:rsidR="00CD6FAD" w:rsidRPr="00784F81" w:rsidRDefault="00CD6FAD" w:rsidP="00CD6F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ACD7" id="Надпись 5" o:spid="_x0000_s1031" type="#_x0000_t202" style="position:absolute;margin-left:117.9pt;margin-top:28.2pt;width:646.15pt;height:252.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" filled="f" stroked="f">
                <v:textbox inset="0,0,0,0">
                  <w:txbxContent>
                    <w:tbl>
                      <w:tblPr>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0"/>
                        <w:gridCol w:w="780"/>
                        <w:gridCol w:w="735"/>
                        <w:gridCol w:w="555"/>
                        <w:gridCol w:w="705"/>
                        <w:gridCol w:w="525"/>
                        <w:gridCol w:w="780"/>
                        <w:gridCol w:w="510"/>
                        <w:gridCol w:w="660"/>
                        <w:gridCol w:w="420"/>
                        <w:gridCol w:w="795"/>
                        <w:gridCol w:w="525"/>
                        <w:gridCol w:w="675"/>
                        <w:gridCol w:w="555"/>
                        <w:gridCol w:w="690"/>
                        <w:gridCol w:w="525"/>
                        <w:gridCol w:w="720"/>
                      </w:tblGrid>
                      <w:tr w:rsidR="00CD6FAD" w:rsidRPr="00784F81" w:rsidTr="00784F81">
                        <w:trPr>
                          <w:trHeight w:val="160"/>
                        </w:trPr>
                        <w:tc>
                          <w:tcPr>
                            <w:tcW w:w="2760" w:type="dxa"/>
                            <w:vMerge w:val="restart"/>
                            <w:shd w:val="clear" w:color="auto" w:fill="auto"/>
                          </w:tcPr>
                          <w:p w:rsidR="00CD6FAD" w:rsidRPr="00784F81" w:rsidRDefault="00CD6FAD" w:rsidP="00784F81">
                            <w:pPr>
                              <w:rPr>
                                <w:rFonts w:eastAsia="Calibri"/>
                              </w:rPr>
                            </w:pPr>
                            <w:r w:rsidRPr="00784F81">
                              <w:rPr>
                                <w:rFonts w:eastAsia="Calibri"/>
                              </w:rPr>
                              <w:t>Показатели</w:t>
                            </w:r>
                          </w:p>
                        </w:tc>
                        <w:tc>
                          <w:tcPr>
                            <w:tcW w:w="1515" w:type="dxa"/>
                            <w:gridSpan w:val="2"/>
                            <w:vMerge w:val="restart"/>
                            <w:shd w:val="clear" w:color="auto" w:fill="auto"/>
                          </w:tcPr>
                          <w:p w:rsidR="00CD6FAD" w:rsidRPr="00784F81" w:rsidRDefault="00CD6FAD" w:rsidP="00784F81">
                            <w:pPr>
                              <w:rPr>
                                <w:rFonts w:eastAsia="Calibri"/>
                              </w:rPr>
                            </w:pPr>
                            <w:r w:rsidRPr="00784F81">
                              <w:rPr>
                                <w:rFonts w:eastAsia="Calibri"/>
                              </w:rPr>
                              <w:t>Всего</w:t>
                            </w:r>
                          </w:p>
                        </w:tc>
                        <w:tc>
                          <w:tcPr>
                            <w:tcW w:w="8640" w:type="dxa"/>
                            <w:gridSpan w:val="14"/>
                            <w:shd w:val="clear" w:color="auto" w:fill="auto"/>
                          </w:tcPr>
                          <w:p w:rsidR="00CD6FAD" w:rsidRPr="00784F81" w:rsidRDefault="00CD6FAD" w:rsidP="00784F81">
                            <w:pPr>
                              <w:rPr>
                                <w:rFonts w:eastAsia="Calibri"/>
                              </w:rPr>
                            </w:pPr>
                          </w:p>
                        </w:tc>
                      </w:tr>
                      <w:tr w:rsidR="00CD6FAD" w:rsidRPr="00784F81" w:rsidTr="00784F81">
                        <w:trPr>
                          <w:trHeight w:val="175"/>
                        </w:trPr>
                        <w:tc>
                          <w:tcPr>
                            <w:tcW w:w="2760" w:type="dxa"/>
                            <w:vMerge/>
                            <w:tcBorders>
                              <w:top w:val="nil"/>
                            </w:tcBorders>
                            <w:shd w:val="clear" w:color="auto" w:fill="auto"/>
                          </w:tcPr>
                          <w:p w:rsidR="00CD6FAD" w:rsidRPr="00784F81" w:rsidRDefault="00CD6FAD" w:rsidP="00784F81">
                            <w:pPr>
                              <w:rPr>
                                <w:rFonts w:eastAsia="Calibri"/>
                              </w:rPr>
                            </w:pPr>
                          </w:p>
                        </w:tc>
                        <w:tc>
                          <w:tcPr>
                            <w:tcW w:w="1515" w:type="dxa"/>
                            <w:gridSpan w:val="2"/>
                            <w:vMerge/>
                            <w:tcBorders>
                              <w:top w:val="nil"/>
                            </w:tcBorders>
                            <w:shd w:val="clear" w:color="auto" w:fill="auto"/>
                          </w:tcPr>
                          <w:p w:rsidR="00CD6FAD" w:rsidRPr="00784F81" w:rsidRDefault="00CD6FAD" w:rsidP="00784F81">
                            <w:pPr>
                              <w:rPr>
                                <w:rFonts w:eastAsia="Calibri"/>
                              </w:rPr>
                            </w:pPr>
                          </w:p>
                        </w:tc>
                        <w:tc>
                          <w:tcPr>
                            <w:tcW w:w="1260" w:type="dxa"/>
                            <w:gridSpan w:val="2"/>
                            <w:shd w:val="clear" w:color="auto" w:fill="auto"/>
                          </w:tcPr>
                          <w:p w:rsidR="00CD6FAD" w:rsidRPr="00784F81" w:rsidRDefault="00CD6FAD" w:rsidP="00784F81">
                            <w:pPr>
                              <w:rPr>
                                <w:rFonts w:eastAsia="Calibri"/>
                              </w:rPr>
                            </w:pPr>
                            <w:r w:rsidRPr="00784F81">
                              <w:rPr>
                                <w:rFonts w:eastAsia="Calibri"/>
                              </w:rPr>
                              <w:t>1,0</w:t>
                            </w:r>
                          </w:p>
                        </w:tc>
                        <w:tc>
                          <w:tcPr>
                            <w:tcW w:w="1305" w:type="dxa"/>
                            <w:gridSpan w:val="2"/>
                            <w:shd w:val="clear" w:color="auto" w:fill="auto"/>
                          </w:tcPr>
                          <w:p w:rsidR="00CD6FAD" w:rsidRPr="00784F81" w:rsidRDefault="00CD6FAD" w:rsidP="00784F81">
                            <w:pPr>
                              <w:rPr>
                                <w:rFonts w:eastAsia="Calibri"/>
                              </w:rPr>
                            </w:pPr>
                            <w:r w:rsidRPr="00784F81">
                              <w:rPr>
                                <w:rFonts w:eastAsia="Calibri"/>
                              </w:rPr>
                              <w:t>0,9</w:t>
                            </w:r>
                          </w:p>
                        </w:tc>
                        <w:tc>
                          <w:tcPr>
                            <w:tcW w:w="1170" w:type="dxa"/>
                            <w:gridSpan w:val="2"/>
                            <w:shd w:val="clear" w:color="auto" w:fill="auto"/>
                          </w:tcPr>
                          <w:p w:rsidR="00CD6FAD" w:rsidRPr="00784F81" w:rsidRDefault="00CD6FAD" w:rsidP="00784F81">
                            <w:pPr>
                              <w:rPr>
                                <w:rFonts w:eastAsia="Calibri"/>
                              </w:rPr>
                            </w:pPr>
                            <w:r w:rsidRPr="00784F81">
                              <w:rPr>
                                <w:rFonts w:eastAsia="Calibri"/>
                              </w:rPr>
                              <w:t>0,8</w:t>
                            </w:r>
                          </w:p>
                        </w:tc>
                        <w:tc>
                          <w:tcPr>
                            <w:tcW w:w="1215" w:type="dxa"/>
                            <w:gridSpan w:val="2"/>
                            <w:shd w:val="clear" w:color="auto" w:fill="auto"/>
                          </w:tcPr>
                          <w:p w:rsidR="00CD6FAD" w:rsidRPr="00784F81" w:rsidRDefault="00CD6FAD" w:rsidP="00784F81">
                            <w:pPr>
                              <w:rPr>
                                <w:rFonts w:eastAsia="Calibri"/>
                              </w:rPr>
                            </w:pPr>
                            <w:r w:rsidRPr="00784F81">
                              <w:rPr>
                                <w:rFonts w:eastAsia="Calibri"/>
                              </w:rPr>
                              <w:t>0,7</w:t>
                            </w: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0,5</w:t>
                            </w:r>
                          </w:p>
                        </w:tc>
                        <w:tc>
                          <w:tcPr>
                            <w:tcW w:w="1245" w:type="dxa"/>
                            <w:gridSpan w:val="2"/>
                            <w:shd w:val="clear" w:color="auto" w:fill="auto"/>
                          </w:tcPr>
                          <w:p w:rsidR="00CD6FAD" w:rsidRPr="00784F81" w:rsidRDefault="00CD6FAD" w:rsidP="00784F81">
                            <w:pPr>
                              <w:rPr>
                                <w:rFonts w:eastAsia="Calibri"/>
                              </w:rPr>
                            </w:pPr>
                            <w:r w:rsidRPr="00784F81">
                              <w:rPr>
                                <w:rFonts w:eastAsia="Calibri"/>
                              </w:rPr>
                              <w:t>0,3-0,4</w:t>
                            </w:r>
                          </w:p>
                        </w:tc>
                      </w:tr>
                      <w:tr w:rsidR="00CD6FAD" w:rsidRPr="00784F81" w:rsidTr="00784F81">
                        <w:trPr>
                          <w:trHeight w:val="192"/>
                        </w:trPr>
                        <w:tc>
                          <w:tcPr>
                            <w:tcW w:w="2760" w:type="dxa"/>
                            <w:vMerge/>
                            <w:tcBorders>
                              <w:top w:val="nil"/>
                            </w:tcBorders>
                            <w:shd w:val="clear" w:color="auto" w:fill="auto"/>
                          </w:tcPr>
                          <w:p w:rsidR="00CD6FAD" w:rsidRPr="00784F81" w:rsidRDefault="00CD6FAD" w:rsidP="00784F81">
                            <w:pPr>
                              <w:rPr>
                                <w:rFonts w:eastAsia="Calibri"/>
                              </w:rPr>
                            </w:pPr>
                          </w:p>
                        </w:tc>
                        <w:tc>
                          <w:tcPr>
                            <w:tcW w:w="780" w:type="dxa"/>
                            <w:shd w:val="clear" w:color="auto" w:fill="auto"/>
                          </w:tcPr>
                          <w:p w:rsidR="00CD6FAD" w:rsidRPr="00784F81" w:rsidRDefault="00CD6FAD" w:rsidP="00784F81">
                            <w:pPr>
                              <w:rPr>
                                <w:rFonts w:eastAsia="Calibri"/>
                              </w:rPr>
                            </w:pPr>
                            <w:r w:rsidRPr="00784F81">
                              <w:rPr>
                                <w:rFonts w:eastAsia="Calibri"/>
                              </w:rPr>
                              <w:t>га</w:t>
                            </w:r>
                          </w:p>
                        </w:tc>
                        <w:tc>
                          <w:tcPr>
                            <w:tcW w:w="73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70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80" w:type="dxa"/>
                            <w:shd w:val="clear" w:color="auto" w:fill="auto"/>
                          </w:tcPr>
                          <w:p w:rsidR="00CD6FAD" w:rsidRPr="00784F81" w:rsidRDefault="00CD6FAD" w:rsidP="00784F81">
                            <w:pPr>
                              <w:rPr>
                                <w:rFonts w:eastAsia="Calibri"/>
                              </w:rPr>
                            </w:pPr>
                            <w:r w:rsidRPr="00784F81">
                              <w:rPr>
                                <w:rFonts w:eastAsia="Calibri"/>
                              </w:rPr>
                              <w:t>тыс.м3</w:t>
                            </w:r>
                          </w:p>
                        </w:tc>
                        <w:tc>
                          <w:tcPr>
                            <w:tcW w:w="510" w:type="dxa"/>
                            <w:shd w:val="clear" w:color="auto" w:fill="auto"/>
                          </w:tcPr>
                          <w:p w:rsidR="00CD6FAD" w:rsidRPr="00784F81" w:rsidRDefault="00CD6FAD" w:rsidP="00784F81">
                            <w:pPr>
                              <w:rPr>
                                <w:rFonts w:eastAsia="Calibri"/>
                              </w:rPr>
                            </w:pPr>
                            <w:r w:rsidRPr="00784F81">
                              <w:rPr>
                                <w:rFonts w:eastAsia="Calibri"/>
                              </w:rPr>
                              <w:t>га</w:t>
                            </w:r>
                          </w:p>
                        </w:tc>
                        <w:tc>
                          <w:tcPr>
                            <w:tcW w:w="660" w:type="dxa"/>
                            <w:shd w:val="clear" w:color="auto" w:fill="auto"/>
                          </w:tcPr>
                          <w:p w:rsidR="00CD6FAD" w:rsidRPr="00784F81" w:rsidRDefault="00CD6FAD" w:rsidP="00784F81">
                            <w:pPr>
                              <w:rPr>
                                <w:rFonts w:eastAsia="Calibri"/>
                              </w:rPr>
                            </w:pPr>
                            <w:r w:rsidRPr="00784F81">
                              <w:rPr>
                                <w:rFonts w:eastAsia="Calibri"/>
                              </w:rPr>
                              <w:t>тыс.м3</w:t>
                            </w:r>
                          </w:p>
                        </w:tc>
                        <w:tc>
                          <w:tcPr>
                            <w:tcW w:w="420" w:type="dxa"/>
                            <w:shd w:val="clear" w:color="auto" w:fill="auto"/>
                          </w:tcPr>
                          <w:p w:rsidR="00CD6FAD" w:rsidRPr="00784F81" w:rsidRDefault="00CD6FAD" w:rsidP="00784F81">
                            <w:pPr>
                              <w:rPr>
                                <w:rFonts w:eastAsia="Calibri"/>
                              </w:rPr>
                            </w:pPr>
                            <w:r w:rsidRPr="00784F81">
                              <w:rPr>
                                <w:rFonts w:eastAsia="Calibri"/>
                              </w:rPr>
                              <w:t>га</w:t>
                            </w:r>
                          </w:p>
                        </w:tc>
                        <w:tc>
                          <w:tcPr>
                            <w:tcW w:w="795"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675" w:type="dxa"/>
                            <w:shd w:val="clear" w:color="auto" w:fill="auto"/>
                          </w:tcPr>
                          <w:p w:rsidR="00CD6FAD" w:rsidRPr="00784F81" w:rsidRDefault="00CD6FAD" w:rsidP="00784F81">
                            <w:pPr>
                              <w:rPr>
                                <w:rFonts w:eastAsia="Calibri"/>
                              </w:rPr>
                            </w:pPr>
                            <w:r w:rsidRPr="00784F81">
                              <w:rPr>
                                <w:rFonts w:eastAsia="Calibri"/>
                              </w:rPr>
                              <w:t>тыс.м3</w:t>
                            </w:r>
                          </w:p>
                        </w:tc>
                        <w:tc>
                          <w:tcPr>
                            <w:tcW w:w="555" w:type="dxa"/>
                            <w:shd w:val="clear" w:color="auto" w:fill="auto"/>
                          </w:tcPr>
                          <w:p w:rsidR="00CD6FAD" w:rsidRPr="00784F81" w:rsidRDefault="00CD6FAD" w:rsidP="00784F81">
                            <w:pPr>
                              <w:rPr>
                                <w:rFonts w:eastAsia="Calibri"/>
                              </w:rPr>
                            </w:pPr>
                            <w:r w:rsidRPr="00784F81">
                              <w:rPr>
                                <w:rFonts w:eastAsia="Calibri"/>
                              </w:rPr>
                              <w:t>га</w:t>
                            </w:r>
                          </w:p>
                        </w:tc>
                        <w:tc>
                          <w:tcPr>
                            <w:tcW w:w="690" w:type="dxa"/>
                            <w:shd w:val="clear" w:color="auto" w:fill="auto"/>
                          </w:tcPr>
                          <w:p w:rsidR="00CD6FAD" w:rsidRPr="00784F81" w:rsidRDefault="00CD6FAD" w:rsidP="00784F81">
                            <w:pPr>
                              <w:rPr>
                                <w:rFonts w:eastAsia="Calibri"/>
                              </w:rPr>
                            </w:pPr>
                            <w:r w:rsidRPr="00784F81">
                              <w:rPr>
                                <w:rFonts w:eastAsia="Calibri"/>
                              </w:rPr>
                              <w:t>тыс.м3</w:t>
                            </w:r>
                          </w:p>
                        </w:tc>
                        <w:tc>
                          <w:tcPr>
                            <w:tcW w:w="525" w:type="dxa"/>
                            <w:shd w:val="clear" w:color="auto" w:fill="auto"/>
                          </w:tcPr>
                          <w:p w:rsidR="00CD6FAD" w:rsidRPr="00784F81" w:rsidRDefault="00CD6FAD" w:rsidP="00784F81">
                            <w:pPr>
                              <w:rPr>
                                <w:rFonts w:eastAsia="Calibri"/>
                              </w:rPr>
                            </w:pPr>
                            <w:r w:rsidRPr="00784F81">
                              <w:rPr>
                                <w:rFonts w:eastAsia="Calibri"/>
                              </w:rPr>
                              <w:t>га</w:t>
                            </w:r>
                          </w:p>
                        </w:tc>
                        <w:tc>
                          <w:tcPr>
                            <w:tcW w:w="720" w:type="dxa"/>
                            <w:shd w:val="clear" w:color="auto" w:fill="auto"/>
                          </w:tcPr>
                          <w:p w:rsidR="00CD6FAD" w:rsidRPr="00784F81" w:rsidRDefault="00CD6FAD" w:rsidP="00784F81">
                            <w:pPr>
                              <w:rPr>
                                <w:rFonts w:eastAsia="Calibri"/>
                              </w:rPr>
                            </w:pPr>
                            <w:r w:rsidRPr="00784F81">
                              <w:rPr>
                                <w:rFonts w:eastAsia="Calibri"/>
                              </w:rPr>
                              <w:t>тыс.м3</w:t>
                            </w:r>
                          </w:p>
                        </w:tc>
                      </w:tr>
                      <w:tr w:rsidR="00CD6FAD" w:rsidRPr="00784F81" w:rsidTr="00784F81">
                        <w:trPr>
                          <w:trHeight w:val="217"/>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65.1 10.160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9.8</w:t>
                            </w:r>
                            <w:r w:rsidRPr="00784F81">
                              <w:rPr>
                                <w:rFonts w:eastAsia="Calibri"/>
                              </w:rPr>
                              <w:tab/>
                              <w:t>2.350</w:t>
                            </w:r>
                          </w:p>
                        </w:tc>
                        <w:tc>
                          <w:tcPr>
                            <w:tcW w:w="1200" w:type="dxa"/>
                            <w:gridSpan w:val="2"/>
                            <w:shd w:val="clear" w:color="auto" w:fill="auto"/>
                          </w:tcPr>
                          <w:p w:rsidR="00CD6FAD" w:rsidRPr="00784F81" w:rsidRDefault="00CD6FAD" w:rsidP="00784F81">
                            <w:pPr>
                              <w:rPr>
                                <w:rFonts w:eastAsia="Calibri"/>
                              </w:rPr>
                            </w:pPr>
                            <w:r w:rsidRPr="00784F81">
                              <w:rPr>
                                <w:rFonts w:eastAsia="Calibri"/>
                              </w:rPr>
                              <w:t>38.3</w:t>
                            </w:r>
                            <w:r w:rsidRPr="00784F81">
                              <w:rPr>
                                <w:rFonts w:eastAsia="Calibri"/>
                              </w:rPr>
                              <w:tab/>
                              <w:t>6.110</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r w:rsidRPr="00784F81">
                              <w:rPr>
                                <w:rFonts w:eastAsia="Calibri"/>
                              </w:rPr>
                              <w:tab/>
                              <w:t>1.000</w:t>
                            </w:r>
                          </w:p>
                        </w:tc>
                        <w:tc>
                          <w:tcPr>
                            <w:tcW w:w="124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0.700</w:t>
                            </w: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30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25</w:t>
                            </w:r>
                          </w:p>
                        </w:tc>
                        <w:tc>
                          <w:tcPr>
                            <w:tcW w:w="1200"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w:t>
                            </w:r>
                          </w:p>
                          <w:p w:rsidR="00CD6FAD" w:rsidRPr="00784F81" w:rsidRDefault="00CD6FAD" w:rsidP="00784F81">
                            <w:pPr>
                              <w:rPr>
                                <w:rFonts w:eastAsia="Calibri"/>
                              </w:rPr>
                            </w:pPr>
                            <w:r w:rsidRPr="00784F81">
                              <w:rPr>
                                <w:rFonts w:eastAsia="Calibri"/>
                              </w:rPr>
                              <w:t>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65.1</w:t>
                            </w:r>
                            <w:r w:rsidRPr="00784F81">
                              <w:rPr>
                                <w:rFonts w:eastAsia="Calibri"/>
                              </w:rPr>
                              <w:tab/>
                              <w:t>3.066</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r w:rsidRPr="00784F81">
                              <w:rPr>
                                <w:rFonts w:eastAsia="Calibri"/>
                              </w:rPr>
                              <w:t>9.8</w:t>
                            </w:r>
                            <w:r w:rsidRPr="00784F81">
                              <w:rPr>
                                <w:rFonts w:eastAsia="Calibri"/>
                              </w:rPr>
                              <w:tab/>
                              <w:t>0.588</w:t>
                            </w:r>
                          </w:p>
                        </w:tc>
                        <w:tc>
                          <w:tcPr>
                            <w:tcW w:w="1200" w:type="dxa"/>
                            <w:gridSpan w:val="2"/>
                            <w:shd w:val="clear" w:color="auto" w:fill="auto"/>
                          </w:tcPr>
                          <w:p w:rsidR="00CD6FAD" w:rsidRPr="00784F81" w:rsidRDefault="00CD6FAD" w:rsidP="00784F81">
                            <w:pPr>
                              <w:rPr>
                                <w:rFonts w:eastAsia="Calibri"/>
                              </w:rPr>
                            </w:pPr>
                            <w:r w:rsidRPr="00784F81">
                              <w:rPr>
                                <w:rFonts w:eastAsia="Calibri"/>
                              </w:rPr>
                              <w:t>38.3</w:t>
                            </w:r>
                            <w:r w:rsidRPr="00784F81">
                              <w:rPr>
                                <w:rFonts w:eastAsia="Calibri"/>
                              </w:rPr>
                              <w:tab/>
                              <w:t>1.528</w:t>
                            </w:r>
                          </w:p>
                        </w:tc>
                        <w:tc>
                          <w:tcPr>
                            <w:tcW w:w="1245" w:type="dxa"/>
                            <w:gridSpan w:val="2"/>
                            <w:shd w:val="clear" w:color="auto" w:fill="auto"/>
                          </w:tcPr>
                          <w:p w:rsidR="00CD6FAD" w:rsidRPr="00784F81" w:rsidRDefault="00CD6FAD" w:rsidP="00784F81">
                            <w:pPr>
                              <w:rPr>
                                <w:rFonts w:eastAsia="Calibri"/>
                              </w:rPr>
                            </w:pPr>
                            <w:r w:rsidRPr="00784F81">
                              <w:rPr>
                                <w:rFonts w:eastAsia="Calibri"/>
                              </w:rPr>
                              <w:t>10.0</w:t>
                            </w:r>
                            <w:r w:rsidRPr="00784F81">
                              <w:rPr>
                                <w:rFonts w:eastAsia="Calibri"/>
                              </w:rPr>
                              <w:tab/>
                              <w:t>0.250</w:t>
                            </w:r>
                          </w:p>
                        </w:tc>
                        <w:tc>
                          <w:tcPr>
                            <w:tcW w:w="1245" w:type="dxa"/>
                            <w:gridSpan w:val="2"/>
                            <w:shd w:val="clear" w:color="auto" w:fill="auto"/>
                          </w:tcPr>
                          <w:p w:rsidR="00CD6FAD" w:rsidRPr="00784F81" w:rsidRDefault="00CD6FAD" w:rsidP="00784F81">
                            <w:pPr>
                              <w:rPr>
                                <w:rFonts w:eastAsia="Calibri"/>
                              </w:rPr>
                            </w:pPr>
                            <w:r w:rsidRPr="00784F81">
                              <w:rPr>
                                <w:rFonts w:eastAsia="Calibri"/>
                              </w:rPr>
                              <w:t>7.0</w:t>
                            </w:r>
                            <w:r w:rsidRPr="00784F81">
                              <w:rPr>
                                <w:rFonts w:eastAsia="Calibri"/>
                              </w:rPr>
                              <w:tab/>
                              <w:t>0.700</w:t>
                            </w: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6.5</w:t>
                            </w:r>
                            <w:r w:rsidRPr="00784F81">
                              <w:rPr>
                                <w:rFonts w:eastAsia="Calibri"/>
                              </w:rPr>
                              <w:tab/>
                              <w:t>0.307</w:t>
                            </w:r>
                          </w:p>
                          <w:p w:rsidR="00CD6FAD" w:rsidRPr="00784F81" w:rsidRDefault="00CD6FAD" w:rsidP="00784F81">
                            <w:pPr>
                              <w:rPr>
                                <w:rFonts w:eastAsia="Calibri"/>
                              </w:rPr>
                            </w:pPr>
                            <w:r w:rsidRPr="00784F81">
                              <w:rPr>
                                <w:rFonts w:eastAsia="Calibri"/>
                              </w:rPr>
                              <w:t>0.276</w:t>
                            </w:r>
                          </w:p>
                          <w:p w:rsidR="00CD6FAD" w:rsidRPr="00784F81" w:rsidRDefault="00CD6FAD" w:rsidP="00784F81">
                            <w:pPr>
                              <w:rPr>
                                <w:rFonts w:eastAsia="Calibri"/>
                              </w:rPr>
                            </w:pPr>
                            <w:r w:rsidRPr="00784F81">
                              <w:rPr>
                                <w:rFonts w:eastAsia="Calibri"/>
                              </w:rPr>
                              <w:t>0.132</w:t>
                            </w:r>
                          </w:p>
                        </w:tc>
                        <w:tc>
                          <w:tcPr>
                            <w:tcW w:w="8640" w:type="dxa"/>
                            <w:gridSpan w:val="14"/>
                            <w:vMerge/>
                            <w:tcBorders>
                              <w:top w:val="nil"/>
                            </w:tcBorders>
                            <w:shd w:val="clear" w:color="auto" w:fill="auto"/>
                          </w:tcPr>
                          <w:p w:rsidR="00CD6FAD" w:rsidRPr="00784F81" w:rsidRDefault="00CD6FAD" w:rsidP="00784F81">
                            <w:pPr>
                              <w:rPr>
                                <w:rFonts w:eastAsia="Calibri"/>
                              </w:rPr>
                            </w:pPr>
                          </w:p>
                        </w:tc>
                      </w:tr>
                      <w:tr w:rsidR="00CD6FAD" w:rsidRPr="00784F81" w:rsidTr="00784F81">
                        <w:trPr>
                          <w:trHeight w:val="370"/>
                        </w:trPr>
                        <w:tc>
                          <w:tcPr>
                            <w:tcW w:w="12915" w:type="dxa"/>
                            <w:gridSpan w:val="17"/>
                            <w:shd w:val="clear" w:color="auto" w:fill="auto"/>
                          </w:tcPr>
                          <w:p w:rsidR="00CD6FAD" w:rsidRPr="00784F81" w:rsidRDefault="00CD6FAD" w:rsidP="00784F81">
                            <w:pPr>
                              <w:rPr>
                                <w:rFonts w:eastAsia="Calibri"/>
                              </w:rPr>
                            </w:pPr>
                            <w:r w:rsidRPr="00784F81">
                              <w:rPr>
                                <w:rFonts w:eastAsia="Calibri"/>
                              </w:rPr>
                              <w:t>Хозсекция</w:t>
                            </w:r>
                            <w:r w:rsidRPr="00784F81">
                              <w:rPr>
                                <w:rFonts w:eastAsia="Calibri"/>
                              </w:rPr>
                              <w:tab/>
                              <w:t>ТВЕРДОЛИСТВЕННАЯ 2-Я 0,6 га и &gt;</w:t>
                            </w:r>
                          </w:p>
                        </w:tc>
                      </w:tr>
                      <w:tr w:rsidR="00CD6FAD" w:rsidRPr="00784F81" w:rsidTr="00784F81">
                        <w:trPr>
                          <w:trHeight w:val="235"/>
                        </w:trPr>
                        <w:tc>
                          <w:tcPr>
                            <w:tcW w:w="2760" w:type="dxa"/>
                            <w:shd w:val="clear" w:color="auto" w:fill="auto"/>
                          </w:tcPr>
                          <w:p w:rsidR="00CD6FAD" w:rsidRPr="00784F81" w:rsidRDefault="00CD6FAD" w:rsidP="00784F81">
                            <w:pPr>
                              <w:rPr>
                                <w:rFonts w:eastAsia="Calibri"/>
                              </w:rPr>
                            </w:pPr>
                            <w:r w:rsidRPr="00784F81">
                              <w:rPr>
                                <w:rFonts w:eastAsia="Calibri"/>
                              </w:rPr>
                              <w:t>Всего включено в расчѐт</w:t>
                            </w:r>
                          </w:p>
                        </w:tc>
                        <w:tc>
                          <w:tcPr>
                            <w:tcW w:w="151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0.480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0.480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70"/>
                        </w:trPr>
                        <w:tc>
                          <w:tcPr>
                            <w:tcW w:w="2760" w:type="dxa"/>
                            <w:shd w:val="clear" w:color="auto" w:fill="auto"/>
                          </w:tcPr>
                          <w:p w:rsidR="00CD6FAD" w:rsidRPr="00784F81" w:rsidRDefault="00CD6FAD" w:rsidP="00784F81">
                            <w:pPr>
                              <w:rPr>
                                <w:rFonts w:eastAsia="Calibri"/>
                              </w:rPr>
                            </w:pPr>
                            <w:r w:rsidRPr="00784F81">
                              <w:rPr>
                                <w:rFonts w:eastAsia="Calibri"/>
                              </w:rPr>
                              <w:t>Средний процент выборки от общего запаса</w:t>
                            </w:r>
                          </w:p>
                        </w:tc>
                        <w:tc>
                          <w:tcPr>
                            <w:tcW w:w="1515" w:type="dxa"/>
                            <w:gridSpan w:val="2"/>
                            <w:shd w:val="clear" w:color="auto" w:fill="auto"/>
                          </w:tcPr>
                          <w:p w:rsidR="00CD6FAD" w:rsidRPr="00784F81" w:rsidRDefault="00CD6FAD" w:rsidP="00784F81">
                            <w:pPr>
                              <w:rPr>
                                <w:rFonts w:eastAsia="Calibri"/>
                              </w:rPr>
                            </w:pPr>
                            <w:r w:rsidRPr="00784F81">
                              <w:rPr>
                                <w:rFonts w:eastAsia="Calibri"/>
                              </w:rPr>
                              <w:t>25</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25</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355"/>
                        </w:trPr>
                        <w:tc>
                          <w:tcPr>
                            <w:tcW w:w="2760" w:type="dxa"/>
                            <w:shd w:val="clear" w:color="auto" w:fill="auto"/>
                          </w:tcPr>
                          <w:p w:rsidR="00CD6FAD" w:rsidRPr="00784F81" w:rsidRDefault="00CD6FAD" w:rsidP="00784F81">
                            <w:pPr>
                              <w:rPr>
                                <w:rFonts w:eastAsia="Calibri"/>
                              </w:rPr>
                            </w:pPr>
                            <w:r w:rsidRPr="00784F81">
                              <w:rPr>
                                <w:rFonts w:eastAsia="Calibri"/>
                              </w:rPr>
                              <w:t>Запас, вырубаемый за один приѐм</w:t>
                            </w:r>
                          </w:p>
                        </w:tc>
                        <w:tc>
                          <w:tcPr>
                            <w:tcW w:w="151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0.120</w:t>
                            </w:r>
                          </w:p>
                        </w:tc>
                        <w:tc>
                          <w:tcPr>
                            <w:tcW w:w="1260" w:type="dxa"/>
                            <w:gridSpan w:val="2"/>
                            <w:shd w:val="clear" w:color="auto" w:fill="auto"/>
                          </w:tcPr>
                          <w:p w:rsidR="00CD6FAD" w:rsidRPr="00784F81" w:rsidRDefault="00CD6FAD" w:rsidP="00784F81">
                            <w:pPr>
                              <w:rPr>
                                <w:rFonts w:eastAsia="Calibri"/>
                              </w:rPr>
                            </w:pPr>
                          </w:p>
                        </w:tc>
                        <w:tc>
                          <w:tcPr>
                            <w:tcW w:w="1305" w:type="dxa"/>
                            <w:gridSpan w:val="2"/>
                            <w:shd w:val="clear" w:color="auto" w:fill="auto"/>
                          </w:tcPr>
                          <w:p w:rsidR="00CD6FAD" w:rsidRPr="00784F81" w:rsidRDefault="00CD6FAD" w:rsidP="00784F81">
                            <w:pPr>
                              <w:rPr>
                                <w:rFonts w:eastAsia="Calibri"/>
                              </w:rPr>
                            </w:pPr>
                          </w:p>
                        </w:tc>
                        <w:tc>
                          <w:tcPr>
                            <w:tcW w:w="1170" w:type="dxa"/>
                            <w:gridSpan w:val="2"/>
                            <w:shd w:val="clear" w:color="auto" w:fill="auto"/>
                          </w:tcPr>
                          <w:p w:rsidR="00CD6FAD" w:rsidRPr="00784F81" w:rsidRDefault="00CD6FAD" w:rsidP="00784F81">
                            <w:pPr>
                              <w:rPr>
                                <w:rFonts w:eastAsia="Calibri"/>
                              </w:rPr>
                            </w:pPr>
                          </w:p>
                        </w:tc>
                        <w:tc>
                          <w:tcPr>
                            <w:tcW w:w="1215" w:type="dxa"/>
                            <w:gridSpan w:val="2"/>
                            <w:shd w:val="clear" w:color="auto" w:fill="auto"/>
                          </w:tcPr>
                          <w:p w:rsidR="00CD6FAD" w:rsidRPr="00784F81" w:rsidRDefault="00CD6FAD" w:rsidP="00784F81">
                            <w:pPr>
                              <w:rPr>
                                <w:rFonts w:eastAsia="Calibri"/>
                              </w:rPr>
                            </w:pPr>
                          </w:p>
                        </w:tc>
                        <w:tc>
                          <w:tcPr>
                            <w:tcW w:w="1200" w:type="dxa"/>
                            <w:gridSpan w:val="2"/>
                            <w:shd w:val="clear" w:color="auto" w:fill="auto"/>
                          </w:tcPr>
                          <w:p w:rsidR="00CD6FAD" w:rsidRPr="00784F81" w:rsidRDefault="00CD6FAD" w:rsidP="00784F81">
                            <w:pPr>
                              <w:rPr>
                                <w:rFonts w:eastAsia="Calibri"/>
                              </w:rPr>
                            </w:pPr>
                          </w:p>
                        </w:tc>
                        <w:tc>
                          <w:tcPr>
                            <w:tcW w:w="1245" w:type="dxa"/>
                            <w:gridSpan w:val="2"/>
                            <w:shd w:val="clear" w:color="auto" w:fill="auto"/>
                          </w:tcPr>
                          <w:p w:rsidR="00CD6FAD" w:rsidRPr="00784F81" w:rsidRDefault="00CD6FAD" w:rsidP="00784F81">
                            <w:pPr>
                              <w:rPr>
                                <w:rFonts w:eastAsia="Calibri"/>
                              </w:rPr>
                            </w:pPr>
                            <w:r w:rsidRPr="00784F81">
                              <w:rPr>
                                <w:rFonts w:eastAsia="Calibri"/>
                              </w:rPr>
                              <w:t>4.0</w:t>
                            </w:r>
                            <w:r w:rsidRPr="00784F81">
                              <w:rPr>
                                <w:rFonts w:eastAsia="Calibri"/>
                              </w:rPr>
                              <w:tab/>
                              <w:t>0.120</w:t>
                            </w:r>
                          </w:p>
                        </w:tc>
                        <w:tc>
                          <w:tcPr>
                            <w:tcW w:w="1245" w:type="dxa"/>
                            <w:gridSpan w:val="2"/>
                            <w:shd w:val="clear" w:color="auto" w:fill="auto"/>
                          </w:tcPr>
                          <w:p w:rsidR="00CD6FAD" w:rsidRPr="00784F81" w:rsidRDefault="00CD6FAD" w:rsidP="00784F81">
                            <w:pPr>
                              <w:rPr>
                                <w:rFonts w:eastAsia="Calibri"/>
                              </w:rPr>
                            </w:pPr>
                          </w:p>
                        </w:tc>
                      </w:tr>
                      <w:tr w:rsidR="00CD6FAD" w:rsidRPr="00784F81" w:rsidTr="00784F81">
                        <w:trPr>
                          <w:trHeight w:val="265"/>
                        </w:trPr>
                        <w:tc>
                          <w:tcPr>
                            <w:tcW w:w="2760" w:type="dxa"/>
                            <w:shd w:val="clear" w:color="auto" w:fill="auto"/>
                          </w:tcPr>
                          <w:p w:rsidR="00CD6FAD" w:rsidRPr="00784F81" w:rsidRDefault="00CD6FAD" w:rsidP="00784F81">
                            <w:pPr>
                              <w:rPr>
                                <w:rFonts w:eastAsia="Calibri"/>
                              </w:rPr>
                            </w:pPr>
                            <w:r w:rsidRPr="00784F81">
                              <w:rPr>
                                <w:rFonts w:eastAsia="Calibri"/>
                              </w:rPr>
                              <w:t>Средний период повторяемости</w:t>
                            </w:r>
                          </w:p>
                        </w:tc>
                        <w:tc>
                          <w:tcPr>
                            <w:tcW w:w="1515" w:type="dxa"/>
                            <w:gridSpan w:val="2"/>
                            <w:shd w:val="clear" w:color="auto" w:fill="auto"/>
                          </w:tcPr>
                          <w:p w:rsidR="00CD6FAD" w:rsidRPr="00784F81" w:rsidRDefault="00CD6FAD" w:rsidP="00784F81">
                            <w:pPr>
                              <w:rPr>
                                <w:rFonts w:eastAsia="Calibri"/>
                              </w:rPr>
                            </w:pPr>
                            <w:r w:rsidRPr="00784F81">
                              <w:rPr>
                                <w:rFonts w:eastAsia="Calibri"/>
                              </w:rPr>
                              <w:t>10 лет</w:t>
                            </w:r>
                          </w:p>
                        </w:tc>
                        <w:tc>
                          <w:tcPr>
                            <w:tcW w:w="8640" w:type="dxa"/>
                            <w:gridSpan w:val="14"/>
                            <w:vMerge w:val="restart"/>
                            <w:shd w:val="clear" w:color="auto" w:fill="auto"/>
                          </w:tcPr>
                          <w:p w:rsidR="00CD6FAD" w:rsidRPr="00784F81" w:rsidRDefault="00CD6FAD" w:rsidP="00784F81">
                            <w:pPr>
                              <w:rPr>
                                <w:rFonts w:eastAsia="Calibri"/>
                              </w:rPr>
                            </w:pPr>
                          </w:p>
                        </w:tc>
                      </w:tr>
                      <w:tr w:rsidR="00CD6FAD" w:rsidRPr="00784F81" w:rsidTr="00784F81">
                        <w:trPr>
                          <w:trHeight w:val="820"/>
                        </w:trPr>
                        <w:tc>
                          <w:tcPr>
                            <w:tcW w:w="2760" w:type="dxa"/>
                            <w:shd w:val="clear" w:color="auto" w:fill="auto"/>
                          </w:tcPr>
                          <w:p w:rsidR="00CD6FAD" w:rsidRPr="00784F81" w:rsidRDefault="00CD6FAD" w:rsidP="00784F81">
                            <w:pPr>
                              <w:rPr>
                                <w:rFonts w:eastAsia="Calibri"/>
                              </w:rPr>
                            </w:pPr>
                            <w:r w:rsidRPr="00784F81">
                              <w:rPr>
                                <w:rFonts w:eastAsia="Calibri"/>
                              </w:rPr>
                              <w:t>Ежегодная расчѐтная лесосека:</w:t>
                            </w:r>
                            <w:r w:rsidRPr="00784F81">
                              <w:rPr>
                                <w:rFonts w:eastAsia="Calibri"/>
                              </w:rPr>
                              <w:tab/>
                              <w:t>корневой</w:t>
                            </w:r>
                          </w:p>
                          <w:p w:rsidR="00CD6FAD" w:rsidRPr="00784F81" w:rsidRDefault="00CD6FAD" w:rsidP="00784F81">
                            <w:pPr>
                              <w:rPr>
                                <w:rFonts w:eastAsia="Calibri"/>
                              </w:rPr>
                            </w:pPr>
                            <w:r w:rsidRPr="00784F81">
                              <w:rPr>
                                <w:rFonts w:eastAsia="Calibri"/>
                              </w:rPr>
                              <w:t>ликвид</w:t>
                            </w:r>
                          </w:p>
                          <w:p w:rsidR="00CD6FAD" w:rsidRPr="00784F81" w:rsidRDefault="00CD6FAD" w:rsidP="00784F81">
                            <w:pPr>
                              <w:rPr>
                                <w:rFonts w:eastAsia="Calibri"/>
                              </w:rPr>
                            </w:pPr>
                            <w:r w:rsidRPr="00784F81">
                              <w:rPr>
                                <w:rFonts w:eastAsia="Calibri"/>
                              </w:rPr>
                              <w:t>деловая</w:t>
                            </w:r>
                          </w:p>
                        </w:tc>
                        <w:tc>
                          <w:tcPr>
                            <w:tcW w:w="1515" w:type="dxa"/>
                            <w:gridSpan w:val="2"/>
                            <w:shd w:val="clear" w:color="auto" w:fill="auto"/>
                          </w:tcPr>
                          <w:p w:rsidR="00CD6FAD" w:rsidRPr="00784F81" w:rsidRDefault="00CD6FAD" w:rsidP="00784F81">
                            <w:pPr>
                              <w:rPr>
                                <w:rFonts w:eastAsia="Calibri"/>
                              </w:rPr>
                            </w:pPr>
                            <w:r w:rsidRPr="00784F81">
                              <w:rPr>
                                <w:rFonts w:eastAsia="Calibri"/>
                              </w:rPr>
                              <w:t>0.4</w:t>
                            </w:r>
                            <w:r w:rsidRPr="00784F81">
                              <w:rPr>
                                <w:rFonts w:eastAsia="Calibri"/>
                              </w:rPr>
                              <w:tab/>
                              <w:t>0.012</w:t>
                            </w:r>
                          </w:p>
                          <w:p w:rsidR="00CD6FAD" w:rsidRPr="00784F81" w:rsidRDefault="00CD6FAD" w:rsidP="00784F81">
                            <w:pPr>
                              <w:rPr>
                                <w:rFonts w:eastAsia="Calibri"/>
                              </w:rPr>
                            </w:pPr>
                            <w:r w:rsidRPr="00784F81">
                              <w:rPr>
                                <w:rFonts w:eastAsia="Calibri"/>
                              </w:rPr>
                              <w:t>0.011</w:t>
                            </w:r>
                          </w:p>
                          <w:p w:rsidR="00CD6FAD" w:rsidRPr="00784F81" w:rsidRDefault="00CD6FAD" w:rsidP="00784F81">
                            <w:pPr>
                              <w:rPr>
                                <w:rFonts w:eastAsia="Calibri"/>
                              </w:rPr>
                            </w:pPr>
                            <w:r w:rsidRPr="00784F81">
                              <w:rPr>
                                <w:rFonts w:eastAsia="Calibri"/>
                              </w:rPr>
                              <w:t>0.005</w:t>
                            </w:r>
                          </w:p>
                        </w:tc>
                        <w:tc>
                          <w:tcPr>
                            <w:tcW w:w="8640" w:type="dxa"/>
                            <w:gridSpan w:val="14"/>
                            <w:vMerge/>
                            <w:tcBorders>
                              <w:top w:val="nil"/>
                            </w:tcBorders>
                            <w:shd w:val="clear" w:color="auto" w:fill="auto"/>
                          </w:tcPr>
                          <w:p w:rsidR="00CD6FAD" w:rsidRPr="00784F81" w:rsidRDefault="00CD6FAD" w:rsidP="00784F81">
                            <w:pPr>
                              <w:rPr>
                                <w:rFonts w:eastAsia="Calibri"/>
                              </w:rPr>
                            </w:pPr>
                          </w:p>
                        </w:tc>
                      </w:tr>
                    </w:tbl>
                    <w:p w:rsidR="00CD6FAD" w:rsidRPr="00784F81" w:rsidRDefault="00CD6FAD" w:rsidP="00CD6FAD"/>
                  </w:txbxContent>
                </v:textbox>
                <w10:wrap anchorx="page"/>
              </v:shape>
            </w:pict>
          </mc:Fallback>
        </mc:AlternateContent>
      </w:r>
      <w:r w:rsidRPr="00C3726C">
        <w:rPr>
          <w:rFonts w:ascii="Times New Roman" w:eastAsia="Times New Roman" w:hAnsi="Times New Roman" w:cs="Times New Roman"/>
          <w:sz w:val="24"/>
          <w:szCs w:val="24"/>
          <w:lang w:val="x-none" w:eastAsia="ru-RU"/>
        </w:rPr>
        <w:t>Лесничество НАЗРАНОВСКОЕ (крут.11-20 град.)</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tbl>
      <w:tblPr>
        <w:tblW w:w="0" w:type="auto"/>
        <w:tblInd w:w="127" w:type="dxa"/>
        <w:tblLayout w:type="fixed"/>
        <w:tblCellMar>
          <w:left w:w="0" w:type="dxa"/>
          <w:right w:w="0" w:type="dxa"/>
        </w:tblCellMar>
        <w:tblLook w:val="01E0" w:firstRow="1" w:lastRow="1" w:firstColumn="1" w:lastColumn="1" w:noHBand="0" w:noVBand="0"/>
      </w:tblPr>
      <w:tblGrid>
        <w:gridCol w:w="2779"/>
        <w:gridCol w:w="2211"/>
        <w:gridCol w:w="758"/>
        <w:gridCol w:w="1092"/>
        <w:gridCol w:w="510"/>
        <w:gridCol w:w="660"/>
        <w:gridCol w:w="420"/>
        <w:gridCol w:w="795"/>
        <w:gridCol w:w="525"/>
        <w:gridCol w:w="675"/>
        <w:gridCol w:w="2490"/>
      </w:tblGrid>
      <w:tr w:rsidR="00965F77" w:rsidRPr="00C3726C" w:rsidTr="002E7491">
        <w:trPr>
          <w:trHeight w:val="5039"/>
        </w:trPr>
        <w:tc>
          <w:tcPr>
            <w:tcW w:w="6840" w:type="dxa"/>
            <w:gridSpan w:val="4"/>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w:t>
            </w: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том чи</w:t>
            </w: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сле</w:t>
            </w: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по полн</w:t>
            </w: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отам</w:t>
            </w: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w:t>
            </w:r>
          </w:p>
        </w:tc>
        <w:tc>
          <w:tcPr>
            <w:tcW w:w="2490" w:type="dxa"/>
            <w:vMerge w:val="restart"/>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965F77" w:rsidRPr="00C3726C" w:rsidTr="002E7491">
        <w:trPr>
          <w:trHeight w:val="183"/>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Итого по крут.11-20 град.</w:t>
            </w: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76"/>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включено в расчёт:</w:t>
            </w: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176.8</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45"/>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28.560</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06"/>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ежегодная расчётная</w:t>
            </w: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лесосека вырубаемый</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запас,</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тыс.м3:</w:t>
            </w: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20"/>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корневой</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1.005</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99"/>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ликвид</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0.905</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30"/>
        </w:trPr>
        <w:tc>
          <w:tcPr>
            <w:tcW w:w="2779"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деловая</w:t>
            </w:r>
          </w:p>
        </w:tc>
        <w:tc>
          <w:tcPr>
            <w:tcW w:w="758"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0.343</w:t>
            </w:r>
          </w:p>
        </w:tc>
        <w:tc>
          <w:tcPr>
            <w:tcW w:w="1092"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10"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60"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420"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95"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525"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75" w:type="dxa"/>
            <w:tcBorders>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490" w:type="dxa"/>
            <w:vMerge/>
            <w:tcBorders>
              <w:top w:val="nil"/>
              <w:bottom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07"/>
        </w:trPr>
        <w:tc>
          <w:tcPr>
            <w:tcW w:w="2779" w:type="dxa"/>
            <w:tcBorders>
              <w:top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ВСЕГО ПО ЗАЩИТНЫМ ЛЕСАМ:</w:t>
            </w:r>
          </w:p>
        </w:tc>
        <w:tc>
          <w:tcPr>
            <w:tcW w:w="2211" w:type="dxa"/>
            <w:tcBorders>
              <w:top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58" w:type="dxa"/>
            <w:tcBorders>
              <w:top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tcBorders>
              <w:top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val="restart"/>
            <w:tcBorders>
              <w:top w:val="single" w:sz="18"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965F77" w:rsidRPr="00C3726C" w:rsidTr="002E7491">
        <w:trPr>
          <w:trHeight w:val="209"/>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включено в расчёт:</w:t>
            </w: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349.3</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16"/>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56.650</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82"/>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ежегодная расчётная</w:t>
            </w: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лесосека вырубаемый</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запас,</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тыс.м3:</w:t>
            </w: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60"/>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корневой</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1.999</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47"/>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ликвид</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1.801</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26"/>
        </w:trPr>
        <w:tc>
          <w:tcPr>
            <w:tcW w:w="27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221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деловая</w:t>
            </w:r>
          </w:p>
        </w:tc>
        <w:tc>
          <w:tcPr>
            <w:tcW w:w="7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0.698</w:t>
            </w:r>
          </w:p>
        </w:tc>
        <w:tc>
          <w:tcPr>
            <w:tcW w:w="10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6075" w:type="dxa"/>
            <w:gridSpan w:val="7"/>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pgSz w:w="16840" w:h="11910" w:orient="landscape"/>
          <w:pgMar w:top="1180" w:right="1440" w:bottom="280" w:left="2240" w:header="995" w:footer="0" w:gutter="0"/>
          <w:cols w:space="72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Расчётная лесосека (ежегодный допустимый объём изъятия древесины) при рубке спелых и перестойных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 НАЗРАНОВСКОЕ</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tbl>
      <w:tblPr>
        <w:tblW w:w="0" w:type="auto"/>
        <w:tblInd w:w="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10"/>
        <w:gridCol w:w="1095"/>
        <w:gridCol w:w="1155"/>
        <w:gridCol w:w="1383"/>
      </w:tblGrid>
      <w:tr w:rsidR="00965F77" w:rsidRPr="00C3726C" w:rsidTr="002E7491">
        <w:trPr>
          <w:trHeight w:val="365"/>
        </w:trPr>
        <w:tc>
          <w:tcPr>
            <w:tcW w:w="6810"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Хозсекции</w:t>
            </w:r>
          </w:p>
        </w:tc>
        <w:tc>
          <w:tcPr>
            <w:tcW w:w="1095"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Площадь, га</w:t>
            </w:r>
          </w:p>
        </w:tc>
        <w:tc>
          <w:tcPr>
            <w:tcW w:w="2538" w:type="dxa"/>
            <w:gridSpan w:val="2"/>
            <w:tcBorders>
              <w:bottom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Запас, тыс.м3</w:t>
            </w:r>
          </w:p>
        </w:tc>
      </w:tr>
      <w:tr w:rsidR="00965F77" w:rsidRPr="00C3726C" w:rsidTr="002E7491">
        <w:trPr>
          <w:trHeight w:val="337"/>
        </w:trPr>
        <w:tc>
          <w:tcPr>
            <w:tcW w:w="6810" w:type="dxa"/>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55" w:type="dxa"/>
            <w:tcBorders>
              <w:top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ликвидный</w:t>
            </w:r>
          </w:p>
        </w:tc>
        <w:tc>
          <w:tcPr>
            <w:tcW w:w="1383" w:type="dxa"/>
            <w:tcBorders>
              <w:top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деловой</w:t>
            </w:r>
          </w:p>
        </w:tc>
      </w:tr>
      <w:tr w:rsidR="00965F77" w:rsidRPr="00C3726C" w:rsidTr="002E7491">
        <w:trPr>
          <w:trHeight w:val="292"/>
        </w:trPr>
        <w:tc>
          <w:tcPr>
            <w:tcW w:w="10443" w:type="dxa"/>
            <w:gridSpan w:val="4"/>
            <w:tcBorders>
              <w:left w:val="single" w:sz="6" w:space="0" w:color="000000"/>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Хозяйство 2.Твердолиственные</w:t>
            </w:r>
          </w:p>
        </w:tc>
      </w:tr>
      <w:tr w:rsidR="00965F77" w:rsidRPr="00C3726C" w:rsidTr="002E7491">
        <w:trPr>
          <w:trHeight w:val="34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БУКОВАЯ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11.6</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0.604</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0.290</w:t>
            </w:r>
          </w:p>
        </w:tc>
      </w:tr>
      <w:tr w:rsidR="00965F77" w:rsidRPr="00C3726C" w:rsidTr="002E7491">
        <w:trPr>
          <w:trHeight w:val="34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ТВЕРДОЛИСТВЕННАЯ 1-Я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12.1</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0.551</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0.264</w:t>
            </w:r>
          </w:p>
        </w:tc>
      </w:tr>
      <w:tr w:rsidR="00965F77" w:rsidRPr="00C3726C" w:rsidTr="002E7491">
        <w:trPr>
          <w:trHeight w:val="34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ТВЕРДОЛИСТВЕННАЯ 2-Я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3.2</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0.079</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0.038</w:t>
            </w:r>
          </w:p>
        </w:tc>
      </w:tr>
      <w:tr w:rsidR="00965F77" w:rsidRPr="00C3726C" w:rsidTr="002E7491">
        <w:trPr>
          <w:trHeight w:val="34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ТВЕРДОЛИСТВЕННАЯ 3-Я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0.002</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0.001</w:t>
            </w:r>
          </w:p>
        </w:tc>
      </w:tr>
      <w:tr w:rsidR="00965F77" w:rsidRPr="00C3726C" w:rsidTr="002E7491">
        <w:trPr>
          <w:trHeight w:val="296"/>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Итого по хозяйству:</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27.0</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1.236</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0.593</w:t>
            </w:r>
          </w:p>
        </w:tc>
      </w:tr>
      <w:tr w:rsidR="00965F77" w:rsidRPr="00C3726C" w:rsidTr="002E7491">
        <w:trPr>
          <w:trHeight w:val="293"/>
        </w:trPr>
        <w:tc>
          <w:tcPr>
            <w:tcW w:w="10443" w:type="dxa"/>
            <w:gridSpan w:val="4"/>
            <w:tcBorders>
              <w:left w:val="single" w:sz="6" w:space="0" w:color="000000"/>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Хозяйство 3.Мягколиственные</w:t>
            </w:r>
          </w:p>
        </w:tc>
      </w:tr>
      <w:tr w:rsidR="00965F77" w:rsidRPr="00C3726C" w:rsidTr="002E7491">
        <w:trPr>
          <w:trHeight w:val="341"/>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ОЛЬХОВАЯ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6.3</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0.403</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0.085</w:t>
            </w:r>
          </w:p>
        </w:tc>
      </w:tr>
      <w:tr w:rsidR="00965F77" w:rsidRPr="00C3726C" w:rsidTr="002E7491">
        <w:trPr>
          <w:trHeight w:val="34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ОСИНОВАЯ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1.9</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0.093</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0.020</w:t>
            </w:r>
          </w:p>
        </w:tc>
      </w:tr>
      <w:tr w:rsidR="00965F77" w:rsidRPr="00C3726C" w:rsidTr="002E7491">
        <w:trPr>
          <w:trHeight w:val="295"/>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Итого по хозяйству:</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8.2</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0.496</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0.105</w:t>
            </w:r>
          </w:p>
        </w:tc>
      </w:tr>
      <w:tr w:rsidR="00965F77" w:rsidRPr="00C3726C" w:rsidTr="002E7491">
        <w:trPr>
          <w:trHeight w:val="293"/>
        </w:trPr>
        <w:tc>
          <w:tcPr>
            <w:tcW w:w="10443" w:type="dxa"/>
            <w:gridSpan w:val="4"/>
            <w:tcBorders>
              <w:left w:val="single" w:sz="6" w:space="0" w:color="000000"/>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Хозяйство 4.Прочие</w:t>
            </w:r>
          </w:p>
        </w:tc>
      </w:tr>
      <w:tr w:rsidR="00965F77" w:rsidRPr="00C3726C" w:rsidTr="002E7491">
        <w:trPr>
          <w:trHeight w:val="341"/>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КУСТАРНИКОВАЯ</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7.8</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0.069</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r>
      <w:tr w:rsidR="00965F77" w:rsidRPr="00C3726C" w:rsidTr="002E7491">
        <w:trPr>
          <w:trHeight w:val="295"/>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Итого по хозяйству:</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7.8</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0.069</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r>
      <w:tr w:rsidR="00CD6FAD" w:rsidRPr="00C3726C" w:rsidTr="002E7491">
        <w:trPr>
          <w:trHeight w:val="310"/>
        </w:trPr>
        <w:tc>
          <w:tcPr>
            <w:tcW w:w="6810" w:type="dxa"/>
            <w:tcBorders>
              <w:lef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ВСЕГО по лесничеству:</w:t>
            </w:r>
          </w:p>
        </w:tc>
        <w:tc>
          <w:tcPr>
            <w:tcW w:w="109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43.0</w:t>
            </w:r>
          </w:p>
        </w:tc>
        <w:tc>
          <w:tcPr>
            <w:tcW w:w="11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1.801</w:t>
            </w:r>
          </w:p>
        </w:tc>
        <w:tc>
          <w:tcPr>
            <w:tcW w:w="1383" w:type="dxa"/>
            <w:tcBorders>
              <w:right w:val="single" w:sz="6" w:space="0" w:color="000000"/>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0.698</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erReference w:type="even" r:id="rId14"/>
          <w:footerReference w:type="default" r:id="rId15"/>
          <w:footerReference w:type="first" r:id="rId16"/>
          <w:pgSz w:w="11904" w:h="16838"/>
          <w:pgMar w:top="648" w:right="855" w:bottom="620" w:left="625" w:header="720" w:footer="720" w:gutter="0"/>
          <w:pgNumType w:start="54"/>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Все леса Назрановского лесничества являются защитными лесами, и относятся к категориям «леса, расположенные в водоохранных зонах», «леса, выполняющие функции защиты природных и иных объектов» и «ценные леса», в которых заготовка древесины не является самостоятельным разрешенным видом использования лесных участков. Статьями 104, 105 и 106 Лесного кодекса Российской Федерации, в указанных категориях лесов запрещается проведение сплошных рубок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Основными положениями организации и ведения лесного хозяйства на территории республик Дагестан, Ингушетия, Северная Осетия – Алания и Чеченской республики (ФГУ ГСЛП «Воронежлеспроект», Воронеж, 2006) проведение сплошных рубок спелых и перестойных насаждений с целью заготовки древесины, как самостоятельного вида пользования, на территории лесничества также не предусматривается.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связи с этим, расчетная лесосека по сплошным рубкам спелых и перестойных лесных насаждений на срок действия лесохозяйственного регламента не рассчитывается, а таблица 2.1.4  не заполняется.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1904" w:h="16838"/>
          <w:pgMar w:top="648" w:right="564" w:bottom="620" w:left="1701" w:header="720" w:footer="720"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8" w:name="P700"/>
      <w:bookmarkEnd w:id="18"/>
      <w:r w:rsidRPr="00C3726C">
        <w:rPr>
          <w:rFonts w:ascii="Times New Roman" w:eastAsia="Times New Roman" w:hAnsi="Times New Roman" w:cs="Times New Roman"/>
          <w:sz w:val="24"/>
          <w:szCs w:val="24"/>
          <w:lang w:eastAsia="ru-RU"/>
        </w:rPr>
        <w:t>Расчетная лесосека для осуществления сплошных рубок спелых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перестойных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
        <w:gridCol w:w="764"/>
        <w:gridCol w:w="509"/>
        <w:gridCol w:w="458"/>
        <w:gridCol w:w="764"/>
        <w:gridCol w:w="509"/>
        <w:gridCol w:w="408"/>
        <w:gridCol w:w="768"/>
        <w:gridCol w:w="764"/>
        <w:gridCol w:w="764"/>
        <w:gridCol w:w="561"/>
        <w:gridCol w:w="509"/>
        <w:gridCol w:w="643"/>
        <w:gridCol w:w="509"/>
        <w:gridCol w:w="513"/>
        <w:gridCol w:w="561"/>
        <w:gridCol w:w="509"/>
        <w:gridCol w:w="611"/>
        <w:gridCol w:w="458"/>
        <w:gridCol w:w="611"/>
        <w:gridCol w:w="561"/>
        <w:gridCol w:w="714"/>
        <w:gridCol w:w="663"/>
        <w:gridCol w:w="764"/>
      </w:tblGrid>
      <w:tr w:rsidR="00965F77" w:rsidRPr="00C3726C" w:rsidTr="002E7491">
        <w:trPr>
          <w:trHeight w:val="1236"/>
        </w:trPr>
        <w:tc>
          <w:tcPr>
            <w:tcW w:w="66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Хозсекция и преобладающая порода</w:t>
            </w:r>
          </w:p>
        </w:tc>
        <w:tc>
          <w:tcPr>
            <w:tcW w:w="764"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покрытые лесной растительностью, га</w:t>
            </w:r>
          </w:p>
        </w:tc>
        <w:tc>
          <w:tcPr>
            <w:tcW w:w="3416" w:type="dxa"/>
            <w:gridSpan w:val="6"/>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 по группам возраста</w:t>
            </w:r>
          </w:p>
        </w:tc>
        <w:tc>
          <w:tcPr>
            <w:tcW w:w="764"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 спелых и перестойных лесных насаждений, тыс. м3</w:t>
            </w:r>
          </w:p>
        </w:tc>
        <w:tc>
          <w:tcPr>
            <w:tcW w:w="764"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Средний запас на 1 га эксплуатационного фонда, м3</w:t>
            </w:r>
          </w:p>
        </w:tc>
        <w:tc>
          <w:tcPr>
            <w:tcW w:w="56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Средний прирост корневой массы, тыс. м3</w:t>
            </w:r>
          </w:p>
        </w:tc>
        <w:tc>
          <w:tcPr>
            <w:tcW w:w="50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рубки</w:t>
            </w:r>
          </w:p>
        </w:tc>
        <w:tc>
          <w:tcPr>
            <w:tcW w:w="2225" w:type="dxa"/>
            <w:gridSpan w:val="4"/>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Исчисленные расчетные лесосеки, га</w:t>
            </w:r>
          </w:p>
        </w:tc>
        <w:tc>
          <w:tcPr>
            <w:tcW w:w="2750" w:type="dxa"/>
            <w:gridSpan w:val="5"/>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Рекомендуемая к принятию расчетная лесосека</w:t>
            </w:r>
          </w:p>
        </w:tc>
        <w:tc>
          <w:tcPr>
            <w:tcW w:w="714"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Число лет использования эксплуатационного фонда</w:t>
            </w:r>
          </w:p>
        </w:tc>
        <w:tc>
          <w:tcPr>
            <w:tcW w:w="1427"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Предполагаемый остаток насаждений, га</w:t>
            </w:r>
          </w:p>
        </w:tc>
      </w:tr>
      <w:tr w:rsidR="00965F77" w:rsidRPr="00C3726C" w:rsidTr="002E7491">
        <w:trPr>
          <w:trHeight w:val="148"/>
        </w:trPr>
        <w:tc>
          <w:tcPr>
            <w:tcW w:w="66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молодняки</w:t>
            </w:r>
          </w:p>
        </w:tc>
        <w:tc>
          <w:tcPr>
            <w:tcW w:w="1222"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средневозрастные</w:t>
            </w:r>
          </w:p>
        </w:tc>
        <w:tc>
          <w:tcPr>
            <w:tcW w:w="50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приспевающие</w:t>
            </w:r>
          </w:p>
        </w:tc>
        <w:tc>
          <w:tcPr>
            <w:tcW w:w="11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спелые и перестойные</w:t>
            </w: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равномерного использования</w:t>
            </w:r>
          </w:p>
        </w:tc>
        <w:tc>
          <w:tcPr>
            <w:tcW w:w="50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2-я возрастная</w:t>
            </w:r>
          </w:p>
        </w:tc>
        <w:tc>
          <w:tcPr>
            <w:tcW w:w="51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1-я возрастная</w:t>
            </w:r>
          </w:p>
        </w:tc>
        <w:tc>
          <w:tcPr>
            <w:tcW w:w="56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интегральная</w:t>
            </w:r>
          </w:p>
        </w:tc>
        <w:tc>
          <w:tcPr>
            <w:tcW w:w="50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61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 корневой, тыс. м3</w:t>
            </w:r>
          </w:p>
        </w:tc>
        <w:tc>
          <w:tcPr>
            <w:tcW w:w="1630"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ликвиде</w:t>
            </w:r>
          </w:p>
        </w:tc>
        <w:tc>
          <w:tcPr>
            <w:tcW w:w="71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6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приспевающих</w:t>
            </w:r>
          </w:p>
        </w:tc>
        <w:tc>
          <w:tcPr>
            <w:tcW w:w="764"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спелых и перестойных</w:t>
            </w:r>
          </w:p>
        </w:tc>
      </w:tr>
      <w:tr w:rsidR="00965F77" w:rsidRPr="00C3726C" w:rsidTr="002E7491">
        <w:trPr>
          <w:trHeight w:val="148"/>
        </w:trPr>
        <w:tc>
          <w:tcPr>
            <w:tcW w:w="66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включено в расчет</w:t>
            </w:r>
          </w:p>
        </w:tc>
        <w:tc>
          <w:tcPr>
            <w:tcW w:w="50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7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 перестойные</w:t>
            </w: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возраста</w:t>
            </w:r>
          </w:p>
        </w:tc>
        <w:tc>
          <w:tcPr>
            <w:tcW w:w="64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1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 деловой</w:t>
            </w: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деловой от ликвида</w:t>
            </w:r>
          </w:p>
        </w:tc>
        <w:tc>
          <w:tcPr>
            <w:tcW w:w="71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6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79"/>
        </w:trPr>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4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7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6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51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71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r>
      <w:tr w:rsidR="00965F77" w:rsidRPr="00C3726C" w:rsidTr="002E7491">
        <w:trPr>
          <w:trHeight w:val="295"/>
        </w:trPr>
        <w:tc>
          <w:tcPr>
            <w:tcW w:w="14557" w:type="dxa"/>
            <w:gridSpan w:val="24"/>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Сплошные рубки</w:t>
            </w:r>
          </w:p>
        </w:tc>
      </w:tr>
      <w:tr w:rsidR="00965F77" w:rsidRPr="00C3726C" w:rsidTr="002E7491">
        <w:trPr>
          <w:trHeight w:val="295"/>
        </w:trPr>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1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79"/>
        </w:trPr>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1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295"/>
        </w:trPr>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1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6838" w:h="11904" w:orient="landscape"/>
          <w:pgMar w:top="625" w:right="648" w:bottom="855" w:left="620" w:header="720" w:footer="720" w:gutter="0"/>
          <w:cols w:space="667"/>
          <w:docGrid w:linePitch="326"/>
        </w:sect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Предусмотренные приказом Минприроды России от 13.09.2016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выборочные рубки спелых и перестойных лесных насаждений (добровольно-выборочные, группово-выборочные)  обеспечивают сохранение целевого назначения защитных лесов лесничества и выполняемых ими полезных функций. Поэтому лесохозяйственным регламентом на территории лесничества основным видом рубок предусмотрены добровольно-выборочные и группово-постепенные котловинные.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Сроки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17" w:history="1">
        <w:r w:rsidRPr="00C3726C">
          <w:rPr>
            <w:rFonts w:ascii="Times New Roman" w:eastAsia="Times New Roman" w:hAnsi="Times New Roman" w:cs="Times New Roman"/>
            <w:sz w:val="24"/>
            <w:szCs w:val="24"/>
            <w:u w:val="single"/>
            <w:lang w:eastAsia="ru-RU"/>
          </w:rPr>
          <w:t>части 5 статьи 19</w:t>
        </w:r>
      </w:hyperlink>
      <w:r w:rsidRPr="00C3726C">
        <w:rPr>
          <w:rFonts w:ascii="Times New Roman" w:eastAsia="Times New Roman" w:hAnsi="Times New Roman" w:cs="Times New Roman"/>
          <w:sz w:val="24"/>
          <w:szCs w:val="24"/>
          <w:lang w:eastAsia="ru-RU"/>
        </w:rPr>
        <w:t xml:space="preserve">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Методы лесовосстановления при заготовке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рубке спелых, перестойных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Лесовосстановление осуществляется путем естественного, искусственного или комбинированного восстановления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Поскольку обеспеченность подростом приспевающих, спелых и перестойных насаждений менее 1%, основным способом лесовосстановления принимается искусственное лесовосстановление.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утвержденными приказом Минприроды России от 29.06.2016 № 375.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2.1.2. Расчетная лесосека и другие нормативы и параметры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осуществления рубок средневозрастных, приспевающих, спелых 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перестойных лесных насаждениях при уходе за лесами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лесами осуществляется с учетом требований законодательства Российской Федерации в области охраны окружающей среды, а также: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Правил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утвержденных приказом Минприроды России от 13.09.2016 № 474;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Видов лесосечных работ, порядком и последовательностью их проведения, утвержденных приказом Минприроды России от 27.06.2016 №367;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Правил пожарной безопасности в лесах, утвержденных постановлением Правительства РФ от 30.06.2007 № 417;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Правил санитарной безопасности в лесах, утвержденных постановлением Правительства РФ от 20.05.2017 № 607;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Особенностей использования, охраны, защиты, воспроизводства лесов, расположенных на особо охраняемых природных территориях, утвержденных приказом Минприроды России от 16.07.2007 № 181;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со статьей 64 Лесного кодекса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 (далее – рубки, проводимые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лесами осуществляется в соответствии с Правилами ухода за лесами, утвержденными приказом Минприроды России от 22.11.2017 № 626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статьей 19 Лесного кодекса Российской Федерации.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w:t>
      </w:r>
      <w:r w:rsidRPr="00C3726C">
        <w:rPr>
          <w:rFonts w:ascii="Times New Roman" w:eastAsia="Times New Roman" w:hAnsi="Times New Roman" w:cs="Times New Roman"/>
          <w:sz w:val="24"/>
          <w:szCs w:val="24"/>
          <w:lang w:eastAsia="ru-RU"/>
        </w:rPr>
        <w:lastRenderedPageBreak/>
        <w:t>элементов леса и создания благоприятных условий роста деревьев целевых пород, поколений, ярусов;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составлении проекта ухода за лесами должны проводиться: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обследование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обозначение на местности границ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 ухода за лесами должен содержать: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наименование вида (видов) мероприятий по уходу за лесами в соответствии с настоящими Правилами;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этапы и сроки проведения работ, учета и оценки их результатов;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характеристику лесорастительных условий лесного участка (в том числе рельефа, гидрологических условий,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исходную характеристику насаждения до проведения мероприятий по уходу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характеристику вырубаемой части насаждения;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проектируемую характеристику насаждения после проведения мероприятий по уходу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 626 (таблица 2.1.5).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полевых лесоустроительных работ были выявлены насаждения, требующие проведения рубок ухода по лесоводственным требованиям на момент проведения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Лесоустройством произведён расчёт объёмов рубок ухода по лесоводственным требованиям на основе которого определен ежегодный объем (расчетная лесосека) рубок ухода за лесами, связанных с заготовкой древесины (таблица 2.1.6).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2.1.5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Возрастные периоды проведения рубок ухода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Северный Кавказ и горный Крым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6"/>
        <w:gridCol w:w="1388"/>
        <w:gridCol w:w="3280"/>
        <w:gridCol w:w="1022"/>
        <w:gridCol w:w="1133"/>
      </w:tblGrid>
      <w:tr w:rsidR="00965F77" w:rsidRPr="00C3726C" w:rsidTr="002E7491">
        <w:tc>
          <w:tcPr>
            <w:tcW w:w="0" w:type="auto"/>
            <w:vMerge w:val="restart"/>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рубок, проводимых в целях ухода за лесными насаждениями</w:t>
            </w:r>
          </w:p>
        </w:tc>
        <w:tc>
          <w:tcPr>
            <w:tcW w:w="0" w:type="auto"/>
            <w:gridSpan w:val="4"/>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лесных насаждений, лет</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хвойных (сосна, ель, пихта)</w:t>
            </w:r>
          </w:p>
        </w:tc>
        <w:tc>
          <w:tcPr>
            <w:tcW w:w="0" w:type="auto"/>
            <w:gridSpan w:val="3"/>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лиственных</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 дуб, ясень, клен семенного и вегетативного происхождения первой генерации</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остальные древесные породы при возрасте рубки</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40 лет</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 лет и менее</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осветления</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5</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прочистки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6-10</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прореживания</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r>
      <w:tr w:rsidR="00CD6FAD"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Проходные рубки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рубок, проводимых в целях ухода за лесными насаждениями, для лесных районов, указаны в Приложении 2 к Правилам ухода за лесами, утвержденными приказом Минприроды России от 22.11.2017 № 626  (таблицы 2.1.7 – 2.1.15).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19" w:name="OLE_LINK7"/>
      <w:bookmarkStart w:id="20" w:name="OLE_LINK8"/>
      <w:bookmarkStart w:id="21" w:name="OLE_LINK9"/>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1904" w:h="16838"/>
          <w:pgMar w:top="648" w:right="564" w:bottom="620" w:left="1701" w:header="720" w:footer="720"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bookmarkEnd w:id="19"/>
    <w:bookmarkEnd w:id="20"/>
    <w:bookmarkEnd w:id="21"/>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лесосека (ежегодный допустимый объем изъятия древесины) в средневозрастных, приспевающих, спелых,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перестойных лесных насаждениях при уходе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Площадь, га, запас, м3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числителе - сырорастущего леса,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знаменателе - сухостойного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965F77" w:rsidRPr="00C3726C" w:rsidTr="002E7491">
        <w:trPr>
          <w:cantSplit/>
          <w:trHeight w:hRule="exact" w:val="254"/>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10725" w:type="dxa"/>
            <w:gridSpan w:val="5"/>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ухода за лесом</w:t>
            </w:r>
          </w:p>
        </w:tc>
        <w:tc>
          <w:tcPr>
            <w:tcW w:w="111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r>
      <w:tr w:rsidR="00965F77" w:rsidRPr="00C3726C" w:rsidTr="002E7491">
        <w:trPr>
          <w:cantSplit/>
          <w:trHeight w:hRule="exact" w:val="662"/>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Прореживание</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Проходные</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прореживания</w:t>
            </w: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проходных</w:t>
            </w: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 рубка еди-ничных деревьев</w:t>
            </w:r>
          </w:p>
        </w:tc>
        <w:tc>
          <w:tcPr>
            <w:tcW w:w="111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298"/>
        </w:trPr>
        <w:tc>
          <w:tcPr>
            <w:tcW w:w="15570"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Твердолиственные</w:t>
            </w:r>
          </w:p>
        </w:tc>
      </w:tr>
      <w:tr w:rsidR="00965F77" w:rsidRPr="00C3726C" w:rsidTr="002E7491">
        <w:trPr>
          <w:cantSplit/>
          <w:trHeight w:hRule="exact" w:val="258"/>
        </w:trPr>
        <w:tc>
          <w:tcPr>
            <w:tcW w:w="15570"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w:t>
            </w:r>
          </w:p>
        </w:tc>
      </w:tr>
      <w:tr w:rsidR="00965F77" w:rsidRPr="00C3726C" w:rsidTr="002E7491">
        <w:trPr>
          <w:cantSplit/>
          <w:trHeight w:hRule="exact" w:val="297"/>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580</w:t>
            </w:r>
          </w:p>
        </w:tc>
      </w:tr>
      <w:tr w:rsidR="00965F77"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18541 0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18541 0</w:t>
            </w:r>
          </w:p>
        </w:tc>
      </w:tr>
      <w:tr w:rsidR="00965F77"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48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27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58.1</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58.1</w:t>
            </w:r>
          </w:p>
        </w:tc>
      </w:tr>
      <w:tr w:rsidR="00965F77"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1236 0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1236 0</w:t>
            </w:r>
          </w:p>
        </w:tc>
      </w:tr>
      <w:tr w:rsidR="00965F77" w:rsidRPr="00C3726C" w:rsidTr="002E7491">
        <w:trPr>
          <w:cantSplit/>
          <w:trHeight w:hRule="exact" w:val="389"/>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927 0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927 0</w:t>
            </w:r>
          </w:p>
        </w:tc>
      </w:tr>
      <w:tr w:rsidR="00965F77"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371 0</w:t>
            </w:r>
          </w:p>
        </w:tc>
      </w:tr>
      <w:tr w:rsidR="00965F77" w:rsidRPr="00C3726C" w:rsidTr="002E7491">
        <w:trPr>
          <w:cantSplit/>
          <w:trHeight w:hRule="exact" w:val="257"/>
        </w:trPr>
        <w:tc>
          <w:tcPr>
            <w:tcW w:w="15570"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Граб</w:t>
            </w:r>
          </w:p>
        </w:tc>
      </w:tr>
      <w:tr w:rsidR="00965F77" w:rsidRPr="00C3726C" w:rsidTr="002E7491">
        <w:trPr>
          <w:cantSplit/>
          <w:trHeight w:hRule="exact" w:val="297"/>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513</w:t>
            </w:r>
          </w:p>
        </w:tc>
      </w:tr>
      <w:tr w:rsidR="00965F77"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1224 0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12107 0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13331 0</w:t>
            </w:r>
          </w:p>
        </w:tc>
      </w:tr>
      <w:tr w:rsidR="00965F77"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48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27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51.3</w:t>
            </w:r>
          </w:p>
        </w:tc>
      </w:tr>
      <w:tr w:rsidR="00965F77"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122 0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807 0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929 0</w:t>
            </w:r>
          </w:p>
        </w:tc>
      </w:tr>
      <w:tr w:rsidR="00965F77"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605 0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697 0</w:t>
            </w:r>
          </w:p>
        </w:tc>
      </w:tr>
      <w:tr w:rsidR="00965F77" w:rsidRPr="00C3726C" w:rsidTr="002E7491">
        <w:trPr>
          <w:cantSplit/>
          <w:trHeight w:hRule="exact" w:val="389"/>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242 0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279 0</w:t>
            </w:r>
          </w:p>
        </w:tc>
      </w:tr>
      <w:tr w:rsidR="00965F77" w:rsidRPr="00C3726C" w:rsidTr="002E7491">
        <w:trPr>
          <w:cantSplit/>
          <w:trHeight w:hRule="exact" w:val="268"/>
        </w:trPr>
        <w:tc>
          <w:tcPr>
            <w:tcW w:w="15570"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черешчатый</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6838" w:h="11904" w:orient="landscape"/>
          <w:pgMar w:top="625" w:right="648" w:bottom="855" w:left="620" w:header="720" w:footer="720" w:gutter="0"/>
          <w:cols w:space="667"/>
        </w:sectPr>
      </w:pPr>
    </w:p>
    <w:tbl>
      <w:tblPr>
        <w:tblW w:w="0" w:type="auto"/>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2070"/>
        <w:gridCol w:w="1110"/>
      </w:tblGrid>
      <w:tr w:rsidR="00CD6FAD" w:rsidRPr="00C3726C" w:rsidTr="002E7491">
        <w:trPr>
          <w:cantSplit/>
          <w:trHeight w:hRule="exact" w:val="255"/>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10725" w:type="dxa"/>
            <w:gridSpan w:val="5"/>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ухода за лесом</w:t>
            </w:r>
          </w:p>
        </w:tc>
        <w:tc>
          <w:tcPr>
            <w:tcW w:w="111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r>
      <w:tr w:rsidR="00CD6FAD" w:rsidRPr="00C3726C" w:rsidTr="002E7491">
        <w:trPr>
          <w:cantSplit/>
          <w:trHeight w:hRule="exact" w:val="662"/>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Прореживание</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Проходные</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прореживания</w:t>
            </w: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проходных</w:t>
            </w: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 рубка еди-ничных деревьев</w:t>
            </w:r>
          </w:p>
        </w:tc>
        <w:tc>
          <w:tcPr>
            <w:tcW w:w="111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99"/>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r>
      <w:tr w:rsidR="00CD6FAD"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216 0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374 0</w:t>
            </w:r>
          </w:p>
        </w:tc>
      </w:tr>
      <w:tr w:rsidR="00CD6FAD"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48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7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r>
      <w:tr w:rsidR="00CD6FAD"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10 0</w:t>
            </w:r>
          </w:p>
        </w:tc>
      </w:tr>
      <w:tr w:rsidR="00CD6FAD" w:rsidRPr="00C3726C" w:rsidTr="002E7491">
        <w:trPr>
          <w:cantSplit/>
          <w:trHeight w:hRule="exact" w:val="257"/>
        </w:trPr>
        <w:tc>
          <w:tcPr>
            <w:tcW w:w="15570"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Ясень обыкновенный</w:t>
            </w:r>
          </w:p>
        </w:tc>
      </w:tr>
      <w:tr w:rsidR="00CD6FAD" w:rsidRPr="00C3726C" w:rsidTr="002E7491">
        <w:trPr>
          <w:cantSplit/>
          <w:trHeight w:hRule="exact" w:val="297"/>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248</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248</w:t>
            </w:r>
          </w:p>
        </w:tc>
      </w:tr>
      <w:tr w:rsidR="00CD6FAD"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2616 0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2616 0</w:t>
            </w:r>
          </w:p>
        </w:tc>
      </w:tr>
      <w:tr w:rsidR="00CD6FAD"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48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69"/>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24.8</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24.8</w:t>
            </w:r>
          </w:p>
        </w:tc>
      </w:tr>
      <w:tr w:rsidR="00CD6FAD"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174 0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174 0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131 0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1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52 0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6838" w:h="11904" w:orient="landscape"/>
          <w:pgMar w:top="752" w:right="648" w:bottom="1134" w:left="620" w:header="720" w:footer="720" w:gutter="0"/>
          <w:cols w:space="667"/>
        </w:sectPr>
      </w:pPr>
    </w:p>
    <w:tbl>
      <w:tblPr>
        <w:tblW w:w="15027" w:type="dxa"/>
        <w:tblLayout w:type="fixed"/>
        <w:tblCellMar>
          <w:left w:w="10" w:type="dxa"/>
          <w:right w:w="10" w:type="dxa"/>
        </w:tblCellMar>
        <w:tblLook w:val="0000" w:firstRow="0" w:lastRow="0" w:firstColumn="0" w:lastColumn="0" w:noHBand="0" w:noVBand="0"/>
      </w:tblPr>
      <w:tblGrid>
        <w:gridCol w:w="570"/>
        <w:gridCol w:w="2595"/>
        <w:gridCol w:w="570"/>
        <w:gridCol w:w="1770"/>
        <w:gridCol w:w="1815"/>
        <w:gridCol w:w="2640"/>
        <w:gridCol w:w="2430"/>
        <w:gridCol w:w="1503"/>
        <w:gridCol w:w="1134"/>
      </w:tblGrid>
      <w:tr w:rsidR="00CD6FAD" w:rsidRPr="00C3726C" w:rsidTr="002E7491">
        <w:trPr>
          <w:cantSplit/>
          <w:trHeight w:hRule="exact" w:val="255"/>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10158" w:type="dxa"/>
            <w:gridSpan w:val="5"/>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ухода за лесом</w:t>
            </w:r>
          </w:p>
        </w:tc>
        <w:tc>
          <w:tcPr>
            <w:tcW w:w="1134"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r>
      <w:tr w:rsidR="00CD6FAD" w:rsidRPr="00C3726C" w:rsidTr="002E7491">
        <w:trPr>
          <w:cantSplit/>
          <w:trHeight w:hRule="exact" w:val="662"/>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Прореживание</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Проходные</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прореживания</w:t>
            </w: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ландшафта в возрасте проходных</w:t>
            </w: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 рубка еди-ничных деревьев</w:t>
            </w:r>
          </w:p>
        </w:tc>
        <w:tc>
          <w:tcPr>
            <w:tcW w:w="1134"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85"/>
        </w:trPr>
        <w:tc>
          <w:tcPr>
            <w:tcW w:w="15027"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Твердолиственные</w:t>
            </w:r>
          </w:p>
        </w:tc>
      </w:tr>
      <w:tr w:rsidR="00CD6FAD" w:rsidRPr="00C3726C" w:rsidTr="002E7491">
        <w:trPr>
          <w:cantSplit/>
          <w:trHeight w:hRule="exact" w:val="30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1369</w:t>
            </w:r>
          </w:p>
        </w:tc>
      </w:tr>
      <w:tr w:rsidR="00CD6FAD"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33422 0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34862 0</w:t>
            </w:r>
          </w:p>
        </w:tc>
      </w:tr>
      <w:tr w:rsidR="00CD6FAD"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48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7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136.9</w:t>
            </w:r>
          </w:p>
        </w:tc>
      </w:tr>
      <w:tr w:rsidR="00CD6FAD"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2228 0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2372 0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109 0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1671 0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1780 0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712 0</w:t>
            </w:r>
          </w:p>
        </w:tc>
      </w:tr>
      <w:tr w:rsidR="00CD6FAD" w:rsidRPr="00C3726C" w:rsidTr="002E7491">
        <w:trPr>
          <w:cantSplit/>
          <w:trHeight w:hRule="exact" w:val="270"/>
        </w:trPr>
        <w:tc>
          <w:tcPr>
            <w:tcW w:w="15027" w:type="dxa"/>
            <w:gridSpan w:val="9"/>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лесничеству</w:t>
            </w:r>
          </w:p>
        </w:tc>
      </w:tr>
      <w:tr w:rsidR="00CD6FAD" w:rsidRPr="00C3726C" w:rsidTr="002E7491">
        <w:trPr>
          <w:cantSplit/>
          <w:trHeight w:hRule="exact" w:val="300"/>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595"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1369</w:t>
            </w:r>
          </w:p>
        </w:tc>
      </w:tr>
      <w:tr w:rsidR="00CD6FAD" w:rsidRPr="00C3726C" w:rsidTr="002E7491">
        <w:trPr>
          <w:cantSplit/>
          <w:trHeight w:hRule="exact" w:val="46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1440 0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33422 0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34862 0</w:t>
            </w:r>
          </w:p>
        </w:tc>
      </w:tr>
      <w:tr w:rsidR="00CD6FAD" w:rsidRPr="00C3726C" w:rsidTr="002E7491">
        <w:trPr>
          <w:cantSplit/>
          <w:trHeight w:hRule="exact" w:val="255"/>
        </w:trPr>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479"/>
        </w:trPr>
        <w:tc>
          <w:tcPr>
            <w:tcW w:w="570" w:type="dxa"/>
            <w:vMerge w:val="restart"/>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27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136.9</w:t>
            </w:r>
          </w:p>
        </w:tc>
      </w:tr>
      <w:tr w:rsidR="00CD6FAD" w:rsidRPr="00C3726C" w:rsidTr="002E7491">
        <w:trPr>
          <w:cantSplit/>
          <w:trHeight w:hRule="exact" w:val="30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hRule="exact" w:val="375"/>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2228 0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2372 0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109 0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1671 0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1780 0</w:t>
            </w:r>
          </w:p>
        </w:tc>
      </w:tr>
      <w:tr w:rsidR="00CD6FAD" w:rsidRPr="00C3726C" w:rsidTr="002E7491">
        <w:trPr>
          <w:cantSplit/>
          <w:trHeight w:hRule="exact" w:val="390"/>
        </w:trPr>
        <w:tc>
          <w:tcPr>
            <w:tcW w:w="570" w:type="dxa"/>
            <w:vMerge/>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9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5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м3</w:t>
            </w:r>
          </w:p>
        </w:tc>
        <w:tc>
          <w:tcPr>
            <w:tcW w:w="177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44 0</w:t>
            </w:r>
          </w:p>
        </w:tc>
        <w:tc>
          <w:tcPr>
            <w:tcW w:w="1815"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668 0</w:t>
            </w:r>
          </w:p>
        </w:tc>
        <w:tc>
          <w:tcPr>
            <w:tcW w:w="264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30"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03"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tcMar>
              <w:top w:w="0" w:type="dxa"/>
              <w:left w:w="0" w:type="dxa"/>
              <w:bottom w:w="0" w:type="dxa"/>
              <w:right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712 0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6837" w:h="11905" w:orient="landscape"/>
          <w:pgMar w:top="1134" w:right="567" w:bottom="1134" w:left="1134"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2.1.7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рубок, проводимых в целях ухода за лесными насаждениями, Северо -Кавказского горного района и горного Крыма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2"/>
        <w:gridCol w:w="798"/>
        <w:gridCol w:w="1558"/>
        <w:gridCol w:w="1381"/>
        <w:gridCol w:w="1558"/>
        <w:gridCol w:w="1381"/>
        <w:gridCol w:w="1558"/>
        <w:gridCol w:w="1381"/>
        <w:gridCol w:w="1558"/>
        <w:gridCol w:w="1381"/>
        <w:gridCol w:w="900"/>
      </w:tblGrid>
      <w:tr w:rsidR="00965F77" w:rsidRPr="00C3726C" w:rsidTr="002E7491">
        <w:tc>
          <w:tcPr>
            <w:tcW w:w="0" w:type="auto"/>
            <w:vMerge w:val="restart"/>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Группа типов леса</w:t>
            </w:r>
          </w:p>
        </w:tc>
        <w:tc>
          <w:tcPr>
            <w:tcW w:w="0" w:type="auto"/>
            <w:vMerge w:val="restart"/>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начала ухода (лет)</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осветления</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прочистки</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прореживания</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Проходные рубки</w:t>
            </w:r>
          </w:p>
        </w:tc>
        <w:tc>
          <w:tcPr>
            <w:tcW w:w="0" w:type="auto"/>
            <w:vMerge w:val="restart"/>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Целевой состав к возрасту спелости (доля главной породы - не менее)</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в % по запасу</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Минимальная сомкнутость после ухода</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в % по запасу</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Минимальная сомкнутость после ухода</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в % по запасу</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Минимальная сомкнутость после ухода</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в % по запасу</w:t>
            </w: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Минимальная сомкнутость после ухода</w:t>
            </w: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517"/>
        </w:trPr>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повторяемость (лет)</w:t>
            </w: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повторяемость (лет)</w:t>
            </w: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Дубняки дуба пушистого и скального очень сухие и сухие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10-20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Дубняки дуба скального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15-25 8-10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Дубняки дуба черешчатого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15-25 7-10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Дубняки дуба черешчатого влажные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35-60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26-35 6-8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культуры дуба (I - II классы бонитета)</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20-25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10-20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Чистые культуры дуба (III класс бонитета)</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25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10-20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Смешанные культуры дуба (I - II классов бонитета)</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40-45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25-30 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Букняки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10-35 7-10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Букняки влажные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05 - 0,6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25-45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25-35 5-8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Культуры бука (I - 1а классов бонитета)</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Пихтарники и ельники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10-20 8-10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Пихтарники и ельники влажные, в том числе субальпийские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15-25 6-8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Сосняки сосны Сосновского сухие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10-15 8-10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Сосняки сосны Сосновского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10-35 7-10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9-13</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Сосняки сосны пицундской </w:t>
            </w:r>
            <w:r w:rsidRPr="00C3726C">
              <w:rPr>
                <w:rFonts w:ascii="Times New Roman" w:eastAsia="Times New Roman" w:hAnsi="Times New Roman" w:cs="Times New Roman"/>
                <w:sz w:val="24"/>
                <w:szCs w:val="24"/>
                <w:lang w:eastAsia="ru-RU"/>
              </w:rPr>
              <w:lastRenderedPageBreak/>
              <w:t>очень сухие и сухие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7-10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Культуры сосны крымской и Сосновского (I - 1а классов бонитета)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20 -</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Каштанники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20-40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10-20 3-4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0,8 - 0,9</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Каштанники влажные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3-11</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5-10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Ясеневники сухие и свежие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15-25 6-10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Грабовники свежие и сухие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15-45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15-45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6-10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8-15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Серо - и черноольшаники влажные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20 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20 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Серо - и черноольшаники сырые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25 5-10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30 7-10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Осокорники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5-7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7-12</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Тополевники влажные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6-10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0,7 - 0,8</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Осинники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15-80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15-60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5-10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7-15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Ивняки сырые</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15-50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6-10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Липняки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5-11</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6-10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0,6 - 0,7</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15-35 10-15</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При выборе технологий рубок, проводимых в целях ухода за лесными насаждениями, следует учитывать крутизну склонов.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пологих и покатых склонах допускаются технологии рубок на базе специализированных тракторов, машин и механизмов.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На очень крутых склонах рубки, проводимые в целях ухода за лесными насаждениями, не назначаются.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 В насаждениях с преобладанием главных коренных пород проходные рубки не назначаются.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6837" w:h="11905" w:orient="landscape"/>
          <w:pgMar w:top="1134" w:right="567" w:bottom="1134" w:left="1134"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пунктом 22 Правил ухода за лесами, утвержденными приказом Минприроды России от 22.11.2017 № 626.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Правил санитарной безопасности в лесах и Правил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нежелательным деревьям (подлежащим рубке)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деревья мешающие росту и формированию крон отобранных лучших и вспомогательных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подлежащие рубке, могут находиться во всем массиве лесного насаждения.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относительно равномерная вырубка деревьев (разреживание),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неравномерная вырубка деревьев (групповая, куртинная, коридорная),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схематическая вырубка деревьев (по схеме без учета признаков и качеств деревьев коридорами, площадками, полосами).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w:t>
      </w:r>
      <w:r w:rsidRPr="00C3726C">
        <w:rPr>
          <w:rFonts w:ascii="Times New Roman" w:eastAsia="Times New Roman" w:hAnsi="Times New Roman" w:cs="Times New Roman"/>
          <w:sz w:val="24"/>
          <w:szCs w:val="24"/>
          <w:lang w:eastAsia="ru-RU"/>
        </w:rPr>
        <w:lastRenderedPageBreak/>
        <w:t>насаждениях, состоящих из одной древесной породы, проводятся при полноте древостоя 0,8 и выше в целях снижения их густоты.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проводимые в целях ухода за лесными насаждениями, подразде-ляются по интенсивности: очень слабая - до 10%; слабая - 11 - 20%; умеренная - 21 - 30%, умеренно 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нерестоохранных полосах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Рекреационно-ландшафтный уход за лесами должен проводиться в ле-сопарковых зонах, отдельных участках зеленых зон, используемых в рекреационных целях, а также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Отвод участков, организация и технология осуществления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Правилами заготовки древесины и Видами лесосечных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 вырубаемой древесины должен определяться на основании сплошного перечета назначенных в рубку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 лиственных лесных насаждениях отвод лесосек должен производиться в течение вегетационного периода, а в хвойных - в течение всего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рубок без предварительного отбора и отметки вырубаемых деревьев отвод лесосек производится в течение всего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лесных насаждениях искусственного происхождения при уходе в мо-лодняках в качестве 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1905" w:h="16837"/>
          <w:pgMar w:top="567" w:right="565" w:bottom="1134" w:left="1701"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2.1.3 Расчетная лесосека (ежегодный допустимый объем изъятия древесины) при всех видах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Расчетная лесосека (ежегодный допустимый объем изъятия древесины) при всех видах рубок включает в себя древесину, получаемую от выборочных рубок спелых и перестойных насаждений, рубок при уходе за лесами, при рубке поврежденных и погибших насаждений (санитарные рубки) и при рубке лесных насаждений на лесных участках, предназначенных для строительства, реконструкции и эксплуатации объектов лесной инфраструктуры и объектов, не связанных с созданием лесной инфраструктуры.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 расчетной лесосеки приведены в таблице 2.1.8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1905" w:h="16837"/>
          <w:pgMar w:top="1134" w:right="567" w:bottom="1134" w:left="1134"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2.1.8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лесосека (ежегодный допустимый объем изъятия древесины) при всех видах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 запасы, тыс. м3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числителе – общий объём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знаменателе – в том числе сухостойной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23"/>
        <w:gridCol w:w="824"/>
        <w:gridCol w:w="686"/>
        <w:gridCol w:w="720"/>
        <w:gridCol w:w="900"/>
        <w:gridCol w:w="720"/>
        <w:gridCol w:w="720"/>
        <w:gridCol w:w="900"/>
        <w:gridCol w:w="720"/>
        <w:gridCol w:w="1492"/>
        <w:gridCol w:w="1086"/>
        <w:gridCol w:w="1011"/>
        <w:gridCol w:w="891"/>
        <w:gridCol w:w="920"/>
        <w:gridCol w:w="736"/>
      </w:tblGrid>
      <w:tr w:rsidR="00CD6FAD" w:rsidRPr="00C3726C" w:rsidTr="002E7491">
        <w:tc>
          <w:tcPr>
            <w:tcW w:w="1452"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Хозяйства</w:t>
            </w:r>
          </w:p>
        </w:tc>
        <w:tc>
          <w:tcPr>
            <w:tcW w:w="13149" w:type="dxa"/>
            <w:gridSpan w:val="15"/>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допустимый объем изъятия древесины</w:t>
            </w:r>
          </w:p>
        </w:tc>
      </w:tr>
      <w:tr w:rsidR="00CD6FAD" w:rsidRPr="00C3726C" w:rsidTr="002E7491">
        <w:tc>
          <w:tcPr>
            <w:tcW w:w="1452"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33"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рубке спелых и перестойных лесных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(выборочные)</w:t>
            </w:r>
          </w:p>
        </w:tc>
        <w:tc>
          <w:tcPr>
            <w:tcW w:w="2340"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рубке лесных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насаждений при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уходе за лесом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(прореживание, проходные рубки, рубка единичных деревьев)</w:t>
            </w:r>
          </w:p>
        </w:tc>
        <w:tc>
          <w:tcPr>
            <w:tcW w:w="2340"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рубке поврежденных и погибших лесных насаждений (сплошные санрубки, выборочные санрубки, уборка захламленности)</w:t>
            </w:r>
          </w:p>
        </w:tc>
        <w:tc>
          <w:tcPr>
            <w:tcW w:w="3589"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рубке лесных насаждении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 </w:t>
            </w:r>
          </w:p>
        </w:tc>
        <w:tc>
          <w:tcPr>
            <w:tcW w:w="2547"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r>
      <w:tr w:rsidR="00CD6FAD" w:rsidRPr="00C3726C" w:rsidTr="002E7491">
        <w:tc>
          <w:tcPr>
            <w:tcW w:w="1452"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1510"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w:t>
            </w:r>
          </w:p>
        </w:tc>
        <w:tc>
          <w:tcPr>
            <w:tcW w:w="720"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1620"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w:t>
            </w:r>
          </w:p>
        </w:tc>
        <w:tc>
          <w:tcPr>
            <w:tcW w:w="720"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1620"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w:t>
            </w:r>
          </w:p>
        </w:tc>
        <w:tc>
          <w:tcPr>
            <w:tcW w:w="1492"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щадь</w:t>
            </w:r>
          </w:p>
        </w:tc>
        <w:tc>
          <w:tcPr>
            <w:tcW w:w="2097"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w:t>
            </w:r>
          </w:p>
        </w:tc>
        <w:tc>
          <w:tcPr>
            <w:tcW w:w="891"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щадь</w:t>
            </w:r>
          </w:p>
        </w:tc>
        <w:tc>
          <w:tcPr>
            <w:tcW w:w="1656"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Запас</w:t>
            </w:r>
          </w:p>
        </w:tc>
      </w:tr>
      <w:tr w:rsidR="00CD6FAD" w:rsidRPr="00C3726C" w:rsidTr="002E7491">
        <w:tc>
          <w:tcPr>
            <w:tcW w:w="1452"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68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720"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720"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1492"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101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вой</w:t>
            </w:r>
          </w:p>
        </w:tc>
        <w:tc>
          <w:tcPr>
            <w:tcW w:w="891" w:type="dxa"/>
            <w:vMerge/>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73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r>
      <w:tr w:rsidR="00CD6FAD" w:rsidRPr="00C3726C" w:rsidTr="002E7491">
        <w:tc>
          <w:tcPr>
            <w:tcW w:w="145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2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68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7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49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08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01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89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92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73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r>
      <w:tr w:rsidR="00CD6FAD" w:rsidRPr="00C3726C" w:rsidTr="002E7491">
        <w:trPr>
          <w:trHeight w:val="176"/>
        </w:trPr>
        <w:tc>
          <w:tcPr>
            <w:tcW w:w="1452"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Хвойное</w:t>
            </w:r>
          </w:p>
        </w:tc>
        <w:tc>
          <w:tcPr>
            <w:tcW w:w="823"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824"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686"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900"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900"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92"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086"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011"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920"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6"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75"/>
        </w:trPr>
        <w:tc>
          <w:tcPr>
            <w:tcW w:w="1452"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4" w:type="dxa"/>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92"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45"/>
        </w:trPr>
        <w:tc>
          <w:tcPr>
            <w:tcW w:w="1452"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Твердолиственное</w:t>
            </w:r>
          </w:p>
        </w:tc>
        <w:tc>
          <w:tcPr>
            <w:tcW w:w="823"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27</w:t>
            </w:r>
            <w:r w:rsidRPr="00C3726C">
              <w:rPr>
                <w:rFonts w:ascii="Times New Roman" w:eastAsia="Times New Roman" w:hAnsi="Times New Roman" w:cs="Times New Roman"/>
                <w:sz w:val="24"/>
                <w:szCs w:val="24"/>
                <w:lang w:val="en-US" w:eastAsia="ru-RU"/>
              </w:rPr>
              <w:t>,0</w:t>
            </w:r>
          </w:p>
        </w:tc>
        <w:tc>
          <w:tcPr>
            <w:tcW w:w="824"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1,236</w:t>
            </w:r>
          </w:p>
        </w:tc>
        <w:tc>
          <w:tcPr>
            <w:tcW w:w="6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0,593</w:t>
            </w: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136,9</w:t>
            </w: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1,780</w:t>
            </w: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0,712</w:t>
            </w: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20</w:t>
            </w:r>
            <w:r w:rsidRPr="00C3726C">
              <w:rPr>
                <w:rFonts w:ascii="Times New Roman" w:eastAsia="Times New Roman" w:hAnsi="Times New Roman" w:cs="Times New Roman"/>
                <w:sz w:val="24"/>
                <w:szCs w:val="24"/>
                <w:lang w:val="en-US" w:eastAsia="ru-RU"/>
              </w:rPr>
              <w:t>,6</w:t>
            </w: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0,179</w:t>
            </w: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1492"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184,5</w:t>
            </w:r>
          </w:p>
        </w:tc>
        <w:tc>
          <w:tcPr>
            <w:tcW w:w="9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3,195</w:t>
            </w:r>
          </w:p>
        </w:tc>
        <w:tc>
          <w:tcPr>
            <w:tcW w:w="73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1,305</w:t>
            </w:r>
          </w:p>
        </w:tc>
      </w:tr>
      <w:tr w:rsidR="00CD6FAD" w:rsidRPr="00C3726C" w:rsidTr="002E7491">
        <w:trPr>
          <w:trHeight w:val="92"/>
        </w:trPr>
        <w:tc>
          <w:tcPr>
            <w:tcW w:w="1452"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4" w:type="dxa"/>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6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en-US" w:eastAsia="ru-RU"/>
              </w:rPr>
              <w:t>,000</w:t>
            </w: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en-US" w:eastAsia="ru-RU"/>
              </w:rPr>
              <w:t>,000</w:t>
            </w: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en-US" w:eastAsia="ru-RU"/>
              </w:rPr>
              <w:t>,000</w:t>
            </w: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1492"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3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r>
      <w:tr w:rsidR="00CD6FAD" w:rsidRPr="00C3726C" w:rsidTr="002E7491">
        <w:trPr>
          <w:trHeight w:val="345"/>
        </w:trPr>
        <w:tc>
          <w:tcPr>
            <w:tcW w:w="1452"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Мягколиственное</w:t>
            </w:r>
          </w:p>
        </w:tc>
        <w:tc>
          <w:tcPr>
            <w:tcW w:w="823"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8,2</w:t>
            </w:r>
          </w:p>
        </w:tc>
        <w:tc>
          <w:tcPr>
            <w:tcW w:w="824"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0,496</w:t>
            </w:r>
          </w:p>
        </w:tc>
        <w:tc>
          <w:tcPr>
            <w:tcW w:w="6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0,105</w:t>
            </w: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w:t>
            </w:r>
          </w:p>
        </w:tc>
        <w:tc>
          <w:tcPr>
            <w:tcW w:w="1492"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8,2</w:t>
            </w:r>
          </w:p>
        </w:tc>
        <w:tc>
          <w:tcPr>
            <w:tcW w:w="9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0,496</w:t>
            </w:r>
          </w:p>
        </w:tc>
        <w:tc>
          <w:tcPr>
            <w:tcW w:w="73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0,105</w:t>
            </w:r>
          </w:p>
        </w:tc>
      </w:tr>
      <w:tr w:rsidR="00CD6FAD" w:rsidRPr="00C3726C" w:rsidTr="002E7491">
        <w:trPr>
          <w:trHeight w:val="158"/>
        </w:trPr>
        <w:tc>
          <w:tcPr>
            <w:tcW w:w="1452"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4" w:type="dxa"/>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6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0"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7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492"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tcBorders>
              <w:top w:val="nil"/>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0"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36" w:type="dxa"/>
            <w:tcBorders>
              <w:top w:val="nil"/>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r>
      <w:tr w:rsidR="00CD6FAD" w:rsidRPr="00C3726C" w:rsidTr="002E7491">
        <w:trPr>
          <w:trHeight w:val="176"/>
        </w:trPr>
        <w:tc>
          <w:tcPr>
            <w:tcW w:w="1452"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823"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35,2</w:t>
            </w:r>
          </w:p>
        </w:tc>
        <w:tc>
          <w:tcPr>
            <w:tcW w:w="824" w:type="dxa"/>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1,732</w:t>
            </w:r>
          </w:p>
        </w:tc>
        <w:tc>
          <w:tcPr>
            <w:tcW w:w="6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0,698</w:t>
            </w: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136,9</w:t>
            </w: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1,780</w:t>
            </w: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0,712</w:t>
            </w:r>
          </w:p>
        </w:tc>
        <w:tc>
          <w:tcPr>
            <w:tcW w:w="720"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20,6</w:t>
            </w:r>
          </w:p>
        </w:tc>
        <w:tc>
          <w:tcPr>
            <w:tcW w:w="90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0,179</w:t>
            </w:r>
          </w:p>
        </w:tc>
        <w:tc>
          <w:tcPr>
            <w:tcW w:w="7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1492"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val="restart"/>
            <w:tcBorders>
              <w:top w:val="single" w:sz="4" w:space="0" w:color="auto"/>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192,7</w:t>
            </w:r>
          </w:p>
        </w:tc>
        <w:tc>
          <w:tcPr>
            <w:tcW w:w="920"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3,691</w:t>
            </w:r>
          </w:p>
        </w:tc>
        <w:tc>
          <w:tcPr>
            <w:tcW w:w="736" w:type="dxa"/>
            <w:tcBorders>
              <w:left w:val="single" w:sz="4" w:space="0" w:color="auto"/>
              <w:bottom w:val="nil"/>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1,410</w:t>
            </w:r>
          </w:p>
        </w:tc>
      </w:tr>
      <w:tr w:rsidR="00CD6FAD" w:rsidRPr="00C3726C" w:rsidTr="002E7491">
        <w:trPr>
          <w:trHeight w:val="175"/>
        </w:trPr>
        <w:tc>
          <w:tcPr>
            <w:tcW w:w="1452" w:type="dxa"/>
            <w:vMerge/>
            <w:tcBorders>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3" w:type="dxa"/>
            <w:vMerge/>
            <w:tcBorders>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24"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686"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vMerge/>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vMerge/>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20"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1492" w:type="dxa"/>
            <w:vMerge/>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11"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1" w:type="dxa"/>
            <w:vMerge/>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0"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c>
          <w:tcPr>
            <w:tcW w:w="736"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0,000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erReference w:type="even" r:id="rId18"/>
          <w:footerReference w:type="default" r:id="rId19"/>
          <w:footerReference w:type="first" r:id="rId20"/>
          <w:footnotePr>
            <w:pos w:val="beneathText"/>
          </w:footnotePr>
          <w:type w:val="nextColumn"/>
          <w:pgSz w:w="16837" w:h="11905" w:orient="landscape"/>
          <w:pgMar w:top="1134" w:right="567" w:bottom="1134" w:left="1134" w:header="720" w:footer="709" w:gutter="0"/>
          <w:pgNumType w:start="76"/>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2.1.4 Возрасты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Леса Республики Ингушетия в соответствии с приказом Минприроды России от 18.08.2014 г. №367 «Об утверждении «Перечня лесорастительных зон Российской Федерации и Перечня лесных районов Российской Федерации» территория отнесены к Северо-Кавказскому горному району..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Возрасты рубок лесных насаждений, установленные Министерства природных ресурсов и экологии РФ от 09 апреля 2015 г. № 105 "Об установлении возрастов рубок", приведены в таблиц</w:t>
      </w:r>
      <w:r w:rsidRPr="00C3726C">
        <w:rPr>
          <w:rFonts w:ascii="Times New Roman" w:eastAsia="Times New Roman" w:hAnsi="Times New Roman" w:cs="Times New Roman"/>
          <w:sz w:val="24"/>
          <w:szCs w:val="24"/>
          <w:lang w:eastAsia="ru-RU"/>
        </w:rPr>
        <w:t>ах</w:t>
      </w:r>
      <w:r w:rsidRPr="00C3726C">
        <w:rPr>
          <w:rFonts w:ascii="Times New Roman" w:eastAsia="Times New Roman" w:hAnsi="Times New Roman" w:cs="Times New Roman"/>
          <w:sz w:val="24"/>
          <w:szCs w:val="24"/>
          <w:lang w:val="x-none" w:eastAsia="ru-RU"/>
        </w:rPr>
        <w:t xml:space="preserve"> </w:t>
      </w:r>
      <w:r w:rsidRPr="00C3726C">
        <w:rPr>
          <w:rFonts w:ascii="Times New Roman" w:eastAsia="Times New Roman" w:hAnsi="Times New Roman" w:cs="Times New Roman"/>
          <w:sz w:val="24"/>
          <w:szCs w:val="24"/>
          <w:lang w:eastAsia="ru-RU"/>
        </w:rPr>
        <w:t>2.1.9 – 2.1.10.</w:t>
      </w:r>
      <w:r w:rsidRPr="00C3726C">
        <w:rPr>
          <w:rFonts w:ascii="Times New Roman" w:eastAsia="Times New Roman" w:hAnsi="Times New Roman" w:cs="Times New Roman"/>
          <w:sz w:val="24"/>
          <w:szCs w:val="24"/>
          <w:lang w:val="x-none" w:eastAsia="ru-RU"/>
        </w:rPr>
        <w:t xml:space="preserve"> Для древесных пород, заготовка древесины которых не допускается, и кустарников приведенные возрасты спелости служат для распределения насаждений по группам возраста при ведении государственного лесного</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реестра.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 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Возрасты рубок (спелости)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(Северо – Кавказкий  горный район лесорастительной зоны горного Северного Кавказа и горного Крыма)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0"/>
        <w:gridCol w:w="3686"/>
        <w:gridCol w:w="1417"/>
        <w:gridCol w:w="1560"/>
      </w:tblGrid>
      <w:tr w:rsidR="00965F77" w:rsidRPr="00C3726C" w:rsidTr="002E7491">
        <w:trPr>
          <w:tblHeader/>
        </w:trPr>
        <w:tc>
          <w:tcPr>
            <w:tcW w:w="284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целевого назначения лесов, в т.ч. категории защитных лесов</w:t>
            </w:r>
          </w:p>
        </w:tc>
        <w:tc>
          <w:tcPr>
            <w:tcW w:w="368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Хозсекции и входящие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них преобладающие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породы</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Классы бонитета</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Возрасты рубок, лет</w:t>
            </w:r>
          </w:p>
        </w:tc>
      </w:tr>
      <w:tr w:rsidR="00965F77" w:rsidRPr="00C3726C" w:rsidTr="002E7491">
        <w:trPr>
          <w:tblHeader/>
        </w:trPr>
        <w:tc>
          <w:tcPr>
            <w:tcW w:w="284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68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c>
          <w:tcPr>
            <w:tcW w:w="9503" w:type="dxa"/>
            <w:gridSpan w:val="4"/>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Зона горного Северного Кавказа и горного Крыма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Северо-Кавказкий горный район</w:t>
            </w:r>
          </w:p>
        </w:tc>
      </w:tr>
      <w:tr w:rsidR="00965F77" w:rsidRPr="00C3726C" w:rsidTr="002E7491">
        <w:tc>
          <w:tcPr>
            <w:tcW w:w="2840" w:type="dxa"/>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леса:</w:t>
            </w: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84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Все категории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 обыкновенная, ель, пихта)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121-140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Кипарисовая (кипарис)</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81-100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Дубовая высокоствольная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высокоствольный, ясень обыкновенный)</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121-140</w:t>
            </w:r>
          </w:p>
        </w:tc>
      </w:tr>
      <w:tr w:rsidR="00965F77" w:rsidRPr="00C3726C" w:rsidTr="002E7491">
        <w:tc>
          <w:tcPr>
            <w:tcW w:w="284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Все категории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121-140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Дубовая низкоствольная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низкоствольный)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71-80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Твердолиственная 1-я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(граб, клен остролистный, клен полевой)</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61-70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Твердолиственная 2-я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(вяз, ясень зеленый, клен ясенелистный, клен татарский)</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41-50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Твердолиственная 3-я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(акация белая, гледичия)</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36-40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Березовая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(береза)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61-70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Ольховая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(ольха черная)</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61-70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Осиновая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(осина, ольха серая)</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41-50</w:t>
            </w:r>
          </w:p>
        </w:tc>
      </w:tr>
      <w:tr w:rsidR="00965F77" w:rsidRPr="00C3726C" w:rsidTr="002E7491">
        <w:tc>
          <w:tcPr>
            <w:tcW w:w="2840"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Тополево-ивовая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(тополь, ива древовидная)</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36-40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Можжевеловая (можжевельник древовидный (арча))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181-200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Айлантовая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(айлант)</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61-70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Каштановая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(каштан конский)</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61-70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Грабинниковая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(грабинник)</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51-60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Берека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51-60</w:t>
            </w:r>
          </w:p>
        </w:tc>
      </w:tr>
      <w:tr w:rsidR="00965F77"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(боярышник, кизил, лещина, лох, тамарикс, скумпия, фисташка настоящая, лавр благородный, софора)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21-25</w:t>
            </w:r>
          </w:p>
        </w:tc>
      </w:tr>
      <w:tr w:rsidR="00CD6FAD" w:rsidRPr="00C3726C" w:rsidTr="002E7491">
        <w:tc>
          <w:tcPr>
            <w:tcW w:w="2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Ивы кустарниковые</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бонитеты</w:t>
            </w:r>
          </w:p>
        </w:tc>
        <w:tc>
          <w:tcPr>
            <w:tcW w:w="15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Возрасты спелости лесных насаждений, состоящих из видов (пород) деревьев, заготовка древесины которых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9"/>
        <w:gridCol w:w="2030"/>
      </w:tblGrid>
      <w:tr w:rsidR="00965F77" w:rsidRPr="00C3726C" w:rsidTr="002E7491">
        <w:trPr>
          <w:tblHeader/>
        </w:trPr>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Виды (породы) деревьев</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спелости</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Тис ягодный</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201-240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Кедр ливанский, кедр гималайский, кедр атласский</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161-200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Фисташка туполистная</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181-200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Платан восточный</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121-140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 Сосна пицундская (Станкевича)</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141-160</w:t>
            </w:r>
          </w:p>
        </w:tc>
      </w:tr>
      <w:tr w:rsidR="00965F77" w:rsidRPr="00C3726C" w:rsidTr="002E7491">
        <w:trPr>
          <w:trHeight w:val="313"/>
        </w:trPr>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 Каштан посевной (съедобный), клен Стевена</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101-120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 Груша (все виды), яблоня (все виды), шелковица (тут)</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121-140</w:t>
            </w:r>
          </w:p>
        </w:tc>
      </w:tr>
      <w:tr w:rsidR="00965F77"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 Абрикос (все виды)</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81-100</w:t>
            </w:r>
          </w:p>
        </w:tc>
      </w:tr>
      <w:tr w:rsidR="00CD6FAD" w:rsidRPr="00C3726C" w:rsidTr="002E7491">
        <w:tc>
          <w:tcPr>
            <w:tcW w:w="76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 Алыча (слива растопыренная), вишня (все виды)</w:t>
            </w:r>
          </w:p>
        </w:tc>
        <w:tc>
          <w:tcPr>
            <w:tcW w:w="20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  приказ Рослесхоза от 05.12.2011г. № 513.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 Нормативы, параметры и сроки использования лесов для заготовки живицы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2.2.1. Фонд подсочки древостоев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Заготовка живицы осуществляется в соответствии с Правилами заготовки живицы, утвержденными приказом Федерального агентства лесного хозяйства от 24 января 2012 г. № 23 (зарегистрирован в Минюсте РФ 28 февраля 2012 г. № 23349). На территории лесничества заготова живицы не проектируется, поэтому таблица 2.2.1 не заполняется.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Фонд подсочки древостоев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649"/>
        <w:gridCol w:w="1658"/>
        <w:gridCol w:w="2130"/>
        <w:gridCol w:w="1201"/>
      </w:tblGrid>
      <w:tr w:rsidR="00965F77" w:rsidRPr="00C3726C" w:rsidTr="002E7491">
        <w:tc>
          <w:tcPr>
            <w:tcW w:w="792"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3649"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4989" w:type="dxa"/>
            <w:gridSpan w:val="3"/>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Подсочка</w:t>
            </w:r>
          </w:p>
        </w:tc>
      </w:tr>
      <w:tr w:rsidR="00965F77" w:rsidRPr="00C3726C" w:rsidTr="002E7491">
        <w:tc>
          <w:tcPr>
            <w:tcW w:w="792"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49"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989" w:type="dxa"/>
            <w:gridSpan w:val="3"/>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Целевое назначение лесов</w:t>
            </w:r>
          </w:p>
        </w:tc>
      </w:tr>
      <w:tr w:rsidR="00965F77" w:rsidRPr="00C3726C" w:rsidTr="002E7491">
        <w:tc>
          <w:tcPr>
            <w:tcW w:w="792"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49"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леса</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эксплуатационные леса</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r>
      <w:tr w:rsidR="00965F77" w:rsidRPr="00C3726C" w:rsidTr="002E7491">
        <w:tc>
          <w:tcPr>
            <w:tcW w:w="7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64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7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64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спелых и перестойных насаждений, пригодных для подсочки:</w:t>
            </w: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7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364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вовлечены в подсочку</w:t>
            </w: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7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4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нерентабельные для подсочки</w:t>
            </w: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79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64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объем подсочки</w:t>
            </w:r>
          </w:p>
        </w:tc>
        <w:tc>
          <w:tcPr>
            <w:tcW w:w="165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13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2.2.2. Параметры и сроки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живицы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лесничества подсочка не проводится и не планируется ввиду отсутствия фонда подсочки древостоев. Поэтому нормативы, параметры и сроки использования лесов для заготовки живицы (виды подсочки, количество карр на дереве и ширину межкарровых ремней в зависимости от диаметра деревьев, а также сроки использования лесов для заготовки живицы) не приводятся.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2.3.  Нормативы, параметры и сроки использования лесов для заготовки и сбора недревесных лесных ресурсов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пункту 3 статьи 25 Лесного кодекса РФ, леса лесничества могут использоваться для заготовки и сбора не 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не древесным лесным ресурсам, заготовка и сбор которых осуществляется в соответствии с Лесным кодексом, относятся пни, береста, кора деревьев и кустарников, хворост, веточный корм, еловая, сосновая лапка, ели для новогодних праздников, мох, лесная подстилка, камыш, тростник и подобные лесные ресурсы.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заготовки и сбора не древесных лесных ресурсов,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-составлять проект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-соблюдать правила пожарной безопасности в лесах, правила санитарной безопасности в лесах, а также правила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-предоставлять в обязательном порядке документированную информацию, предусмотренную частью 2 статьи 91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-предоставлять ежегодно лесную декларацию, а также отчет об использовании лесов, отчет об охране и защите лесов в установленном порядке: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арендующие лесные участки для заготовки и сбора не древесных лесных ресурсов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в соответствии с условиями договора аренды;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создавать, согласно части 1 статьи 13 Лесного кодекса РФ лесную инфраструктуру (лесные дороги, лесные склады и 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возводить, согласно части 3 статьи 32 Лесного кодекса РФ, на предоставленных лесных участках, навесы и другие временные постройки и сооружения;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статей 11 и 33 Лесного кодекса РФ в лесах лесничества допускается заготовка и сбор гражданами не 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и сбор гражданами не 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Рослесхоза от 05.12.2011 № 512 и в порядке, установленном  Закон  Республики Ингушетии от 11 апреля 2008г. № 1-РЗ; «Об установлении порядка и нормативов заготовки древесины, порядка заготовки и сбора не 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пунктом 1 приложения 2 к закону, указанному выше, граждане имеют право свободно и бесплатно пребывать в лесах и для собственных нужд осуществлять заготовку не 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заготовке и сборе не 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лесные участки для заготовки и сбора не древесных лесных ресурсов, как на арендуемых лесных участках, так и для собственных нужд, обязаны выполнять требования Правил санитарной безопасности в лесах, утвержденных постановлением Правительства РФ от 20.05.2017 № 607, и Правил пожарной безопасности в лесах, утвержденных постановлением Правительства РФ от 30.06.2007 № 417.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Контроль соблюдения порядка заготовки и сбора гражданами недревесных лесных ресурсов для собственных нужд осуществляется лесничеством.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2.3.1. Нормативы (ежегодные допустимые объемы) и параметры использования лесов для заготовки не древесных лесных ресурсов по их видам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Существует классификация не древесных лесных ресурсов (Сударев и др. 1991 г.),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2.3.1).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Классификация недревесных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6"/>
        <w:gridCol w:w="7391"/>
      </w:tblGrid>
      <w:tr w:rsidR="00CD6FAD" w:rsidRPr="00C3726C" w:rsidTr="002E7491">
        <w:trPr>
          <w:trHeight w:val="284"/>
          <w:tblHeader/>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Недревесные лесные ресурсы</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ГОСТ, ОСТ, ТУ</w:t>
            </w:r>
          </w:p>
        </w:tc>
      </w:tr>
      <w:tr w:rsidR="00CD6FAD" w:rsidRPr="00C3726C" w:rsidTr="002E7491">
        <w:trPr>
          <w:trHeight w:val="284"/>
          <w:tblHeader/>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84"/>
        </w:trPr>
        <w:tc>
          <w:tcPr>
            <w:tcW w:w="9847"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Компоненты биомассы дерева (лесосечные отходы)</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Сучья</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Отходящие от ствола одревесневшие боковые побеги дерева толщиной у основания более 3 см, ГОСТ 17462-84</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Ветви</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Древесная зелень</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Кора ели, березы, липы, прочих пород</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Наружная часть ствола, сучьев, ветвей, покрывающая древесину, ГОСТ 17462-84</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Пневая древесина сосны, прочих пород</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Хворост</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Тонкие стволы деревьев толщиной в комле до 4 см, ТУ 463-8-766-79 </w:t>
            </w:r>
          </w:p>
        </w:tc>
      </w:tr>
      <w:tr w:rsidR="00CD6FAD" w:rsidRPr="00C3726C" w:rsidTr="002E7491">
        <w:trPr>
          <w:trHeight w:val="284"/>
        </w:trPr>
        <w:tc>
          <w:tcPr>
            <w:tcW w:w="9847"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Ресурсы прижизненного пользования лесом</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Живица</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Смолистое вещество, выделяющееся при ранении хвойных деревьев, ОСТ 13-428-82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Баррас</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Загустевшая (затвердевшая) живица - основной продукт осмолоподсочки низкобонитетных сосновых насаждений, ОСТ 13-197-84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Серка еловая </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Вязкая (хрупкая) живица ели, выступающая при ранении стволов, ТУ 13-284-80</w:t>
            </w:r>
          </w:p>
        </w:tc>
      </w:tr>
      <w:tr w:rsidR="00CD6FAD" w:rsidRPr="00C3726C" w:rsidTr="002E7491">
        <w:trPr>
          <w:trHeight w:val="284"/>
        </w:trPr>
        <w:tc>
          <w:tcPr>
            <w:tcW w:w="9847"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Прочие лесные ресурсы</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Побеги ивы и других пород</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D6FAD" w:rsidRPr="00C3726C" w:rsidTr="002E7491">
        <w:trPr>
          <w:trHeight w:val="284"/>
        </w:trPr>
        <w:tc>
          <w:tcPr>
            <w:tcW w:w="245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Новогодние елки </w:t>
            </w:r>
          </w:p>
        </w:tc>
        <w:tc>
          <w:tcPr>
            <w:tcW w:w="739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ТУ 56 РСФСР 41-81</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Пример расчета первичной продукции из недревесных лесных ресурсов в 1000 м3 вывезенной древесины приведен в таблице 2.3.2.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Первичная продукция из не древесных лесных ресурсов в 1000 м3</w:t>
      </w:r>
      <w:r w:rsidRPr="00C3726C">
        <w:rPr>
          <w:rFonts w:ascii="Times New Roman" w:eastAsia="Times New Roman" w:hAnsi="Times New Roman" w:cs="Times New Roman"/>
          <w:sz w:val="24"/>
          <w:szCs w:val="24"/>
          <w:lang w:eastAsia="ru-RU"/>
        </w:rPr>
        <w:br/>
        <w:t>вывезенной древесины (пример расчета)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2"/>
        <w:gridCol w:w="1740"/>
        <w:gridCol w:w="1728"/>
        <w:gridCol w:w="1269"/>
        <w:gridCol w:w="1058"/>
        <w:gridCol w:w="1221"/>
        <w:gridCol w:w="1219"/>
      </w:tblGrid>
      <w:tr w:rsidR="00CD6FAD" w:rsidRPr="00C3726C" w:rsidTr="002E7491">
        <w:trPr>
          <w:trHeight w:val="284"/>
          <w:tblHeader/>
        </w:trPr>
        <w:tc>
          <w:tcPr>
            <w:tcW w:w="1452"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Недревесные лесные ресурсы</w:t>
            </w:r>
          </w:p>
        </w:tc>
        <w:tc>
          <w:tcPr>
            <w:tcW w:w="346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в натуральном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выражении, м3</w:t>
            </w:r>
          </w:p>
        </w:tc>
        <w:tc>
          <w:tcPr>
            <w:tcW w:w="126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Первичная продукция</w:t>
            </w:r>
          </w:p>
        </w:tc>
        <w:tc>
          <w:tcPr>
            <w:tcW w:w="1058"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 расхода сырья на единицу продукции</w:t>
            </w:r>
          </w:p>
        </w:tc>
        <w:tc>
          <w:tcPr>
            <w:tcW w:w="244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Удельный выход продукции в натуральном выражении из ресурсов, %</w:t>
            </w:r>
          </w:p>
        </w:tc>
      </w:tr>
      <w:tr w:rsidR="00CD6FAD" w:rsidRPr="00C3726C" w:rsidTr="002E7491">
        <w:trPr>
          <w:trHeight w:val="284"/>
          <w:tblHeader/>
        </w:trPr>
        <w:tc>
          <w:tcPr>
            <w:tcW w:w="1452"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образование отходов (потенциальные ресурсы)</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пригодные к использованию (экономически доступные ресурсы)</w:t>
            </w:r>
          </w:p>
        </w:tc>
        <w:tc>
          <w:tcPr>
            <w:tcW w:w="126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потенциальных</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экономически доступных</w:t>
            </w:r>
          </w:p>
        </w:tc>
      </w:tr>
      <w:tr w:rsidR="00CD6FAD" w:rsidRPr="00C3726C" w:rsidTr="002E7491">
        <w:trPr>
          <w:trHeight w:val="284"/>
          <w:tblHeader/>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284"/>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Сучья</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Сырье технологическое, м3</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84,6</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18,5</w:t>
            </w:r>
          </w:p>
        </w:tc>
      </w:tr>
      <w:tr w:rsidR="00CD6FAD" w:rsidRPr="00C3726C" w:rsidTr="002E7491">
        <w:trPr>
          <w:trHeight w:val="284"/>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Ветви</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Зелень древесная, т</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2,7-3,3</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30,0</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r>
      <w:tr w:rsidR="00CD6FAD" w:rsidRPr="00C3726C" w:rsidTr="002E7491">
        <w:trPr>
          <w:trHeight w:val="284"/>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Кора</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Корье дубильное, т</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2,1-3,6</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39,2</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24,8</w:t>
            </w:r>
          </w:p>
        </w:tc>
      </w:tr>
      <w:tr w:rsidR="00CD6FAD" w:rsidRPr="00C3726C" w:rsidTr="002E7491">
        <w:trPr>
          <w:trHeight w:val="284"/>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Пни</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Осмол пневой, т</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r>
      <w:tr w:rsidR="00CD6FAD" w:rsidRPr="00C3726C" w:rsidTr="002E7491">
        <w:trPr>
          <w:trHeight w:val="284"/>
        </w:trPr>
        <w:tc>
          <w:tcPr>
            <w:tcW w:w="145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Хворост</w:t>
            </w:r>
          </w:p>
        </w:tc>
        <w:tc>
          <w:tcPr>
            <w:tcW w:w="17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172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2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Хворост разных пород и длины, м3</w:t>
            </w:r>
          </w:p>
        </w:tc>
        <w:tc>
          <w:tcPr>
            <w:tcW w:w="1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2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100,0</w:t>
            </w:r>
          </w:p>
        </w:tc>
        <w:tc>
          <w:tcPr>
            <w:tcW w:w="121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использованию лесов при осуществлении заготовки и сбора не древесных лесных ресурсов применительно к условиям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Заготовка бересты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бересты с сухостойных и валежных деревьев производится в течение всего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рубка деревьев для заготовки бересты.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Качество заготовленной бересты должно соответствовать ТУ 13-707-83 «Береста березовая для производства дегтя». Выход бересты, кг с 1 м3 стволовой древесины приведен в таблице 2.3.3.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Выход бересты, кг с 1 м3 стволовой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8"/>
        <w:gridCol w:w="1870"/>
        <w:gridCol w:w="2946"/>
        <w:gridCol w:w="2945"/>
      </w:tblGrid>
      <w:tr w:rsidR="00965F77" w:rsidRPr="00C3726C" w:rsidTr="002E7491">
        <w:trPr>
          <w:trHeight w:val="20"/>
          <w:tblHeader/>
        </w:trPr>
        <w:tc>
          <w:tcPr>
            <w:tcW w:w="970" w:type="pct"/>
            <w:vMerge w:val="restart"/>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сортиментов</w:t>
            </w:r>
          </w:p>
        </w:tc>
        <w:tc>
          <w:tcPr>
            <w:tcW w:w="971" w:type="pct"/>
            <w:vMerge w:val="restart"/>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Диаметр, см</w:t>
            </w:r>
          </w:p>
        </w:tc>
        <w:tc>
          <w:tcPr>
            <w:tcW w:w="3059" w:type="pct"/>
            <w:gridSpan w:val="2"/>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Выход бересты</w:t>
            </w:r>
          </w:p>
        </w:tc>
      </w:tr>
      <w:tr w:rsidR="00965F77" w:rsidRPr="00C3726C" w:rsidTr="002E7491">
        <w:trPr>
          <w:trHeight w:val="20"/>
          <w:tblHeader/>
        </w:trPr>
        <w:tc>
          <w:tcPr>
            <w:tcW w:w="970" w:type="pct"/>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1" w:type="pct"/>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30" w:type="pct"/>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свежеснятом виде</w:t>
            </w:r>
          </w:p>
        </w:tc>
        <w:tc>
          <w:tcPr>
            <w:tcW w:w="1529" w:type="pct"/>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воздушно-сухом виде</w:t>
            </w:r>
          </w:p>
        </w:tc>
      </w:tr>
      <w:tr w:rsidR="00965F77" w:rsidRPr="00C3726C" w:rsidTr="002E7491">
        <w:trPr>
          <w:trHeight w:val="20"/>
          <w:tblHeader/>
        </w:trPr>
        <w:tc>
          <w:tcPr>
            <w:tcW w:w="97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7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53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52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rPr>
          <w:trHeight w:val="20"/>
        </w:trPr>
        <w:tc>
          <w:tcPr>
            <w:tcW w:w="97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Крупная</w:t>
            </w:r>
          </w:p>
        </w:tc>
        <w:tc>
          <w:tcPr>
            <w:tcW w:w="97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 и более</w:t>
            </w:r>
          </w:p>
        </w:tc>
        <w:tc>
          <w:tcPr>
            <w:tcW w:w="153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52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r>
      <w:tr w:rsidR="00965F77" w:rsidRPr="00C3726C" w:rsidTr="002E7491">
        <w:trPr>
          <w:trHeight w:val="20"/>
        </w:trPr>
        <w:tc>
          <w:tcPr>
            <w:tcW w:w="97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w:t>
            </w:r>
          </w:p>
        </w:tc>
        <w:tc>
          <w:tcPr>
            <w:tcW w:w="97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14-24</w:t>
            </w:r>
          </w:p>
        </w:tc>
        <w:tc>
          <w:tcPr>
            <w:tcW w:w="153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52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r>
      <w:tr w:rsidR="00965F77" w:rsidRPr="00C3726C" w:rsidTr="002E7491">
        <w:trPr>
          <w:trHeight w:val="20"/>
        </w:trPr>
        <w:tc>
          <w:tcPr>
            <w:tcW w:w="97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Мелкая</w:t>
            </w:r>
          </w:p>
        </w:tc>
        <w:tc>
          <w:tcPr>
            <w:tcW w:w="97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53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52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r>
      <w:tr w:rsidR="00CD6FAD" w:rsidRPr="00C3726C" w:rsidTr="002E7491">
        <w:trPr>
          <w:trHeight w:val="20"/>
        </w:trPr>
        <w:tc>
          <w:tcPr>
            <w:tcW w:w="97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Дрова</w:t>
            </w:r>
          </w:p>
        </w:tc>
        <w:tc>
          <w:tcPr>
            <w:tcW w:w="97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 и более</w:t>
            </w:r>
          </w:p>
        </w:tc>
        <w:tc>
          <w:tcPr>
            <w:tcW w:w="1530"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52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Заготовка коры и луба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Заготовку ивового корья производят с деревьев тех видов ив, у которых в коре содержится не менее 7% дубильных веществ (при влажности 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Древовидные ивы: козья - таннидность корья 16%; ломкая, пятитычинковая - 10%.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м3/га.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Выход сухого корья из 1 м3  свежесрубленной древесины в среднем равен 65 кг.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запасов ивового корья производят, исходя из запаса древесины ивняка на 1 га, в соответствии с таблицей 2.3.4.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Масса воздушно-сухого ивового корья, исходя из запасов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древесины ивняков на 1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0"/>
        <w:gridCol w:w="848"/>
        <w:gridCol w:w="822"/>
        <w:gridCol w:w="910"/>
        <w:gridCol w:w="1018"/>
        <w:gridCol w:w="1263"/>
        <w:gridCol w:w="848"/>
        <w:gridCol w:w="828"/>
        <w:gridCol w:w="910"/>
        <w:gridCol w:w="1018"/>
      </w:tblGrid>
      <w:tr w:rsidR="00CD6FAD" w:rsidRPr="00C3726C" w:rsidTr="002E7491">
        <w:trPr>
          <w:cantSplit/>
          <w:trHeight w:val="284"/>
          <w:tblHeader/>
        </w:trPr>
        <w:tc>
          <w:tcPr>
            <w:tcW w:w="1280" w:type="dxa"/>
            <w:vMerge w:val="restart"/>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Кол-во тысяч сотен,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дес. и ед.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цифре запаса м3</w:t>
            </w:r>
          </w:p>
        </w:tc>
        <w:tc>
          <w:tcPr>
            <w:tcW w:w="3598" w:type="dxa"/>
            <w:gridSpan w:val="4"/>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Масса корья, т по разделам чисел</w:t>
            </w:r>
          </w:p>
        </w:tc>
        <w:tc>
          <w:tcPr>
            <w:tcW w:w="1263" w:type="dxa"/>
            <w:vMerge w:val="restart"/>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Кол-во тысяч сотен,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дес. и ед.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цифре запаса м3</w:t>
            </w:r>
          </w:p>
        </w:tc>
        <w:tc>
          <w:tcPr>
            <w:tcW w:w="3604" w:type="dxa"/>
            <w:gridSpan w:val="4"/>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Масса корья, т по разделам чисел</w:t>
            </w:r>
          </w:p>
        </w:tc>
      </w:tr>
      <w:tr w:rsidR="00CD6FAD" w:rsidRPr="00C3726C" w:rsidTr="002E7491">
        <w:trPr>
          <w:cantSplit/>
          <w:trHeight w:val="284"/>
          <w:tblHeader/>
        </w:trPr>
        <w:tc>
          <w:tcPr>
            <w:tcW w:w="1280" w:type="dxa"/>
            <w:vMerge/>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тысячи</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сотни</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десятки</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единицы</w:t>
            </w:r>
          </w:p>
        </w:tc>
        <w:tc>
          <w:tcPr>
            <w:tcW w:w="1263" w:type="dxa"/>
            <w:vMerge/>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тысячи</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c</w:t>
            </w:r>
            <w:r w:rsidRPr="00C3726C">
              <w:rPr>
                <w:rFonts w:ascii="Times New Roman" w:eastAsia="Times New Roman" w:hAnsi="Times New Roman" w:cs="Times New Roman"/>
                <w:sz w:val="24"/>
                <w:szCs w:val="24"/>
                <w:lang w:eastAsia="ru-RU"/>
              </w:rPr>
              <w:t>отни</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десятки</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единицы</w:t>
            </w:r>
          </w:p>
        </w:tc>
      </w:tr>
      <w:tr w:rsidR="00CD6FAD" w:rsidRPr="00C3726C" w:rsidTr="002E7491">
        <w:trPr>
          <w:cantSplit/>
          <w:trHeight w:val="284"/>
          <w:tblHeader/>
        </w:trPr>
        <w:tc>
          <w:tcPr>
            <w:tcW w:w="1280" w:type="dxa"/>
            <w:vMerge/>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598" w:type="dxa"/>
            <w:gridSpan w:val="4"/>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Кустарниковые ивы</w:t>
            </w:r>
          </w:p>
        </w:tc>
        <w:tc>
          <w:tcPr>
            <w:tcW w:w="1263" w:type="dxa"/>
            <w:vMerge/>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604" w:type="dxa"/>
            <w:gridSpan w:val="4"/>
            <w:tcBorders>
              <w:bottom w:val="single" w:sz="4" w:space="0" w:color="auto"/>
            </w:tcBorders>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Древовидные ивы</w:t>
            </w:r>
          </w:p>
        </w:tc>
      </w:tr>
      <w:tr w:rsidR="00CD6FAD" w:rsidRPr="00C3726C" w:rsidTr="002E7491">
        <w:trPr>
          <w:cantSplit/>
          <w:trHeight w:val="284"/>
          <w:tblHeader/>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119</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238</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298</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357</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416</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476</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r>
      <w:tr w:rsidR="00CD6FAD" w:rsidRPr="00C3726C" w:rsidTr="002E7491">
        <w:trPr>
          <w:cantSplit/>
          <w:trHeight w:val="284"/>
        </w:trPr>
        <w:tc>
          <w:tcPr>
            <w:tcW w:w="128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630</w:t>
            </w:r>
          </w:p>
        </w:tc>
        <w:tc>
          <w:tcPr>
            <w:tcW w:w="822"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1263"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84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536</w:t>
            </w:r>
          </w:p>
        </w:tc>
        <w:tc>
          <w:tcPr>
            <w:tcW w:w="82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910"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018" w:type="dxa"/>
            <w:tcMar>
              <w:left w:w="57" w:type="dxa"/>
              <w:right w:w="57"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Пример: Запас древесины кустарниковой ивы на выделе площадью 10 га – 175 м3/га. Вес воздушно-сухого корья, исходя из нормативов таблицы, равен: 7+4,9+0,4=12,3 т/га; 12,3 т/га*10 га=123 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Заготовка хвороста.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Заготовка веточного корма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Веточным кормом называют ветви толщиной до 1,5 см, заготовленные из побегов некоторых лиственных пород и предназначенные на корм скоту.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веточного корма производится со срубленных деревьев при проведении выборочных и сплошных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 Заготовка сосновых лап</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сосновых лап разрешается только со срубленных деревьев на лесосеках при проведении выборочных и сплошных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запасов сосновых лап производится с использованием региональных нормативно-справочных таблиц (2.3.5.).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Масса сосновой лапки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651"/>
        <w:gridCol w:w="1650"/>
        <w:gridCol w:w="1650"/>
        <w:gridCol w:w="1650"/>
        <w:gridCol w:w="1646"/>
      </w:tblGrid>
      <w:tr w:rsidR="00CD6FAD" w:rsidRPr="00C3726C" w:rsidTr="002E7491">
        <w:trPr>
          <w:cantSplit/>
          <w:trHeight w:val="284"/>
          <w:tblHeader/>
        </w:trPr>
        <w:tc>
          <w:tcPr>
            <w:tcW w:w="160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D</w:t>
            </w:r>
            <w:r w:rsidRPr="00C3726C">
              <w:rPr>
                <w:rFonts w:ascii="Times New Roman" w:eastAsia="Times New Roman" w:hAnsi="Times New Roman" w:cs="Times New Roman"/>
                <w:sz w:val="24"/>
                <w:szCs w:val="24"/>
                <w:lang w:eastAsia="ru-RU"/>
              </w:rPr>
              <w:t>=1.3 м, см</w:t>
            </w:r>
          </w:p>
        </w:tc>
        <w:tc>
          <w:tcPr>
            <w:tcW w:w="8247" w:type="dxa"/>
            <w:gridSpan w:val="5"/>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Масса сосновой лапки с одного дерева, кг,</w:t>
            </w:r>
            <w:r w:rsidRPr="00C3726C">
              <w:rPr>
                <w:rFonts w:ascii="Times New Roman" w:eastAsia="Times New Roman" w:hAnsi="Times New Roman" w:cs="Times New Roman"/>
                <w:sz w:val="24"/>
                <w:szCs w:val="24"/>
                <w:lang w:eastAsia="ru-RU"/>
              </w:rPr>
              <w:br/>
              <w:t>в зависимости от разряда высот</w:t>
            </w:r>
          </w:p>
        </w:tc>
      </w:tr>
      <w:tr w:rsidR="00CD6FAD" w:rsidRPr="00C3726C" w:rsidTr="002E7491">
        <w:trPr>
          <w:cantSplit/>
          <w:trHeight w:val="284"/>
          <w:tblHeader/>
        </w:trPr>
        <w:tc>
          <w:tcPr>
            <w:tcW w:w="1600" w:type="dxa"/>
            <w:vMerge/>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1" w:type="dxa"/>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w:t>
            </w:r>
            <w:r w:rsidRPr="00C3726C">
              <w:rPr>
                <w:rFonts w:ascii="Times New Roman" w:eastAsia="Times New Roman" w:hAnsi="Times New Roman" w:cs="Times New Roman"/>
                <w:sz w:val="24"/>
                <w:szCs w:val="24"/>
                <w:lang w:eastAsia="ru-RU"/>
              </w:rPr>
              <w:t>а</w:t>
            </w:r>
          </w:p>
        </w:tc>
        <w:tc>
          <w:tcPr>
            <w:tcW w:w="1650" w:type="dxa"/>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w:t>
            </w:r>
          </w:p>
        </w:tc>
        <w:tc>
          <w:tcPr>
            <w:tcW w:w="1650" w:type="dxa"/>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w:t>
            </w:r>
          </w:p>
        </w:tc>
        <w:tc>
          <w:tcPr>
            <w:tcW w:w="1650" w:type="dxa"/>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III</w:t>
            </w:r>
          </w:p>
        </w:tc>
        <w:tc>
          <w:tcPr>
            <w:tcW w:w="1646" w:type="dxa"/>
            <w:tcBorders>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IV</w:t>
            </w:r>
          </w:p>
        </w:tc>
      </w:tr>
      <w:tr w:rsidR="00CD6FAD" w:rsidRPr="00C3726C" w:rsidTr="002E7491">
        <w:trPr>
          <w:cantSplit/>
          <w:trHeight w:val="284"/>
          <w:tblHeader/>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r>
      <w:tr w:rsidR="00CD6FAD" w:rsidRPr="00C3726C" w:rsidTr="002E7491">
        <w:trPr>
          <w:cantSplit/>
          <w:trHeight w:val="284"/>
        </w:trPr>
        <w:tc>
          <w:tcPr>
            <w:tcW w:w="160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651"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646"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r>
      <w:tr w:rsidR="00CD6FAD" w:rsidRPr="00C3726C" w:rsidTr="002E7491">
        <w:trPr>
          <w:cantSplit/>
          <w:trHeight w:val="284"/>
        </w:trPr>
        <w:tc>
          <w:tcPr>
            <w:tcW w:w="160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651"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650"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646" w:type="dxa"/>
            <w:tcBorders>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r>
      <w:tr w:rsidR="00CD6FAD" w:rsidRPr="00C3726C" w:rsidTr="002E7491">
        <w:trPr>
          <w:cantSplit/>
          <w:trHeight w:val="284"/>
        </w:trPr>
        <w:tc>
          <w:tcPr>
            <w:tcW w:w="160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651"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650"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646" w:type="dxa"/>
            <w:tcBorders>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 Заготовка елей (сосны) для новогодних праздников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Допускается заготовка новогодних елей при заготовке древесины, в том числе из вершинной части срубленных елей.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елей и (или) деревьев других хвойных пород для новогодних праздников гражданскими, юридическими лицами допускается на основании договоров купли-продажи лесных насаждений, без предоставления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 Заготовка мха, лесной подстилки, опавших листьев, камыша, тростника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Сбор подстилки должен производиться в конце летнего периода, но до наступления листопада, чтобы опадение листвы и хвои последнего года создало естественное удобрение лесной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сбор подстилки в лесах, выполняющих функции защиты природных и иных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 Заготовка (выкопка) деревьев, кустарников на лесных участках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C3726C">
        <w:rPr>
          <w:rFonts w:ascii="Times New Roman" w:eastAsia="Times New Roman" w:hAnsi="Times New Roman" w:cs="Times New Roman"/>
          <w:sz w:val="24"/>
          <w:szCs w:val="24"/>
          <w:lang w:val="en-US" w:eastAsia="ru-RU"/>
        </w:rPr>
        <w:t>I</w:t>
      </w:r>
      <w:r w:rsidRPr="00C3726C">
        <w:rPr>
          <w:rFonts w:ascii="Times New Roman" w:eastAsia="Times New Roman" w:hAnsi="Times New Roman" w:cs="Times New Roman"/>
          <w:sz w:val="24"/>
          <w:szCs w:val="24"/>
          <w:lang w:eastAsia="ru-RU"/>
        </w:rPr>
        <w:t xml:space="preserve"> и </w:t>
      </w:r>
      <w:r w:rsidRPr="00C3726C">
        <w:rPr>
          <w:rFonts w:ascii="Times New Roman" w:eastAsia="Times New Roman" w:hAnsi="Times New Roman" w:cs="Times New Roman"/>
          <w:sz w:val="24"/>
          <w:szCs w:val="24"/>
          <w:lang w:val="en-US" w:eastAsia="ru-RU"/>
        </w:rPr>
        <w:t>II</w:t>
      </w:r>
      <w:r w:rsidRPr="00C3726C">
        <w:rPr>
          <w:rFonts w:ascii="Times New Roman" w:eastAsia="Times New Roman" w:hAnsi="Times New Roman" w:cs="Times New Roman"/>
          <w:sz w:val="24"/>
          <w:szCs w:val="24"/>
          <w:lang w:eastAsia="ru-RU"/>
        </w:rPr>
        <w:t xml:space="preserve"> классов возраста.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 Заготовка веников, ветвей и кустарников для метел и плетения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сохранения подроста и насаждений, а также со срубленных деревьев на лесосеках при проведении выборочных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заготавливаемой не древесной продукции леса для условий Назрановского лесничества наиболее целесообразным является заготовка хвороста, веников, ветвей для метел и плетения,  выкопка молодых деревьев для пересадки при озеленении населенных пунктов и других мест.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использования лесов Назрановского лесничества для заготовки недревесных лесных ресурсов приведены в таблице 2.3.6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Таблица  2.3.6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заготовке и сборе недревесных лесных ресурсов</w:t>
      </w:r>
    </w:p>
    <w:tbl>
      <w:tblPr>
        <w:tblW w:w="10684" w:type="dxa"/>
        <w:jc w:val="center"/>
        <w:tblLayout w:type="fixed"/>
        <w:tblLook w:val="0000" w:firstRow="0" w:lastRow="0" w:firstColumn="0" w:lastColumn="0" w:noHBand="0" w:noVBand="0"/>
      </w:tblPr>
      <w:tblGrid>
        <w:gridCol w:w="1353"/>
        <w:gridCol w:w="5702"/>
        <w:gridCol w:w="1536"/>
        <w:gridCol w:w="2093"/>
      </w:tblGrid>
      <w:tr w:rsidR="00CD6FAD" w:rsidRPr="00C3726C" w:rsidTr="002E7491">
        <w:trPr>
          <w:trHeight w:val="790"/>
          <w:jc w:val="center"/>
        </w:trPr>
        <w:tc>
          <w:tcPr>
            <w:tcW w:w="1353"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5702"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 не древесного лесного ресурса</w:t>
            </w:r>
          </w:p>
        </w:tc>
        <w:tc>
          <w:tcPr>
            <w:tcW w:w="153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Единица измерения</w:t>
            </w:r>
          </w:p>
        </w:tc>
        <w:tc>
          <w:tcPr>
            <w:tcW w:w="2093"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Ежегодный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допустимый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 заготовки</w:t>
            </w:r>
          </w:p>
        </w:tc>
      </w:tr>
      <w:tr w:rsidR="00CD6FAD" w:rsidRPr="00C3726C" w:rsidTr="002E7491">
        <w:trPr>
          <w:trHeight w:val="319"/>
          <w:jc w:val="center"/>
        </w:trPr>
        <w:tc>
          <w:tcPr>
            <w:tcW w:w="1353"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5702"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Хворост, тростник</w:t>
            </w:r>
          </w:p>
        </w:tc>
        <w:tc>
          <w:tcPr>
            <w:tcW w:w="153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скл. м3</w:t>
            </w:r>
          </w:p>
        </w:tc>
        <w:tc>
          <w:tcPr>
            <w:tcW w:w="2093"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370</w:t>
            </w:r>
          </w:p>
        </w:tc>
      </w:tr>
      <w:tr w:rsidR="00CD6FAD" w:rsidRPr="00C3726C" w:rsidTr="002E7491">
        <w:trPr>
          <w:trHeight w:val="313"/>
          <w:jc w:val="center"/>
        </w:trPr>
        <w:tc>
          <w:tcPr>
            <w:tcW w:w="1353"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702"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Деревья и кустарники для пересадки </w:t>
            </w:r>
          </w:p>
        </w:tc>
        <w:tc>
          <w:tcPr>
            <w:tcW w:w="1536" w:type="dxa"/>
            <w:tcBorders>
              <w:top w:val="single" w:sz="4" w:space="0" w:color="000000"/>
              <w:left w:val="single" w:sz="4" w:space="0" w:color="000000"/>
              <w:bottom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тыс. шт.</w:t>
            </w:r>
          </w:p>
        </w:tc>
        <w:tc>
          <w:tcPr>
            <w:tcW w:w="2093" w:type="dxa"/>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11,0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Заготовка древесной зелени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Древесная зелень – хвоя, листья (почки) и не 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запасов хвойной зелени.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(d=1,3 м) не менее 18 см.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запасов древесной (технической) зелени  производят с использованием региональных нормативно-справочных таблиц.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w:t>
      </w:r>
      <w:r w:rsidRPr="00C3726C">
        <w:rPr>
          <w:rFonts w:ascii="Times New Roman" w:eastAsia="Times New Roman" w:hAnsi="Times New Roman" w:cs="Times New Roman"/>
          <w:sz w:val="24"/>
          <w:szCs w:val="24"/>
          <w:lang w:eastAsia="ru-RU"/>
        </w:rPr>
        <w:lastRenderedPageBreak/>
        <w:t xml:space="preserve">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м3 стволовой массы определенной древесной породы.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содержанию коры, хвои листьев, древесины, неорганических и органических примесей древесная зелень должна удовлетворять требованиям ГОСТа 21769-84. Расчет выхода технической зелени с 1 м3 древесной массы (хвоста)при рубках ухода приведен в таблице 2.3.7.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Выход технической зелени с 1 м3 древесной массы (хвороста)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рубках ухода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701"/>
        <w:gridCol w:w="3119"/>
        <w:gridCol w:w="3115"/>
      </w:tblGrid>
      <w:tr w:rsidR="00CD6FAD" w:rsidRPr="00C3726C" w:rsidTr="002E7491">
        <w:trPr>
          <w:trHeight w:val="284"/>
        </w:trPr>
        <w:tc>
          <w:tcPr>
            <w:tcW w:w="1706"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Вид рубок</w:t>
            </w:r>
          </w:p>
        </w:tc>
        <w:tc>
          <w:tcPr>
            <w:tcW w:w="170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Группа пород</w:t>
            </w:r>
          </w:p>
        </w:tc>
        <w:tc>
          <w:tcPr>
            <w:tcW w:w="6234"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Выход, кг с 1 м3 хвороста</w:t>
            </w:r>
          </w:p>
        </w:tc>
      </w:tr>
      <w:tr w:rsidR="00CD6FAD" w:rsidRPr="00C3726C" w:rsidTr="002E7491">
        <w:trPr>
          <w:trHeight w:val="284"/>
        </w:trPr>
        <w:tc>
          <w:tcPr>
            <w:tcW w:w="1706"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01"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технической </w:t>
            </w:r>
            <w:r w:rsidRPr="00C3726C">
              <w:rPr>
                <w:rFonts w:ascii="Times New Roman" w:eastAsia="Times New Roman" w:hAnsi="Times New Roman" w:cs="Times New Roman"/>
                <w:sz w:val="24"/>
                <w:szCs w:val="24"/>
                <w:lang w:val="en-US" w:eastAsia="ru-RU"/>
              </w:rPr>
              <w:t>зелени</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xml:space="preserve">технического </w:t>
            </w:r>
            <w:r w:rsidRPr="00C3726C">
              <w:rPr>
                <w:rFonts w:ascii="Times New Roman" w:eastAsia="Times New Roman" w:hAnsi="Times New Roman" w:cs="Times New Roman"/>
                <w:sz w:val="24"/>
                <w:szCs w:val="24"/>
                <w:lang w:val="en-US" w:eastAsia="ru-RU"/>
              </w:rPr>
              <w:t>стволика</w:t>
            </w:r>
          </w:p>
        </w:tc>
      </w:tr>
      <w:tr w:rsidR="00CD6FAD" w:rsidRPr="00C3726C" w:rsidTr="002E7491">
        <w:trPr>
          <w:trHeight w:val="284"/>
        </w:trPr>
        <w:tc>
          <w:tcPr>
            <w:tcW w:w="170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r>
      <w:tr w:rsidR="00CD6FAD" w:rsidRPr="00C3726C" w:rsidTr="002E7491">
        <w:trPr>
          <w:trHeight w:val="284"/>
        </w:trPr>
        <w:tc>
          <w:tcPr>
            <w:tcW w:w="1706"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о</w:t>
            </w:r>
            <w:r w:rsidRPr="00C3726C">
              <w:rPr>
                <w:rFonts w:ascii="Times New Roman" w:eastAsia="Times New Roman" w:hAnsi="Times New Roman" w:cs="Times New Roman"/>
                <w:sz w:val="24"/>
                <w:szCs w:val="24"/>
                <w:lang w:val="en-US" w:eastAsia="ru-RU"/>
              </w:rPr>
              <w:t>светлени</w:t>
            </w:r>
            <w:r w:rsidRPr="00C3726C">
              <w:rPr>
                <w:rFonts w:ascii="Times New Roman" w:eastAsia="Times New Roman" w:hAnsi="Times New Roman" w:cs="Times New Roman"/>
                <w:sz w:val="24"/>
                <w:szCs w:val="24"/>
                <w:lang w:eastAsia="ru-RU"/>
              </w:rPr>
              <w:t>я</w:t>
            </w: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Хвойные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221</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335</w:t>
            </w:r>
          </w:p>
        </w:tc>
      </w:tr>
      <w:tr w:rsidR="00CD6FAD" w:rsidRPr="00C3726C" w:rsidTr="002E7491">
        <w:trPr>
          <w:trHeight w:val="284"/>
        </w:trPr>
        <w:tc>
          <w:tcPr>
            <w:tcW w:w="1706"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Лиственные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234</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439</w:t>
            </w:r>
          </w:p>
        </w:tc>
      </w:tr>
      <w:tr w:rsidR="00CD6FAD" w:rsidRPr="00C3726C" w:rsidTr="002E7491">
        <w:trPr>
          <w:trHeight w:val="284"/>
        </w:trPr>
        <w:tc>
          <w:tcPr>
            <w:tcW w:w="1706"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w:t>
            </w:r>
            <w:r w:rsidRPr="00C3726C">
              <w:rPr>
                <w:rFonts w:ascii="Times New Roman" w:eastAsia="Times New Roman" w:hAnsi="Times New Roman" w:cs="Times New Roman"/>
                <w:sz w:val="24"/>
                <w:szCs w:val="24"/>
                <w:lang w:val="en-US" w:eastAsia="ru-RU"/>
              </w:rPr>
              <w:t>рочистк</w:t>
            </w:r>
            <w:r w:rsidRPr="00C3726C">
              <w:rPr>
                <w:rFonts w:ascii="Times New Roman" w:eastAsia="Times New Roman" w:hAnsi="Times New Roman" w:cs="Times New Roman"/>
                <w:sz w:val="24"/>
                <w:szCs w:val="24"/>
                <w:lang w:eastAsia="ru-RU"/>
              </w:rPr>
              <w:t>и</w:t>
            </w: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Хвойные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231</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336</w:t>
            </w:r>
          </w:p>
        </w:tc>
      </w:tr>
      <w:tr w:rsidR="00CD6FAD" w:rsidRPr="00C3726C" w:rsidTr="002E7491">
        <w:trPr>
          <w:trHeight w:val="284"/>
        </w:trPr>
        <w:tc>
          <w:tcPr>
            <w:tcW w:w="1706"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Лиственные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214</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502</w:t>
            </w:r>
          </w:p>
        </w:tc>
      </w:tr>
      <w:tr w:rsidR="00CD6FAD" w:rsidRPr="00C3726C" w:rsidTr="002E7491">
        <w:trPr>
          <w:trHeight w:val="284"/>
        </w:trPr>
        <w:tc>
          <w:tcPr>
            <w:tcW w:w="1706"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w:t>
            </w:r>
            <w:r w:rsidRPr="00C3726C">
              <w:rPr>
                <w:rFonts w:ascii="Times New Roman" w:eastAsia="Times New Roman" w:hAnsi="Times New Roman" w:cs="Times New Roman"/>
                <w:sz w:val="24"/>
                <w:szCs w:val="24"/>
                <w:lang w:val="en-US" w:eastAsia="ru-RU"/>
              </w:rPr>
              <w:t>рореживани</w:t>
            </w:r>
            <w:r w:rsidRPr="00C3726C">
              <w:rPr>
                <w:rFonts w:ascii="Times New Roman" w:eastAsia="Times New Roman" w:hAnsi="Times New Roman" w:cs="Times New Roman"/>
                <w:sz w:val="24"/>
                <w:szCs w:val="24"/>
                <w:lang w:eastAsia="ru-RU"/>
              </w:rPr>
              <w:t>я</w:t>
            </w: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Хвойные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235</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412</w:t>
            </w:r>
          </w:p>
        </w:tc>
      </w:tr>
      <w:tr w:rsidR="00CD6FAD" w:rsidRPr="00C3726C" w:rsidTr="002E7491">
        <w:trPr>
          <w:trHeight w:val="284"/>
        </w:trPr>
        <w:tc>
          <w:tcPr>
            <w:tcW w:w="1706"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7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Лиственные</w:t>
            </w:r>
          </w:p>
        </w:tc>
        <w:tc>
          <w:tcPr>
            <w:tcW w:w="311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127</w:t>
            </w:r>
          </w:p>
        </w:tc>
        <w:tc>
          <w:tcPr>
            <w:tcW w:w="31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342</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возможного объема заготовки веточного корма произведен для сосновых молодняков I класса возраста по средней высоте и полноте 0,5-0,7 (1,6 т с 1 га), а для молодняков осины I- II классов возраста по средней высоте и полноте 0,5-0,7 (0,7т с 1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древесной зелени для производства хвойно-витаминной муки получен исходя из следующих нормативов: для хвойных пород 30 кг зеленой массы на 1 м3 срубленной древесины, для лиственных пород – 15 кг.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 Заготовка пневого осмола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пневого осмола на территории лесничества не планируется.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Специальных обследований по определению и расчету запасов не древесных лесных ресурсов на территории лесничества не проводилось.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определения установленного ежегодного объема использования лесов в целях заготовки и сбора не древесных лесных ресурсов при предоставлении лесных участков в пользование необходимо проводить специальные обследования по выявлению их запасов по видам.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лесной инфраструктуры для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заготовки и сбора недревесных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помимо объектов, указанных в разделе 1.1.10. допускается создание следующих объектов лесной инфраструктуры для использования лесов в целях заготовки и сбора не древесных лесных ресурсов в защитных лесах, относящихся к категориям лесов, выполняющих функции защиты природных и иных объектов, и ценных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Ежегодные допустимые объемы разрешенного использования лесов при заготовке и сборе не древесных лесных ресурсов приведены в таблице 2.3.8.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2.3.8.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недревесных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7"/>
        <w:gridCol w:w="3946"/>
        <w:gridCol w:w="16"/>
        <w:gridCol w:w="1560"/>
        <w:gridCol w:w="3201"/>
        <w:gridCol w:w="59"/>
      </w:tblGrid>
      <w:tr w:rsidR="00CD6FAD" w:rsidRPr="00C3726C" w:rsidTr="002E7491">
        <w:trPr>
          <w:gridAfter w:val="1"/>
          <w:wAfter w:w="59" w:type="dxa"/>
          <w:trHeight w:hRule="exact" w:val="653"/>
        </w:trPr>
        <w:tc>
          <w:tcPr>
            <w:tcW w:w="71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п/п</w:t>
            </w:r>
          </w:p>
        </w:tc>
        <w:tc>
          <w:tcPr>
            <w:tcW w:w="394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Вид недревесного лесного ресурса</w:t>
            </w:r>
          </w:p>
        </w:tc>
        <w:tc>
          <w:tcPr>
            <w:tcW w:w="15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Ед. изм.</w:t>
            </w:r>
          </w:p>
        </w:tc>
        <w:tc>
          <w:tcPr>
            <w:tcW w:w="3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Ежегодный допустимый объем заготовки</w:t>
            </w:r>
          </w:p>
        </w:tc>
      </w:tr>
      <w:tr w:rsidR="00CD6FAD" w:rsidRPr="00C3726C" w:rsidTr="002E7491">
        <w:trPr>
          <w:gridAfter w:val="1"/>
          <w:wAfter w:w="59" w:type="dxa"/>
          <w:trHeight w:hRule="exact" w:val="331"/>
        </w:trPr>
        <w:tc>
          <w:tcPr>
            <w:tcW w:w="71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394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5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3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r>
      <w:tr w:rsidR="00CD6FAD" w:rsidRPr="00C3726C" w:rsidTr="002E7491">
        <w:trPr>
          <w:gridAfter w:val="1"/>
          <w:wAfter w:w="59" w:type="dxa"/>
          <w:trHeight w:hRule="exact" w:val="336"/>
        </w:trPr>
        <w:tc>
          <w:tcPr>
            <w:tcW w:w="71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394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Кора -  ива кустарниковая</w:t>
            </w:r>
          </w:p>
        </w:tc>
        <w:tc>
          <w:tcPr>
            <w:tcW w:w="15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3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w:t>
            </w:r>
            <w:r w:rsidRPr="00C3726C">
              <w:rPr>
                <w:rFonts w:ascii="Times New Roman" w:eastAsia="Times New Roman" w:hAnsi="Times New Roman" w:cs="Times New Roman"/>
                <w:sz w:val="24"/>
                <w:szCs w:val="24"/>
                <w:lang w:val="en-US" w:eastAsia="ru-RU"/>
              </w:rPr>
              <w:t>,2</w:t>
            </w:r>
          </w:p>
        </w:tc>
      </w:tr>
      <w:tr w:rsidR="00CD6FAD" w:rsidRPr="00C3726C" w:rsidTr="002E7491">
        <w:trPr>
          <w:gridAfter w:val="1"/>
          <w:wAfter w:w="59" w:type="dxa"/>
          <w:trHeight w:hRule="exact" w:val="331"/>
        </w:trPr>
        <w:tc>
          <w:tcPr>
            <w:tcW w:w="71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4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ива</w:t>
            </w:r>
            <w:r w:rsidRPr="00C3726C">
              <w:rPr>
                <w:rFonts w:ascii="Times New Roman" w:eastAsia="Times New Roman" w:hAnsi="Times New Roman" w:cs="Times New Roman"/>
                <w:sz w:val="24"/>
                <w:szCs w:val="24"/>
                <w:lang w:eastAsia="ru-RU"/>
              </w:rPr>
              <w:t xml:space="preserve"> древовидная</w:t>
            </w:r>
          </w:p>
        </w:tc>
        <w:tc>
          <w:tcPr>
            <w:tcW w:w="15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3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2,9</w:t>
            </w:r>
          </w:p>
        </w:tc>
      </w:tr>
      <w:tr w:rsidR="00CD6FAD" w:rsidRPr="00C3726C" w:rsidTr="002E7491">
        <w:trPr>
          <w:gridAfter w:val="1"/>
          <w:wAfter w:w="59" w:type="dxa"/>
          <w:trHeight w:hRule="exact" w:val="331"/>
        </w:trPr>
        <w:tc>
          <w:tcPr>
            <w:tcW w:w="71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2</w:t>
            </w:r>
          </w:p>
        </w:tc>
        <w:tc>
          <w:tcPr>
            <w:tcW w:w="394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Древесная</w:t>
            </w:r>
            <w:r w:rsidRPr="00C3726C">
              <w:rPr>
                <w:rFonts w:ascii="Times New Roman" w:eastAsia="Times New Roman" w:hAnsi="Times New Roman" w:cs="Times New Roman"/>
                <w:sz w:val="24"/>
                <w:szCs w:val="24"/>
                <w:lang w:val="en-US" w:eastAsia="ru-RU"/>
              </w:rPr>
              <w:t xml:space="preserve"> зелень</w:t>
            </w:r>
          </w:p>
        </w:tc>
        <w:tc>
          <w:tcPr>
            <w:tcW w:w="157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3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8,0</w:t>
            </w:r>
          </w:p>
        </w:tc>
      </w:tr>
      <w:tr w:rsidR="00CD6FAD" w:rsidRPr="00C3726C" w:rsidTr="002E7491">
        <w:trPr>
          <w:trHeight w:hRule="exact" w:val="331"/>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 том числе:</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hRule="exact" w:val="331"/>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техническая зелень</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5,000000</w:t>
            </w:r>
          </w:p>
        </w:tc>
      </w:tr>
      <w:tr w:rsidR="00CD6FAD" w:rsidRPr="00C3726C" w:rsidTr="002E7491">
        <w:trPr>
          <w:trHeight w:hRule="exact" w:val="331"/>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сосновая и осиновая зелень</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2</w:t>
            </w:r>
            <w:r w:rsidRPr="00C3726C">
              <w:rPr>
                <w:rFonts w:ascii="Times New Roman" w:eastAsia="Times New Roman" w:hAnsi="Times New Roman" w:cs="Times New Roman"/>
                <w:sz w:val="24"/>
                <w:szCs w:val="24"/>
                <w:lang w:val="en-US" w:eastAsia="ru-RU"/>
              </w:rPr>
              <w:t>,0000002</w:t>
            </w:r>
          </w:p>
        </w:tc>
      </w:tr>
      <w:tr w:rsidR="00CD6FAD" w:rsidRPr="00C3726C" w:rsidTr="002E7491">
        <w:trPr>
          <w:trHeight w:hRule="exact" w:val="331"/>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Елки новогодние</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тыс. шт.</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r>
      <w:tr w:rsidR="00CD6FAD" w:rsidRPr="00C3726C" w:rsidTr="002E7491">
        <w:trPr>
          <w:trHeight w:hRule="exact" w:val="336"/>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Веники банные</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тыс. шт.</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r>
      <w:tr w:rsidR="00CD6FAD" w:rsidRPr="00C3726C" w:rsidTr="002E7491">
        <w:trPr>
          <w:trHeight w:hRule="exact" w:val="336"/>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Хворост, тростник</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тыс. скл. м3</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w:t>
            </w:r>
            <w:r w:rsidRPr="00C3726C">
              <w:rPr>
                <w:rFonts w:ascii="Times New Roman" w:eastAsia="Times New Roman" w:hAnsi="Times New Roman" w:cs="Times New Roman"/>
                <w:sz w:val="24"/>
                <w:szCs w:val="24"/>
                <w:lang w:val="en-US" w:eastAsia="ru-RU"/>
              </w:rPr>
              <w:t>,</w:t>
            </w:r>
            <w:r w:rsidRPr="00C3726C">
              <w:rPr>
                <w:rFonts w:ascii="Times New Roman" w:eastAsia="Times New Roman" w:hAnsi="Times New Roman" w:cs="Times New Roman"/>
                <w:sz w:val="24"/>
                <w:szCs w:val="24"/>
                <w:lang w:eastAsia="ru-RU"/>
              </w:rPr>
              <w:t>2</w:t>
            </w:r>
          </w:p>
        </w:tc>
      </w:tr>
      <w:tr w:rsidR="00CD6FAD" w:rsidRPr="00C3726C" w:rsidTr="002E7491">
        <w:trPr>
          <w:trHeight w:hRule="exact" w:val="336"/>
        </w:trPr>
        <w:tc>
          <w:tcPr>
            <w:tcW w:w="70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3969"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и кустарники для пересадки</w:t>
            </w:r>
          </w:p>
        </w:tc>
        <w:tc>
          <w:tcPr>
            <w:tcW w:w="15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тыс. шт.</w:t>
            </w:r>
          </w:p>
        </w:tc>
        <w:tc>
          <w:tcPr>
            <w:tcW w:w="3260"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до 0</w:t>
            </w:r>
            <w:r w:rsidRPr="00C3726C">
              <w:rPr>
                <w:rFonts w:ascii="Times New Roman" w:eastAsia="Times New Roman" w:hAnsi="Times New Roman" w:cs="Times New Roman"/>
                <w:sz w:val="24"/>
                <w:szCs w:val="24"/>
                <w:lang w:val="en-US" w:eastAsia="ru-RU"/>
              </w:rPr>
              <w:t>,3</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Возможные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2.3.2. Сроки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и сбора не 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Сроки разрешенного использования лесов для заготовки и сбора не древесных лесных ресурсов определяются Лесным кодексом РФ, статья 72 (часть 3), Правилами заготовки и сбора не древесных лесных ресурсов, утвержденными приказом Федерального агентства лесного хозяйства от 5декабря 2011 г. № 512 и договором аренды лесного участка на срок от 10 до 49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2.4. Нормативы, параметры и сроки использования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 для заготовки 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Рослесхоза от 05.12.2011 № 511 и  Закон ом Республики Ингушетии от 11 апреля 2008г. № 1-РЗ;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пищевым лесным ресурсам, заготовка которых может осуществляться в соответствии с Лесным кодексом, относятся дикорастущие плоды, ягоды, орехи, грибы, семена, березовый и кленовый сок и подобные лесные ресурсы.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пищевых лесных ресурсов и сбор лекарственных растений, согласно статьи 34 Лесного кодекса РФ, представляет собой предпринимательскую деятельность, связанную с изъятием, хранением и вывозом лесных ресурсов из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Договор аренды лесного участка заключается на срок от 10 до 49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пищевых лесных ресурсов и сбор лекарственных растений для собственных нужд осуществляются свободно и бесплатно.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Ингушетии, признаваемые наркотическими средствами в соответствии с Федеральным законом РФ от 08.01.1998 № 3-ФЗ «О наркотических средствах и психотропных веществах».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арендующие лесные участки для заготовки пищевых лесных ресурсов и сбора лекарственных растений,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составить проект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в соответствии с договором аренды;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допускать нанесения вреда здоровью граждан, окружающей природной среде;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правила пожарной безопасности в лесах и правила санитарной безопасности в лесах, а также правила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предоставлять в обязательном порядке документированную информацию, предусмотренную частью 2 статьи 91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представлять ежегодно лесную декларацию, а также отчет об использовании лесов, отчет об охране и защите лесов в установленном порядке.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арендующие лесные участки для заготовки пищевых лесных ресурсов и сбора лекарственных растений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осуществлять использование лесов в соответствии с условиями договора аренды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иметь другие права, если их реализация не противоречит требованиям лесного законодательства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Гражданам, согласно пункта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 - размещать в лесу сушилки, грибоварки, склады и другие временные постройки; - осуществлять в лесу деятельность по хранению, первичной переработке.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Рослесхоза от 05.12.2011 № 511 и Законом  Республики Ингушетии от 11 апреля 2008г. № 1-РЗ; «Об установлении порядка и нормативов заготовки древесины, порядка заготовки и сбора недревесных лесных ресурсов, порядка заготовки пищевых лесных ресурсов и сбора лекарственных растений на территории Республики Ингушетия гражданами для собственных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пунктом 1 приложения № 3 к данному закону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Республики Ингушетии, а также видов пищевых лесных ресурсов и лекарственных растений, которые признаются наркотическими средствами согласно Федеральному закону от 08.01.1998 № 3-ФЗ «О наркотических средствах и психотропных веществах».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участки, примыкающие к автодорогам с интенсивным движением имеют загрязнения выбросами отравляющих газов, бытовыми, промышленными отходами и другими ингредиентами, отрицательно, влияющими на питательные и лечебные свойства растений и грибов. Использовать такие лесные участки лесничества для заготовки грибов и сбора лекарственных растений не рекомендуется.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Контроль соблюдения заготовки пищевых лесных ресурсов и сбора лекарственных растений гражданами для собственных нужд осуществляется лесничеством.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2.4.1. Сроки использования лесов для заготовки 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2.4.2. Нормативы и параметры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использованию лесов при заготовке пищевых лесных ресурсов и сборе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 Заготовка дикорастущих плодов, ягод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дикорастущих плодов и ягод осуществляется строго в установленные сроки (время массового созревания урожая).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рубка плодоносящих ветвей и деревьев для заготовки плодов.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2. Заготовка орехов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3. Заготовка грибов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грибов должна проводиться способами, обеспечивающими сохранность их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вырывать грибы с грибницей, переворачивать при сборе грибов мох и лесную подстилку, а также уничтожать старые грибы.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Наиболее распространенные виды грибов, время и места сбора приведены в таблице 2.4.1.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2.4.1.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Наиболее распространенные виды грибов,</w:t>
      </w:r>
      <w:r w:rsidRPr="00C3726C">
        <w:rPr>
          <w:rFonts w:ascii="Times New Roman" w:eastAsia="Times New Roman" w:hAnsi="Times New Roman" w:cs="Times New Roman"/>
          <w:sz w:val="24"/>
          <w:szCs w:val="24"/>
          <w:lang w:eastAsia="ru-RU"/>
        </w:rPr>
        <w:br/>
        <w:t>время и места сбора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895"/>
        <w:gridCol w:w="6237"/>
      </w:tblGrid>
      <w:tr w:rsidR="00CD6FAD" w:rsidRPr="00C3726C" w:rsidTr="002E7491">
        <w:trPr>
          <w:trHeight w:val="284"/>
          <w:tblHeader/>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грибов</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Время сбора</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Место сбора</w:t>
            </w:r>
          </w:p>
        </w:tc>
      </w:tr>
      <w:tr w:rsidR="00CD6FAD" w:rsidRPr="00C3726C" w:rsidTr="002E7491">
        <w:trPr>
          <w:trHeight w:val="284"/>
          <w:tblHeader/>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Строчки</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Апрель–май</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лесах на вырубках, пожарищах, на песчаных почвах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Сморчки</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Апрель–май</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и лиственных лесах, в кустарниках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Белый гриб</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еловых, березовых и дубовых лесах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Рыжик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и еловых изреженных лесах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Сыроежка</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 всех лесах, но больше в лиственных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Подберезовик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Растет всюду, где есть береза</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Подосиновик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молодых осинниках и в смешанных лесах с примесью осины</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Масленок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сосняках и мелких молодых сосняках (культурах)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Моховик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борах на тощих торфянисто-песчаных почвах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Опенок</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пнях хвойных и лиственных пород, особенно ольхи</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Лисичка</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Увлажненные места в березовых, хвойных и смешанных лесах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Валуй</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 всех лесах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Груздь</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лиственных и смешанных лесах с подлеском из липы и лещины</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Свинушка</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хвойных и лиственных лесах по опушкам, у дорог, в парках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Волнушка</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смешанных и березовых лесах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Горькушка</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Май–октябрь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сосновых лесах на влажных местах</w:t>
            </w:r>
          </w:p>
        </w:tc>
      </w:tr>
      <w:tr w:rsidR="00CD6FAD" w:rsidRPr="00C3726C" w:rsidTr="002E7491">
        <w:trPr>
          <w:trHeight w:val="284"/>
          <w:jc w:val="center"/>
        </w:trPr>
        <w:tc>
          <w:tcPr>
            <w:tcW w:w="1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Шампиньон</w:t>
            </w:r>
          </w:p>
        </w:tc>
        <w:tc>
          <w:tcPr>
            <w:tcW w:w="189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62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огородах, садах, парках, на лугах, выгонах, свалках</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4. Заготовка березового и кленового сока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березового сока допускается на участках спелого леса не ранее чем за 5 лет до 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количества высверливаемых каналов в зависимости от диаметра ствола деревьев приведены в таблице 2.4.2.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2.4.2.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количества высверливаемых каналов в зависимости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 диаметра ствола деревьев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36"/>
        <w:gridCol w:w="5487"/>
      </w:tblGrid>
      <w:tr w:rsidR="00965F77" w:rsidRPr="00C3726C" w:rsidTr="002E7491">
        <w:trPr>
          <w:tblHeader/>
        </w:trPr>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Диаметр дерева на высоте груди, см</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Количество каналов при подсочке</w:t>
            </w:r>
          </w:p>
        </w:tc>
        <w:tc>
          <w:tcPr>
            <w:tcW w:w="284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w:t>
            </w:r>
          </w:p>
        </w:tc>
      </w:tr>
      <w:tr w:rsidR="00965F77" w:rsidRPr="00C3726C" w:rsidTr="002E7491">
        <w:trPr>
          <w:tblHeader/>
        </w:trPr>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84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965F77" w:rsidRPr="00C3726C" w:rsidTr="002E7491">
        <w:trPr>
          <w:trHeight w:val="340"/>
        </w:trPr>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20-22</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849" w:type="pct"/>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 год до рубки разрешается подсочка деревьев с диаметром 16 см при следующих нормах нагрузки: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16-20 см – 1 канал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21-24 см – 2 канала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 см и более – 3 канала</w:t>
            </w:r>
          </w:p>
        </w:tc>
      </w:tr>
      <w:tr w:rsidR="00965F77" w:rsidRPr="00C3726C" w:rsidTr="002E7491">
        <w:trPr>
          <w:trHeight w:val="340"/>
        </w:trPr>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23-27</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849" w:type="pct"/>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340"/>
        </w:trPr>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28-32</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849" w:type="pct"/>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1094"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 и более</w:t>
            </w:r>
          </w:p>
        </w:tc>
        <w:tc>
          <w:tcPr>
            <w:tcW w:w="105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849" w:type="pct"/>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должна производиться способами, обеспечивающими сохранение технических свойств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5. Заготовка папоротника-орляка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Оптимальная высота побегов, пригодных к сбору, - от 20-25 см до 30-40см, в зависимости от района заготовки и условий произрастания. Побеги обламывают у самого основания.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6. Сбор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соцветий и надземных органов («травы») однолетних растений проводится на одной заросли один раз в 2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надземных органов («травы») многолетних растений – один раз в 4-6лет;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подземных органов большинства видов лекарственных растений – не чаще одного раза в 15-20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Основные лекарственные растения, места и время их заготовки приведены в таблице 2.4.3.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2.4.3.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Основные лекарственные растения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49"/>
        <w:gridCol w:w="1966"/>
        <w:gridCol w:w="1232"/>
        <w:gridCol w:w="4140"/>
      </w:tblGrid>
      <w:tr w:rsidR="00CD6FAD" w:rsidRPr="00C3726C" w:rsidTr="002E7491">
        <w:trPr>
          <w:cantSplit/>
          <w:trHeight w:val="284"/>
          <w:tblHeader/>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растений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Заготовляемые части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Время заготовки, месяц</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Место заготовки</w:t>
            </w:r>
          </w:p>
        </w:tc>
      </w:tr>
      <w:tr w:rsidR="00CD6FAD" w:rsidRPr="00C3726C" w:rsidTr="002E7491">
        <w:trPr>
          <w:cantSplit/>
          <w:trHeight w:val="284"/>
          <w:tblHeader/>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Береза бородавчатая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Почки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Март-апрель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Бессмертник песчаный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Цветки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Окраина лугов, холмы, овраги, сухие лишайниковые и беломошниковые боры и субори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Боярышник кроваво-красный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Цветки и 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 август-сентябрь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Валериана лекарственная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 с корнями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 сентябрь-октябрь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Опушки брусничники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Вахта трехлистная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Опушки, поляны, сенокосы пониженные, сырые места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Горец змеиный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Опушки, поляны, сенокосы пониженные, сырые места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Горец перечный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Надземная часть</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Сырые и мокрые березовые насаждения, низинное болото, заболоченные сенокосы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Горицвет весенний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Надземная часть</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Влажные разреженные насаждения, пойменные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Девясил высокий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 и корни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 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Влажные опушки леса, поймы, поляны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Донник лекарственный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Верхняя часть растения в фазе цветения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Июнь-июль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Суходольные луга, выгоны, овраги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обыкновенный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Апрель-июль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Дудник лекарственный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 с корнями не цветущих экземпляров</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 сентябрь-октябрь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приручьевые 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Душица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Прогалины, сенокосы, лиственные леса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Крушина слабительная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Прогалины, сенокосы, лиственные леса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Зверобой продырявленный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Прогалины, сенокосы. Пойменные леса и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Золототысячник белый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Прогалины, сенокосы. Пойменные леса и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Калина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Кора, 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опушки леса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Крапива двудомная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пустыри, разреженные леса в сырых и мокрых местах</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Кровохлебка лекарственная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 с корнями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Пойменные изреженные леса,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Крушина ольховидная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Март-май</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леса в долинах рек и оврагах</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Крушина желтая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Водоемы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Ландыш майский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 в фазе цветения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Май-июнь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и смешанные леса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Лапчатка прямостоячая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Апрель, сентябрь-октябрь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леса, прогалины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Липа мелколистная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Цветки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Июнь-июль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Мать и мачеха</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Май-июль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Заболоченные сенокосы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Малина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Вырубки, разреженные 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Можжевельник обыкновенный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Шишко-ягоды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Сентябрь-октябрь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подлеске хвойных насаждений</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Одуванчик лекарственный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Сенокосы, пастбища, пустыри, прогалины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Ольха серая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Соплодия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 вдоль рек</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Пижма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Соцветия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Разреженные травяные сосняки, прогалины,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Подорожник большой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Вдоль дорог, поляны,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Полынь горькая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Цветущие верхушки, 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Залежи, дороги, пустыри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Пустырник сердечный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Вдоль дорог, овраги, пустыри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Рябина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Сентябрь-октябрь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и смешанные леса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Смородина черная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 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рек</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Почки, хвоя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Май-октябрь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 лесосеки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Сушеница тошная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Июнь-август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Поляны, прогалины, болотистые луга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Тмин обыкновенный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Луга, долины рек</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Толокнянка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Листья</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боры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Тысячелистник обыкновенный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Надземная часть (трава)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Вырубки, поляны, прогалины, сенокосы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Фиалка трехцветная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Надземная часть (трава)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Опушки, поляны, просеки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Хвощ полевой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опушки</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Чага (березовый гриб)</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Наросты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Январь-декабрь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Березовые насаждения</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Чемерица Лобеля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Корневища с корнями</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выгона и сенокосы в низинах</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Череда трехраздельная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Сырые берега рек, сенокосы</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Черемуха обыкновенная</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Июль-сентябрь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Поймы рек</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Чистотел большой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Трава</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Май-август</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Лесосеки, сорные места</w:t>
            </w:r>
          </w:p>
        </w:tc>
      </w:tr>
      <w:tr w:rsidR="00CD6FAD" w:rsidRPr="00C3726C" w:rsidTr="002E7491">
        <w:trPr>
          <w:cantSplit/>
          <w:trHeight w:val="284"/>
        </w:trPr>
        <w:tc>
          <w:tcPr>
            <w:tcW w:w="2349"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Шиповник коричный</w:t>
            </w:r>
          </w:p>
        </w:tc>
        <w:tc>
          <w:tcPr>
            <w:tcW w:w="1966"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Плоды</w:t>
            </w:r>
          </w:p>
        </w:tc>
        <w:tc>
          <w:tcPr>
            <w:tcW w:w="1232"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Август-сентябрь</w:t>
            </w:r>
          </w:p>
        </w:tc>
        <w:tc>
          <w:tcPr>
            <w:tcW w:w="4140" w:type="dxa"/>
            <w:shd w:val="clear" w:color="auto" w:fill="auto"/>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Разреженные леса, поляны, вырубки</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Специальных обследований по определению и расчету запасов пищевых лесных ресурсов и лекарственных растений на территории лесничества не проводилось.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определения установленного ежегодного объема использования лесов в целях заготовки пищевых лесных ресурсов и сбора лекарственных растений при предоставлении лесных участков в пользование необходимо проводить специальные обследования по выявлению их запасов по видам.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лесной инфраструктуры для использования лесов в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заготовки 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помимо объектов, указанных в разделе 1.1.10. допускается создание следующих объектов лесной инфраструктуры для использования лесов в целях заготовки пищевых лесных ресурсов и сбора лекарственных растений, относящихся к категориям лесов, выполняющих функции защиты природных и иных объектов, и ценных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необходимое для заготовки пищевых лесных ресурсов, сбора лекарственных растений (в том числе сушилка, грибоварня, склад);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Допустимые ежегодные объемы заготовки пищевых лесных ресурсов, которые установлены на основании рекомендаций Основных положений организации и ведения лесного хозяйства на территории республик Дагестан, Ингушетия, Северная Осетия - Алания и Чеченской  республики (Воронеж, 2006 г.)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Возможные ежегодные допустимые объемы использования лесов для заготовки не древесных лесных ресурсов приведены в таблице 2.4.4.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2.4.4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разрешенного использования лесов при заготовке пищевых лесных ресурсов и сборе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5486"/>
        <w:gridCol w:w="1579"/>
        <w:gridCol w:w="1700"/>
      </w:tblGrid>
      <w:tr w:rsidR="00CD6FAD" w:rsidRPr="00C3726C" w:rsidTr="002E7491">
        <w:trPr>
          <w:trHeight w:hRule="exact" w:val="1296"/>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п/п</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пищевых лесных ресурсов, лекарственных растений</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Единица измерения</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допустимый объем заго- товки</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r>
      <w:tr w:rsidR="00CD6FAD" w:rsidRPr="00C3726C" w:rsidTr="002E7491">
        <w:trPr>
          <w:trHeight w:hRule="exact" w:val="331"/>
        </w:trPr>
        <w:tc>
          <w:tcPr>
            <w:tcW w:w="9514" w:type="dxa"/>
            <w:gridSpan w:val="4"/>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Пищевые ресурсы</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Грибы разных видов</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нет данных</w:t>
            </w:r>
          </w:p>
        </w:tc>
      </w:tr>
      <w:tr w:rsidR="00CD6FAD" w:rsidRPr="00C3726C" w:rsidTr="002E7491">
        <w:trPr>
          <w:trHeight w:hRule="exact" w:val="336"/>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2</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Ягоды</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4,2</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Березовый сок</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Дикоплодовые</w:t>
            </w:r>
            <w:r w:rsidRPr="00C3726C">
              <w:rPr>
                <w:rFonts w:ascii="Times New Roman" w:eastAsia="Times New Roman" w:hAnsi="Times New Roman" w:cs="Times New Roman"/>
                <w:sz w:val="24"/>
                <w:szCs w:val="24"/>
                <w:lang w:eastAsia="ru-RU"/>
              </w:rPr>
              <w:t xml:space="preserve"> ( лесная груша)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w:t>
            </w:r>
          </w:p>
        </w:tc>
      </w:tr>
      <w:tr w:rsidR="00CD6FAD" w:rsidRPr="00C3726C" w:rsidTr="002E7491">
        <w:trPr>
          <w:trHeight w:hRule="exact" w:val="331"/>
        </w:trPr>
        <w:tc>
          <w:tcPr>
            <w:tcW w:w="9514" w:type="dxa"/>
            <w:gridSpan w:val="4"/>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Лекарственные растения</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Ландыш майский</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0,3</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Крапива двудомная</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r>
      <w:tr w:rsidR="00CD6FAD" w:rsidRPr="00C3726C" w:rsidTr="002E7491">
        <w:trPr>
          <w:trHeight w:hRule="exact" w:val="336"/>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Тмин песчаный</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0,05</w:t>
            </w:r>
          </w:p>
        </w:tc>
      </w:tr>
      <w:tr w:rsidR="00CD6FAD" w:rsidRPr="00C3726C" w:rsidTr="002E7491">
        <w:trPr>
          <w:trHeight w:hRule="exact" w:val="336"/>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Чебрец</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en-US" w:eastAsia="ru-RU"/>
              </w:rPr>
              <w:t>,2</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Медуница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Копытень</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0,03</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Душица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Земляника (лист)</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Шиповник</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w:t>
            </w:r>
            <w:r w:rsidRPr="00C3726C">
              <w:rPr>
                <w:rFonts w:ascii="Times New Roman" w:eastAsia="Times New Roman" w:hAnsi="Times New Roman" w:cs="Times New Roman"/>
                <w:sz w:val="24"/>
                <w:szCs w:val="24"/>
                <w:lang w:val="en-US" w:eastAsia="ru-RU"/>
              </w:rPr>
              <w:t>,5</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Калина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r>
      <w:tr w:rsidR="00CD6FAD" w:rsidRPr="00C3726C" w:rsidTr="002E7491">
        <w:trPr>
          <w:trHeight w:hRule="exact" w:val="336"/>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Кора крушины</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Плоды боярышника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w:t>
            </w:r>
          </w:p>
        </w:tc>
      </w:tr>
      <w:tr w:rsidR="00CD6FAD" w:rsidRPr="00C3726C" w:rsidTr="002E7491">
        <w:trPr>
          <w:trHeight w:hRule="exact" w:val="331"/>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Цветы боярышника</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r>
      <w:tr w:rsidR="00CD6FAD" w:rsidRPr="00C3726C" w:rsidTr="002E7491">
        <w:trPr>
          <w:trHeight w:hRule="exact" w:val="653"/>
        </w:trPr>
        <w:tc>
          <w:tcPr>
            <w:tcW w:w="74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w:t>
            </w:r>
          </w:p>
        </w:tc>
        <w:tc>
          <w:tcPr>
            <w:tcW w:w="54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Тысячелистник</w:t>
            </w:r>
          </w:p>
        </w:tc>
        <w:tc>
          <w:tcPr>
            <w:tcW w:w="157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w:t>
            </w:r>
          </w:p>
        </w:tc>
        <w:tc>
          <w:tcPr>
            <w:tcW w:w="16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0,3</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Контроль за использованием лесных участков для заготовки и сбора   не древесных лесных ресурсов, как на арендных участках, так и гражданами для собственных нужд, осуществляется арендодателем.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2.5. Нормативы, параметры и сроки использования лесов для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установлены приказом Минприроды России от 16.11.2010 № 512.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Использование лесов лесничества для осуществления видов деятельности в сфере охотничьего хозяйства, осуществляется согласно лицензий, выданных постановлениями администрации Республики Ингушетии. Существующие лицензии на право использования лесных участков подлежат переоформлению с учетом Федерального закона РФ от 23.07.2013 </w:t>
      </w:r>
      <w:r w:rsidRPr="00C3726C">
        <w:rPr>
          <w:rFonts w:ascii="Times New Roman" w:eastAsia="Times New Roman" w:hAnsi="Times New Roman" w:cs="Times New Roman"/>
          <w:sz w:val="24"/>
          <w:szCs w:val="24"/>
          <w:lang w:eastAsia="ru-RU"/>
        </w:rPr>
        <w:lastRenderedPageBreak/>
        <w:t>№ 201-ФЗ «Об охоте и о сохранении охотничьих ресурсов и о внесении изменений в отдельные законодательные акты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видов деятельности в сфере охотничьего хозяйства осуществляется согласно Федеральному закону РФ от 24.04.1995 № 52-ФЗ «О животном мире»  и Законом Республики Ингушетия от 5.05.2008 № 6-РЗ «О правилах использования лесов для ведения охотничьего хозяйства на территории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пунктом 3 статьи 72 Лесного кодекса РФ договор аренды, лесного участка для осуществления видов деятельности в сфере охотничьего хозяйства заключается на срок от 20 до 49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 88, 89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статьям 11, 37 Лесного кодекса РФ, использование гражданами лесов лесничества для любительской и спортивной охоты осуществляется без предоставления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осуществления видов деятельности в сфере охотничьего хозяйства граждане и юридические лица вправе: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содержать и разводить животных, отнесенных к объектам охоты, в полу- вольных условиях в соответствии с законодательством о животном мире.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согласованию с арендодателем (лесничеством)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при необходимости лесную инфраструктуру (лесные дороги, лесные склады, лесные навесы);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заготавливать древесно-веточный корм;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этом арендатор не должен проводить биотехнические мероприятия, способствующие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Вся территория Назрановского  лесничества решениями органов исполнительной власти Республики Ингушетии признана охотничьими угодьями, и в течение многих предыдущих лет по факту использовалась для ведения охотничьего хозяйства республиканскими и районными обществами охотников на безвозмездной основе.</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lastRenderedPageBreak/>
        <w:t>Договор аренды лесного участка в целях использования лесов для осуществления видов деятельности в сфере охотничьего хозяйства заключается на срок от двадцати до сорока девяти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соответствии со статьей 7 Федерального закона от 24.07.2009 № 209-ФЗ в границы охотничьих угодий включаются земли, правовой режим которых допускает осуществление видов деятельности в сфере охотничьего хозяйства.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Расположенные в границах охотничьих угодий, не предоставленные физическим лицам, юридическим лицам и находящиеся в государственной собственности лесные участки (если предоставление таких лесных участков осуществляется органами исполнительной власти субъекта Российской Федерации) предоставляются в аренду для целей размещения объектов охотничьей инфраструктуры и (или) в целях, не связанных с их размещением, юридическим лицам, индивидуальным предпринимателям по результатам аукционов на право заключения охотхозяйственных соглашений.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привлечения инвестиций в охотничье хозяйство с юридическими лицами, индивидуальными предпринимателями заключаются охотхозяйственные соглашения на срок от двадцати до сорока девяти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Примерная форма охотхозяйственного соглашения утверждена приказом МПР России от 31.03.2010г. № 93.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охотхозяйственному соглашению одна сторона (юридическое лицо или индивидуальный предприниматель) обязуется обеспечить проведение мероприятий по сохранению охотничьих ресурсов и среды их обитания и создание охотничьей инфраструктуры, а другая сторона (орган исполнительной власти субъекта Российской Федерации) обязуется предоставить в аренду на срок, равный сроку действия охотхозяйственного соглашения.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Охотхозяйственное соглашение включает в себя следующие условия: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сведения о местоположении, границах и площади охотничьего угодья, о расположенных в его границах и предоставляемых в аренду земельных участках и лесных участках;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сведения об охотничьих ресурсах в границах охотничьего угодья, а также о видах разрешенной охоты в его границах;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требования к размещению минимального количества и максимального количества охотничьих ресурсов в границах охотничьего угодья;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годовой размер арендной платы за предоставляемые в аренду и расположенные в границах охотничьего угодья земельные участки и лесные участки, рассчитанный исходя из минимальных размеров арендной платы, и годовой размер сборов за пользование объектами животного мира;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срок действия охотхозяйственного соглашения;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обязательства юридического лица или индивидуального предпринимателя, заключивших охотхозяйственное соглашение, проводить мероприятия по сохранению охотничьих ресурсов и среды их обитания, создавать охотничью инфраструктуру, обеспечивать внутрихозяйственное охотустройство;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обязательство органа исполнительной власти субъекта Российской Федерации предоставить юридическому лицу или индивидуальному предпринимателю, заключившим охотхозяйственное соглашение, в аренду на срок действия охотхозяйственного соглашения без проведения торгов лесные участки;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обязательство органа исполнительной власти субъекта Российской Федерации предоставить юридическому лицу или индивидуальному предпринимателю, заключившим охотхозяйственное соглашение, право на добычу охотничьих ресурсов в порядке, установленном настоящим Федеральным законом;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ответственность сторон за неисполнение или ненадлежащее исполнение охотхозяйственного соглашения;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иные предусмотренные федеральными законами условия.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Охотхозяйственное соглашение прекращается: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 истечении срока его действия;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 соглашению сторон этого соглашения;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основании решения суда.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Охотничьи угодья подразделяются 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охотничьи угодья, которые используются юридическими лицами, индивидуальными предпринимателями на основаниях, предусмотренных указанным законом (далее - закрепленные охотничьи угодья);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охотничьи угодья, в которых физические лица имеют право свободно пребывать в целях охоты (далее - общедоступные охотничьи угодья).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общедоступные охотничьи угодья должны составлять не менее чем двадцать процентов от общей площади охотничьих угодий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Охотничьи угодья могут использоваться для осуществления одного или нескольких видов охоты.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Уполномоченным федеральным органом исполнительной власти может устанавливаться максимальная площадь охотничьих угодий, в отношении которых могут быть заключены охотхозяйственные соглашения одним лицом, группой лиц, за исключением случаев, предусмотренных частью 31 статьи 28 Федерального закона от 24.07.2009 № 209-ФЗ.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видов охот определенных статьей 12 Федерального закона от 24.07.2009 № 209-ФЗ в Республике Ингушетия наибольшее распространение имеет любительская и спортивная охота.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Предполагается предоставлять лесные участки для охоты в целях осуществления научно-исследовательской деятельности и охоты в целях содержания и разведения охотничьих ресурсов в полувольных условиях.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Любительская и спортивная охота осуществляется физическими лицами - охотниками, сведения о которых содержатся в государственном охотхозяйственном реестре, или иностранный гражданин, временно пребывающий в Российской Федерации и заключивший договор об оказании услуг в сфере охотничьего хозяйства, в закрепленных охотничьих угодьях и общедоступных охотничьих угодьях.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Охота в целях осуществления научно-исследовательской деятельности, образовательной деятельности осуществляется в охотничьих угодьях и на иных территориях, являющихся средой обитания охотничьих ресурсов, научными организациями и образовательными организациями.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Охота в целях осуществления научно-исследовательской деятельности, образовательной деятельности осуществляется на основании научных и научно-технических программ и проектов.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Охота в целях содержания и разведения охотничьих ресурсов в полувольных условиях обитания осуществляется в охотничьих угодьях и на иных территориях, являющихся средой обитания охотничьих ресурсов юридическими лицами и индивидуальными предпринимателями, имеющими разрешения на осуществление указанной деятельности, зарегистрированными в Российской Федерации в соответствии с Федеральным законом «О государственной регистрации юридических лиц и индивидуальных предпринимателей», на основании охотхозяйственных соглашений и при наличии разрешений на содержание и разведение охотничьих ресурсов в полувольных условиях и искусственно созданной среде обитания, которые выдаются на срок действия охотхозяйственных соглашений.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Содержание и разведение охотничьих ресурсов в полувольных условиях осуществляются в целях размещения охотничьих ресурсов в среде их обитания или в целях их реализации в соответствии с гражданским законодательством.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Разрешение на содержание и разведение охотничьих ресурсов в полувольных условиях является действительным с момента его регистрации в государственном реестре разрешений на содержание и разведение охотничьих ресурсов в полувольных условиях и искусственно созданной среде обитания.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Охота в целях содержания и разведения охотничьих ресурсов в полувольных условиях осуществляется юридическими лицами и индивидуальными предпринимателями в закрепленных охотничьих угодьях на основании охотхозяйственного соглашения или при наличии путевки, а также в общедоступных охотничьих угодьях при наличии разрешения на добычу охотничьих ресурсов, выданного лицу, выполняющему  обязанности, связанные с осуществлением охоты и сохранением охотничьих ресурсов, на основании трудового или гражданско-правового договора.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Содержание и разведение в полувольных условиях объектов животного мира, отнесенных к объектам охоты, осуществляется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Основой осуществления охоты и сохранения охотничьих ресурсов являются Правила охоты, которыми устанавливаются ограничения, требования и иные параметры осуществления охоты.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Правила охоты обязательны для исполнения физическими лицами и юридическими лицами, осуществляющими виды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Правила охоты утверждаются уполномоченным федеральным органом исполнительной власти.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основе правил охоты высшее должностное лицо субъекта Российской Федерации, в соответствии с пунктом 5 статьи 23 Федерального закона от 24.07.2009 № 209-ФЗ, определяет виды разрешенной охоты и параметры осуществления охоты в соответствующих охотничьих угодьях.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Приказом МПР России от 17.05.2010г №164 утвержден Перечень видов охотничьих ресурсов, добыча которых осуществляется в соответствии с лимитами их добычи.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со статьей 25 Федерального закона от 24.07.2009 № 209-ФЗ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(земли лесного фонда), предоставляются юридическим лицам, индивидуальным предпринимателям в целях размещения объектов охотничьей инфраструктуры и (или) в целях, не связанных с их размещением, в соответствии с указанным федеральным законом, земельным и лесным законодательством.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предоставленных в пользование для осуществления видов деятельности в сфере охотничьего хозяйства  в целях планирования в области охоты и сохранения охотничьих ресурсов осуществляются территориальное охотустройство и внутрихозяйственное охотустройство, направленные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Ингушетия.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Внутрихозяйственное охотустройство направлено на обеспечение осуществления физическими лицами и юридическими лицами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Документом внутрихозяйственного охотустройства является схема использования и охраны охотничьего угодья.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 схеме использования и охраны охотничьего угодья определяются мероприятия по сохранению охотничьих ресурсов и среды их обитания и созданию охотничьей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сохранения редких и находящихся под угрозой исчезновения видов деревьев, кустарников, лиан, иных лесных растений, занесенных в Красную книгу Российской Федерации или Красную книгу Республики Ингушетия, может запрещаться или ограничиваться ведение охотничьего хозяйства на отдельных лесных участках, если это приведет или может привести к сокращению численности таких растений и (или) ухудшению среды их обитания.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осуществления видов деятельности в сфере охотничьего хозяйства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получать в установленном порядке информацию о переданном в аренду лесном участке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пользование лесным участком в соответствии с условиями договора аренды, проектом освоения лесов, лесохозяйственным регламентом;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при необходимости лесную инфраструктуру (лесные дороги, лесные склады, лесные навесы);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возводить на срок договора аренды лесного участка временные строения и сооружения (охотничьи избушки, кордоны, вышки, засидки, скрадки, ловушки и другие объекты), необходимые для ведения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комплекс биотехнических мероприятий (устройство подкормочных площадок, посев кормовых и защитных растений, устройство искусственных гнездовий и укрытий для зверей и птиц и другие мероприятия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иметь другие права, если их реализация не противоречит требованиям лесного законодательства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осуществления видов деятельности в сфере охотничьего хозяйства,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лесных участков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 истечении срока аренды лесных участков убирать временные постройки (временные строения и сооружения, не убранные в течение одного года с момента окончания срока аренды, поступают в распоряжение арендодателя или сносятся за счет арендатора);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сохранять на лесных участках, предоставленных для осуществления видов деятельности в сфере охотничьего хозяйства, природные ландшафты, объекты растительного мира, объекты животного мира, не отнесенные к объектам охоты, водные объекты;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возводить временные постройки, прежде всего на лесных участках, не покрытых лесными насаждениями или занятых малоценными породами деревьев и кустарниками;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правила санитарной и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сносить объекты лесной инфраструктуры после того, как в них отпадает надобность, и рекультивировать земли, на которых они располагались;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допускать нарушений прав других пользователей;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возмещать причиненные убытки;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выполнять другие обязанности, предусмотренные лесным законодательством и законодательством о животном мире.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обязаны подавать лесную декларацию. Лесной декларацией является заявление об использовании лесов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Лесная декларация подается ежегодно Арендодателю, лицами, которым лесные участки предоставлены в аренду, по утвержденной форме.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гражданами и юридическими лицами, осуществляющими использование лесов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 предоставленного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Право пользования лесным участком для осуществления видов деятельности в сфере охотничьего хозяйства у арендатора возникает с момента государственной регистрации договора аренды.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Работы по специальному охотоустройству на территории лесничества не проводились и в задачу последнего лесоустройства не входили.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основным объектам охоты животного мира относятся: кабан, белка, заяц, лиса, куница, шакал и волк.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Исходя из характеристики охотничьих угодий лесничества, видового состава охотничьей фауны, возможными объектами спортивной охоты на землях лесного фонда могут быть следующие виды: кабан, белка, заяц, лиса, куница, шакал и волк.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2.5.2.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2.5.3.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2.5.1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качества охотничьих угодий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CD6FAD" w:rsidRPr="00C3726C" w:rsidTr="002E7491">
        <w:trPr>
          <w:tblHeader/>
        </w:trPr>
        <w:tc>
          <w:tcPr>
            <w:tcW w:w="542" w:type="dxa"/>
            <w:vMerge w:val="restart"/>
            <w:tcMar>
              <w:left w:w="28" w:type="dxa"/>
              <w:right w:w="28"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2386"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типов охотничьих угодий</w:t>
            </w:r>
          </w:p>
        </w:tc>
        <w:tc>
          <w:tcPr>
            <w:tcW w:w="6565" w:type="dxa"/>
            <w:gridSpan w:val="6"/>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типов охотничьих угодий для:</w:t>
            </w:r>
          </w:p>
        </w:tc>
      </w:tr>
      <w:tr w:rsidR="00CD6FAD" w:rsidRPr="00C3726C" w:rsidTr="002E7491">
        <w:trPr>
          <w:tblHeader/>
        </w:trPr>
        <w:tc>
          <w:tcPr>
            <w:tcW w:w="542" w:type="dxa"/>
            <w:vMerge/>
            <w:tcMar>
              <w:left w:w="28" w:type="dxa"/>
              <w:right w:w="28"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4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благород-ный олень</w:t>
            </w:r>
          </w:p>
        </w:tc>
        <w:tc>
          <w:tcPr>
            <w:tcW w:w="107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косуля</w:t>
            </w:r>
          </w:p>
        </w:tc>
        <w:tc>
          <w:tcPr>
            <w:tcW w:w="107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кабан</w:t>
            </w:r>
          </w:p>
        </w:tc>
        <w:tc>
          <w:tcPr>
            <w:tcW w:w="107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заяц-русак</w:t>
            </w:r>
          </w:p>
        </w:tc>
        <w:tc>
          <w:tcPr>
            <w:tcW w:w="107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лисица</w:t>
            </w:r>
          </w:p>
        </w:tc>
        <w:tc>
          <w:tcPr>
            <w:tcW w:w="103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куница</w:t>
            </w:r>
          </w:p>
        </w:tc>
      </w:tr>
      <w:tr w:rsidR="00CD6FAD" w:rsidRPr="00C3726C" w:rsidTr="002E7491">
        <w:trPr>
          <w:tblHeader/>
        </w:trPr>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угодья</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 молодняки</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 xml:space="preserve">I </w:t>
            </w:r>
            <w:r w:rsidRPr="00C3726C">
              <w:rPr>
                <w:rFonts w:ascii="Times New Roman" w:eastAsia="Times New Roman" w:hAnsi="Times New Roman" w:cs="Times New Roman"/>
                <w:sz w:val="24"/>
                <w:szCs w:val="24"/>
                <w:lang w:eastAsia="ru-RU"/>
              </w:rPr>
              <w:t>классам</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w:t>
            </w:r>
            <w:r w:rsidRPr="00C3726C">
              <w:rPr>
                <w:rFonts w:ascii="Times New Roman" w:eastAsia="Times New Roman" w:hAnsi="Times New Roman" w:cs="Times New Roman"/>
                <w:sz w:val="24"/>
                <w:szCs w:val="24"/>
                <w:lang w:eastAsia="ru-RU"/>
              </w:rPr>
              <w:t xml:space="preserve"> класса</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rPr>
          <w:trHeight w:val="693"/>
        </w:trPr>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молодняки без ольхи</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 xml:space="preserve">I </w:t>
            </w:r>
            <w:r w:rsidRPr="00C3726C">
              <w:rPr>
                <w:rFonts w:ascii="Times New Roman" w:eastAsia="Times New Roman" w:hAnsi="Times New Roman" w:cs="Times New Roman"/>
                <w:sz w:val="24"/>
                <w:szCs w:val="24"/>
                <w:lang w:eastAsia="ru-RU"/>
              </w:rPr>
              <w:t>классам</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w:t>
            </w:r>
            <w:r w:rsidRPr="00C3726C">
              <w:rPr>
                <w:rFonts w:ascii="Times New Roman" w:eastAsia="Times New Roman" w:hAnsi="Times New Roman" w:cs="Times New Roman"/>
                <w:sz w:val="24"/>
                <w:szCs w:val="24"/>
                <w:lang w:eastAsia="ru-RU"/>
              </w:rPr>
              <w:t xml:space="preserve"> класса</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1.3.</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Средневозрастные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без ольхи</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Приспевающие, спелые и перестойные </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дуб в/ств.</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хор/100</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ср/250</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дуб н/ств.</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хор/100</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ср/250</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прочие лиственные насаждения</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Ольховые насаждения</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Не покрытые лесом </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хор/250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Нелесные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Сенокосы, пастбища, луга</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Водно-болотные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пл/15</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Прочие нелесные</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Угодья за пределами лесов</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насаждения</w:t>
            </w:r>
          </w:p>
        </w:tc>
        <w:tc>
          <w:tcPr>
            <w:tcW w:w="1244"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Пашни</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542" w:type="dxa"/>
            <w:tcMar>
              <w:left w:w="28" w:type="dxa"/>
              <w:right w:w="28"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23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Пустыри</w:t>
            </w:r>
          </w:p>
        </w:tc>
        <w:tc>
          <w:tcPr>
            <w:tcW w:w="1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7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ср/100</w:t>
            </w:r>
          </w:p>
        </w:tc>
        <w:tc>
          <w:tcPr>
            <w:tcW w:w="103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Бонитет</w:t>
            </w:r>
          </w:p>
        </w:tc>
        <w:tc>
          <w:tcPr>
            <w:tcW w:w="409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Условные баллы</w:t>
            </w:r>
          </w:p>
        </w:tc>
        <w:tc>
          <w:tcPr>
            <w:tcW w:w="41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Среднее значение</w:t>
            </w: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9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1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w:t>
            </w:r>
          </w:p>
        </w:tc>
        <w:tc>
          <w:tcPr>
            <w:tcW w:w="409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 и более</w:t>
            </w:r>
          </w:p>
        </w:tc>
        <w:tc>
          <w:tcPr>
            <w:tcW w:w="419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250-хорошие</w:t>
            </w: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w:t>
            </w:r>
          </w:p>
        </w:tc>
        <w:tc>
          <w:tcPr>
            <w:tcW w:w="409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199-130</w:t>
            </w:r>
          </w:p>
        </w:tc>
        <w:tc>
          <w:tcPr>
            <w:tcW w:w="419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III</w:t>
            </w:r>
          </w:p>
        </w:tc>
        <w:tc>
          <w:tcPr>
            <w:tcW w:w="409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129-70</w:t>
            </w:r>
          </w:p>
        </w:tc>
        <w:tc>
          <w:tcPr>
            <w:tcW w:w="419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100-средние</w:t>
            </w: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IV</w:t>
            </w:r>
          </w:p>
        </w:tc>
        <w:tc>
          <w:tcPr>
            <w:tcW w:w="409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69-30</w:t>
            </w:r>
          </w:p>
        </w:tc>
        <w:tc>
          <w:tcPr>
            <w:tcW w:w="419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r>
      <w:tr w:rsidR="00965F77" w:rsidRPr="00C3726C" w:rsidTr="002E7491">
        <w:tc>
          <w:tcPr>
            <w:tcW w:w="12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V</w:t>
            </w:r>
          </w:p>
        </w:tc>
        <w:tc>
          <w:tcPr>
            <w:tcW w:w="409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 и менее</w:t>
            </w:r>
          </w:p>
        </w:tc>
        <w:tc>
          <w:tcPr>
            <w:tcW w:w="419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15-плохие</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2.5.2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Шкала оптимальной плотности охотничьих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условиях разных бонитетов на 1000га)</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01"/>
        <w:gridCol w:w="1475"/>
        <w:gridCol w:w="1469"/>
        <w:gridCol w:w="1475"/>
        <w:gridCol w:w="1469"/>
        <w:gridCol w:w="1552"/>
      </w:tblGrid>
      <w:tr w:rsidR="00CD6FAD" w:rsidRPr="00C3726C" w:rsidTr="002E7491">
        <w:trPr>
          <w:trHeight w:val="284"/>
          <w:tblHeader/>
        </w:trPr>
        <w:tc>
          <w:tcPr>
            <w:tcW w:w="220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Виды животных</w:t>
            </w:r>
          </w:p>
        </w:tc>
        <w:tc>
          <w:tcPr>
            <w:tcW w:w="7440" w:type="dxa"/>
            <w:gridSpan w:val="5"/>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Класс бонитета</w:t>
            </w:r>
          </w:p>
        </w:tc>
      </w:tr>
      <w:tr w:rsidR="00CD6FAD" w:rsidRPr="00C3726C" w:rsidTr="002E7491">
        <w:trPr>
          <w:trHeight w:val="284"/>
          <w:tblHeader/>
        </w:trPr>
        <w:tc>
          <w:tcPr>
            <w:tcW w:w="2201" w:type="dxa"/>
            <w:vMerge/>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I</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II</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III</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IV</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V</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Кабан</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15-10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10-6</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6-2</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Лось</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10-6</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6-4</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4-2</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Косуля</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80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100</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80-50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60</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50-30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40</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30-10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Куница</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6-4</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4-2</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2-1</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Лисица</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4-3</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3-2</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2-1</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220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Заяц-русак</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60 и более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80</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60-40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50</w:t>
            </w:r>
          </w:p>
        </w:tc>
        <w:tc>
          <w:tcPr>
            <w:tcW w:w="147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40-20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30</w:t>
            </w:r>
          </w:p>
        </w:tc>
        <w:tc>
          <w:tcPr>
            <w:tcW w:w="146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20-10</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1552"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 и менее</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1. В числителе приводятся максимальное и минимальное значения оптимальной численности животных, а в знаменателе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среднее значение.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Закону Республики Ингушетия от 5.05.2008 № 6-РЗ «О правилах использования лесов для ведения охотничьего хозяйства на территории Республики Ингушетия» добыча диких животных может осуществляться в следующие сроки: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диких копытных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лось, олень европейский, пятнистый олень, косуля с 1 октября до 15 января;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кабан – с 1 июня до 15 января;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пушных зверей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водяная крыса, хомяки – без ограничений;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крот обыкновенный, слепыши с 25 июня по 25 октября;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лисица с 15 сентября по 28 февраля;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ондатра с 15 сентября по 15 марта;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бобр европейский, выдра, енотовидная собака с 1 октября по 28 февраля;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норка европейская и американская с 1 ноября по 28 февраля;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куница лесная, горностай, хорь лесной и степной с 1 ноября по 28 февраля;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пернатой дичи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Весенняя охота разрешается продолжительностью не более 10 календарных дней на конкретный вид дичи: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вальдшнепов на вечерней тяге;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селезней, уток из укрытий;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гусей из укрытия.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Предельные сроки летне-осенней охоты на пернатую дичь на территории области устанавливаются со второй субботы августа по 30 ноября.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республики  подлежат регулированию численности в течении круглого года – волк, серая ворона, бродящие собаки и кошки.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2.5.1. Перечень и нормы проведения биотехнических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фактическая численность диких животных на арендном участке;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кормовая база (бонитировка угодий) для основных видов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оптимальная (допустимая) численность животных, с учетом принципа рационального совмещения интересов лесного хозяйства и интересов охот- 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объем биотехнических мероприятий и их размещение на территории лесного фонда;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необходимой егерской службы.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2.5.3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биотехнических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57"/>
        <w:gridCol w:w="1799"/>
        <w:gridCol w:w="1086"/>
        <w:gridCol w:w="2399"/>
      </w:tblGrid>
      <w:tr w:rsidR="00CD6FAD" w:rsidRPr="00C3726C" w:rsidTr="002E7491">
        <w:trPr>
          <w:trHeight w:val="284"/>
          <w:tblHeader/>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Наименование биотехнических мероприятий</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Вид животного</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Един. измерения</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Нормативные показатели</w:t>
            </w:r>
          </w:p>
        </w:tc>
      </w:tr>
      <w:tr w:rsidR="00CD6FAD" w:rsidRPr="00C3726C" w:rsidTr="002E7491">
        <w:trPr>
          <w:trHeight w:val="284"/>
          <w:tblHeader/>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Солонцы с одновременной подкорм- кой из подрубленного осинника и се- на</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лось, косуля</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шт./кг</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на 1000 га по 30 кг соли</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кормовых полей с подсевом сорго, суданки, проса, овса, ржи</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лось, косуля</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га</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0,3-0,4 га на 10 голов диких копытных животных</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кормовых полей (топинамбур, свекла, кукуруза)</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кабан</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га</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Подкормочные площадки зерноотходами в зимний период (3-5 месяцев)</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кабан, косуля</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кг/гол</w:t>
            </w:r>
            <w:r w:rsidRPr="00C3726C">
              <w:rPr>
                <w:rFonts w:ascii="Times New Roman" w:eastAsia="Times New Roman" w:hAnsi="Times New Roman" w:cs="Times New Roman"/>
                <w:sz w:val="24"/>
                <w:szCs w:val="24"/>
                <w:lang w:eastAsia="ru-RU"/>
              </w:rPr>
              <w:t>.</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кг на 1 кабана в день 2 кг на 1 косулю в день</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Комплексные</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подкормочные</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площадки</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Лось</w:t>
            </w:r>
            <w:r w:rsidRPr="00C3726C">
              <w:rPr>
                <w:rFonts w:ascii="Times New Roman" w:eastAsia="Times New Roman" w:hAnsi="Times New Roman" w:cs="Times New Roman"/>
                <w:sz w:val="24"/>
                <w:szCs w:val="24"/>
                <w:lang w:eastAsia="ru-RU"/>
              </w:rPr>
              <w:t>, к</w:t>
            </w:r>
            <w:r w:rsidRPr="00C3726C">
              <w:rPr>
                <w:rFonts w:ascii="Times New Roman" w:eastAsia="Times New Roman" w:hAnsi="Times New Roman" w:cs="Times New Roman"/>
                <w:sz w:val="24"/>
                <w:szCs w:val="24"/>
                <w:lang w:val="en-US" w:eastAsia="ru-RU"/>
              </w:rPr>
              <w:t>абан</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косуля</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 шт. на 1000 га</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подкормочных площадок и опушечной линии</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заяц-русак</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шт. на 1 км опушечной линии</w:t>
            </w:r>
          </w:p>
        </w:tc>
      </w:tr>
      <w:tr w:rsidR="00CD6FAD" w:rsidRPr="00C3726C" w:rsidTr="002E7491">
        <w:trPr>
          <w:trHeight w:val="284"/>
        </w:trPr>
        <w:tc>
          <w:tcPr>
            <w:tcW w:w="43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кормовых ремизных площадок</w:t>
            </w:r>
          </w:p>
        </w:tc>
        <w:tc>
          <w:tcPr>
            <w:tcW w:w="17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серая куропатка</w:t>
            </w:r>
          </w:p>
        </w:tc>
        <w:tc>
          <w:tcPr>
            <w:tcW w:w="1086"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га</w:t>
            </w:r>
          </w:p>
        </w:tc>
        <w:tc>
          <w:tcPr>
            <w:tcW w:w="2399"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0,3 га на 1000 га</w:t>
            </w: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Конкретный перечень и объем мероприятий определяются в проектах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Подкормка охотничьих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сохранения поголовья охотничьих животных в зимнее время необходимо регулярно производить их подкормку.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Предусматривается следующая продолжительность подкормки: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косули 150 дней с 1 ноября до 1 апреля;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кабана 90 дней с 1 декабря по 1 марта;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зайца русака в течение всей зимы в наиболее морозные дни - 75 дней.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интенсивном ведении сельского хозяйства, когда большинство полей остается под парами, лишь забота человека может сохранить численность этого вида и при этом необходимо проведение следующих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-создание кормовых и ремизных площадок на удобных участках леса (лесные поляны на опушках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-зимняя подкормка зайца русака клеверным сеном, зерновыми отходами в ящиках или под навесом, овсом.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Подкормка производится в сильные морозы из расчета (на одну голову в сутки): сено – 0.2 кг, корнеплоды – 0.2 кг, концентраты – 0.1 кг, соль – 0.003 кг.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Подкормочные площадки для кабана закладывают в тех местах, где постоянно обитает этот зверь. Для косули – на полянах или прогалинах с хорошим обзором и подходом к ним (не менее 100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Подкормочная площадка для зайца – русака имеет размеры 10х15 м, на ней устраивается из подручного материала навес, где вывешиваются или выставляются снопики сена и устанавливается корыто для выкладки концентрированных кормов, а также солонец типа «пень». В лесных массивах устраивать солонцы для зайца нецелесообразно, т.к. он посещает солонцы, устроенные для копытных.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Рекомендуемые параметры разрешенного использования лесов при ведении охотничьего хозяйства, с учетом распределения территории лесничества по категориям земель, приведены в таблице 2.5.4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2.5.4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Параметры разрешенного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видов деятельности в сфере охотничьего хозяйства</w:t>
      </w:r>
    </w:p>
    <w:tbl>
      <w:tblPr>
        <w:tblW w:w="0" w:type="auto"/>
        <w:tblLook w:val="01E0" w:firstRow="1" w:lastRow="1" w:firstColumn="1" w:lastColumn="1" w:noHBand="0" w:noVBand="0"/>
      </w:tblPr>
      <w:tblGrid>
        <w:gridCol w:w="638"/>
        <w:gridCol w:w="5858"/>
        <w:gridCol w:w="876"/>
        <w:gridCol w:w="2257"/>
      </w:tblGrid>
      <w:tr w:rsidR="00965F77"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мероприятий</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допустимый объем</w:t>
            </w:r>
          </w:p>
        </w:tc>
      </w:tr>
      <w:tr w:rsidR="00965F77"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подкормочных площадок (комплексных подкормочных сооружений)</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 га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7</w:t>
            </w:r>
          </w:p>
        </w:tc>
      </w:tr>
      <w:tr w:rsidR="00965F77"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кормушек</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14</w:t>
            </w:r>
          </w:p>
        </w:tc>
      </w:tr>
      <w:tr w:rsidR="00965F77"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солонцов</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14 </w:t>
            </w:r>
          </w:p>
        </w:tc>
      </w:tr>
      <w:tr w:rsidR="00CD6FAD" w:rsidRPr="00C3726C" w:rsidTr="002E7491">
        <w:tc>
          <w:tcPr>
            <w:tcW w:w="648"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охотничьих вышек</w:t>
            </w:r>
          </w:p>
        </w:tc>
        <w:tc>
          <w:tcPr>
            <w:tcW w:w="90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340" w:type="dxa"/>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4</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этом следует иметь в виду, что приведенные в таблице параметры носят ориентировочный характер. Конкретные перечень и объемы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Лица, которым предоставлены лесные участки, не вправе препятствовать доступу граждан на эти лесные участки. Предоставленные гражданам и юридическим лицам лесные участки могут быть огорожены только в случаях, предусмотренных Лесным кодексом РФ.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со статьями 11 и 37 Лесного кодекса Российской Федерации, использование гражданами лесов лесничества для любительской охоты и спортивной охоты, если таковы разрешены, осуществляется без предоставления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гражданами лесов для любительской и спортивной охоты осуществляется в соответствии с законодательством о животном мире и только на территории лесных участков, не переданных в аренду для использования в рекреационных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 юридические лица, использующие лесные участки для осуществления видов деятельности в сфере охотничьего хозяйства,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лесных участков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допускать нанесения вреда здоровью граждан, окружающей природной среде;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правила пожарной и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установленном порядке представлять отчет об использовании лесов для осуществления видов деятельности в сфере охотничьего хозяйства в орган исполнительной государственной власти Республики Ингушетии, осуществляющей государственную политику в области лесных отношений, согласно статьи 49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выполнять другие обязанности, предусмотренные лесным законодательством и законодательством о животном мире.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2.5.2. Перечень разрешенных для размещения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охотничьей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осуществления видов деятельности в сфере охотничьего хозяйства в защитных лесах, за исключением зеленых зон: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объекты охотничьей инфраструктуры, предусмотренные Федеральным законом РФ от 23.07.2013 № 201-ФЗ «Об охоте и о сохранении охотничьих ресурсов и внесении изменений в отдельные законодательные акты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лесных участков, предоставленных в аренду, в целях осуществления видов деятельности в сфере охотничьего хозяйства допускается строительство и эксплуатация следующих объектов охотничьей инфраструктуры и объектов, обеспечивающих осуществление данного вида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охотничьих баз;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охотничьих домиков;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егерских кордонов;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вольеров для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складских помещений;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навесов;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стрелковых вышек;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лабазов;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засидок;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скрадок;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ловушек;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кормохранилищ;</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питомников диких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кинологических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питомников собак охотничьих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подкормочных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сооружений и объектов благоустройства, предназначенных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лесных дорог и других линейных объектов, необходимых для осуществления видов 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2.6. Нормативы, параметры и сроки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для ведения сельского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Лесного кодекса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(ст. 4 Федерального закона РФ от 29.12.2006 № 264-ФЗ «О развитии сельского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пункту 6 статьи 25 Лесного кодекса РФ, леса могут использоваться для ведения сельского хозяйства. Использование лесов для ведения сельского хозяйства регламентируется статьей 38 Лесного кодекса РФ. Леса могут использоваться для ведения сельского хозяйства (сенокошения, выпаса сельскохозяйственных животных, пчеловодства, товарной аквакультуры (товарного рыбоводства), выращивания сельскохозяйственных культур и иной сельскохозяйственной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 этой целью частью 2 статьи 38 Лесного кодекса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в водоохранных зонах, запрещаются: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ведение сельского хозяйства, за исключением сенокошения и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особо защитных участках лесов, за исключением указанных в части 2 настоящей статьи, запрещаются: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ведение сельского хозяйства, за исключением сенокошения и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объектов капитального строительства, за исключением линейных объектов и гидротехнических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ведения сельского хозяйства на территории лесничества может осуществляться при соблюдении установленных ограничений.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ведения сельского хозяйства на территории лесничества может осуществляться: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-некоммерческими организациями, в том числе потребительскими кооперативами, религиозными организациями.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Минприроды России от 21.06.2017 № 314.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Согласно части 1 статьи 11 Лесного кодекса РФ использование лесных участков для ведения сельского хозяйства не должно препятствовать праву граждан свободно и бесплатно пребывать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лесных участков для ведения сельского хозяйства осуществляется в соответствии с лесным планом субъекта РФ и лесохозяйственным регламентом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или безвозмездного срочного пользования лесным участком.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статьи 27 Лесного кодекса РФ использование лесов для ведения сельского хозяйства может ограничиваться.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Граждане, юридические лица, использующие леса для ведения сельского хозяйства,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получать информацию о лесном участке, переданном в постоянное (бессрочное) пользование, безвозмездное срочное пользование или в аренду;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размещать согласно части 2 статьи 38 Лесного кодекса РФ ульи и пасеки, возводить изгороди, навесы и другие временные постройки;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иметь другие права, если их реализация не противоречит требованиям законодательства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ведения сельского хозяйства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составлять при представлении лесов в постоянное (бессрочное) пользование или аренду проект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в соответствии с проектом освоения лесов и лесохозяйственным регламентом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допускать нанесения вреда здоровью граждан, окружающей при- родной среде;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соблюдать правила пожарной безопасности в лесах, правила санитар- ной безопасности в лесах, правила лесовосстановления и правила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представлять ежегодно отчет об использовании лесов, отчет об охране и защите лесов, о воспроизводстве лесов в установленном порядке;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представлять в обязательном порядке документированную информацию, предусмотренную частью 2 статьи 91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2.6.1. Сведения о площадях лесных участков, на которых возможно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сенокошение и выпас сельскохозяйственных животных, пчеловодство,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также соответствующие нормативы (допустимые объемы)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Сенокошение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Ведение сенокошения в лесах лесничества допускается на всей территории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w:t>
      </w:r>
      <w:r w:rsidRPr="00C3726C">
        <w:rPr>
          <w:rFonts w:ascii="Times New Roman" w:eastAsia="Times New Roman" w:hAnsi="Times New Roman" w:cs="Times New Roman"/>
          <w:sz w:val="24"/>
          <w:szCs w:val="24"/>
          <w:lang w:eastAsia="ru-RU"/>
        </w:rPr>
        <w:lastRenderedPageBreak/>
        <w:t>участки с естественными или сеяными травами, где возможна механизированная уборка травостоя.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урожайности сена: 10 и более ц/га – хорошая, 6-9 ц/га – средняя,1-5 ц/га – плохая. Характеристика сенокосных угодий представлена в таблице 2.6.1.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сенокосных угодий.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сенокошения должны использоваться нелесные земли, а также не облесившиеся лесосеки, прогалины и другие, не покрытые лесной растительностью земли, до проведения на них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noProof/>
          <w:sz w:val="24"/>
          <w:szCs w:val="24"/>
          <w:lang w:eastAsia="ru-RU"/>
        </w:rPr>
        <mc:AlternateContent>
          <mc:Choice Requires="wps">
            <w:drawing>
              <wp:anchor distT="4294967293" distB="4294967293" distL="114300" distR="114300" simplePos="0" relativeHeight="251659264" behindDoc="1" locked="0" layoutInCell="1" allowOverlap="1" wp14:anchorId="382E4106" wp14:editId="61815885">
                <wp:simplePos x="0" y="0"/>
                <wp:positionH relativeFrom="page">
                  <wp:posOffset>1527175</wp:posOffset>
                </wp:positionH>
                <wp:positionV relativeFrom="paragraph">
                  <wp:posOffset>177164</wp:posOffset>
                </wp:positionV>
                <wp:extent cx="5147945" cy="0"/>
                <wp:effectExtent l="0" t="0" r="0" b="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E3DE3" id="Прямая соединительная линия 74" o:spid="_x0000_s1026" style="position:absolute;z-index:-2516572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120.25pt,13.95pt" to="52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" strokeweight=".72pt">
                <w10:wrap anchorx="page"/>
              </v:line>
            </w:pict>
          </mc:Fallback>
        </mc:AlternateContent>
      </w:r>
      <w:r w:rsidRPr="00C3726C">
        <w:rPr>
          <w:rFonts w:ascii="Times New Roman" w:eastAsia="Times New Roman" w:hAnsi="Times New Roman" w:cs="Times New Roman"/>
          <w:sz w:val="24"/>
          <w:szCs w:val="24"/>
          <w:lang w:eastAsia="ru-RU"/>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2.6.1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сенокосных угодий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737"/>
        <w:gridCol w:w="2893"/>
        <w:gridCol w:w="1755"/>
      </w:tblGrid>
      <w:tr w:rsidR="00CD6FAD" w:rsidRPr="00C3726C" w:rsidTr="002E7491">
        <w:trPr>
          <w:trHeight w:val="284"/>
          <w:tblHeader/>
        </w:trPr>
        <w:tc>
          <w:tcPr>
            <w:tcW w:w="246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 сенокоса</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Местоположение</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Травостой</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Качество типа сенокоса</w:t>
            </w:r>
          </w:p>
        </w:tc>
      </w:tr>
      <w:tr w:rsidR="00CD6FAD" w:rsidRPr="00C3726C" w:rsidTr="002E7491">
        <w:trPr>
          <w:trHeight w:val="284"/>
          <w:tblHeader/>
        </w:trPr>
        <w:tc>
          <w:tcPr>
            <w:tcW w:w="246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CD6FAD" w:rsidRPr="00C3726C" w:rsidTr="002E7491">
        <w:trPr>
          <w:trHeight w:val="284"/>
        </w:trPr>
        <w:tc>
          <w:tcPr>
            <w:tcW w:w="246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Суходольные, временно избыточно увлажненные</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Незначительные водораздельные понижения</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Ястребинка, таволга, гравилат, ситник, осоки, щучка, полечица собачья, мятлик</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Средний</w:t>
            </w:r>
          </w:p>
        </w:tc>
      </w:tr>
      <w:tr w:rsidR="00CD6FAD" w:rsidRPr="00C3726C" w:rsidTr="002E7491">
        <w:trPr>
          <w:trHeight w:val="284"/>
        </w:trPr>
        <w:tc>
          <w:tcPr>
            <w:tcW w:w="246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Суходольные, долинно – овражные</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Долины малых рек, склоны узких задернелых оврагов и ложбин с хорошим уклоном дна</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Тимофеевка, овсяница луговая, ежа сборная, лисохвост луговой, мятлик</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Хороший</w:t>
            </w:r>
          </w:p>
        </w:tc>
      </w:tr>
      <w:tr w:rsidR="00CD6FAD" w:rsidRPr="00C3726C" w:rsidTr="002E7491">
        <w:trPr>
          <w:trHeight w:val="284"/>
        </w:trPr>
        <w:tc>
          <w:tcPr>
            <w:tcW w:w="2462" w:type="dxa"/>
            <w:tcBorders>
              <w:bottom w:val="single" w:sz="4"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Низменные умеренно-сильного увлажнения</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Широкие долинообразные низины</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Злаки, осоки, бобовое разнотравье</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Средний</w:t>
            </w:r>
          </w:p>
        </w:tc>
      </w:tr>
      <w:tr w:rsidR="00CD6FAD" w:rsidRPr="00C3726C" w:rsidTr="002E7491">
        <w:trPr>
          <w:trHeight w:val="284"/>
        </w:trPr>
        <w:tc>
          <w:tcPr>
            <w:tcW w:w="2462"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Заболоченные низины</w:t>
            </w:r>
          </w:p>
        </w:tc>
        <w:tc>
          <w:tcPr>
            <w:tcW w:w="273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Заболоченные низины с высоким уровнем грунтовых вод</w:t>
            </w:r>
          </w:p>
        </w:tc>
        <w:tc>
          <w:tcPr>
            <w:tcW w:w="289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Влаголюбивые злаки, крупные осоки</w:t>
            </w:r>
          </w:p>
        </w:tc>
        <w:tc>
          <w:tcPr>
            <w:tcW w:w="175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Плохой</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Выпас скота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Пастьба скота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участках лесных культур до достижения ими высоты, исключающей   возможность повреждения вершин растений скотом (1,5 – 2,0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лесосеменных, еловых, ивовых, тополевых и орехоплодовых плантациях;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участках с мерами содействия естественному возобновлению;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молодняках и насаждениях до достижения ими высоты, исключающей  повреждения вершин скотом (1,5-2,0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на не покрытых лесной растительностью землях, назначаемых под естественное возобновление хвойных и твердолиственных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землях подверженных водной и ветровой эрозии.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Владельцы сельскохозяйственных животных обеспечивают: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выпас сельскохозяйственных животных пастухом (за исключением выпаса на огороженных участках или на привязи).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Категории пастбищ и их кормовая продуктивность.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Примерные нормы выпаса скота на 1 голову, га представлены в таблице 2.6.2.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2.6.2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Примерные сезонные нормы выпаса скота на 1 голову,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9"/>
        <w:gridCol w:w="2188"/>
      </w:tblGrid>
      <w:tr w:rsidR="00CD6FAD" w:rsidRPr="00C3726C" w:rsidTr="002E7491">
        <w:trPr>
          <w:trHeight w:val="284"/>
          <w:tblHeader/>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Нормы выпаса скота на 1 голову</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r>
      <w:tr w:rsidR="00CD6FAD" w:rsidRPr="00C3726C" w:rsidTr="002E7491">
        <w:trPr>
          <w:trHeight w:val="284"/>
          <w:tblHeader/>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84"/>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 леса с преобладанием березы полнотой 0,5 – 0,6</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84"/>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березняки полнотой 0,5</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r w:rsidR="00CD6FAD" w:rsidRPr="00C3726C" w:rsidTr="002E7491">
        <w:trPr>
          <w:trHeight w:val="284"/>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Остальные насаждения, пригодные для выпаса (на 1 голову крупного рогатого скота или 7 овец)</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 5</w:t>
            </w:r>
          </w:p>
        </w:tc>
      </w:tr>
      <w:tr w:rsidR="00CD6FAD" w:rsidRPr="00C3726C" w:rsidTr="002E7491">
        <w:trPr>
          <w:trHeight w:val="284"/>
        </w:trPr>
        <w:tc>
          <w:tcPr>
            <w:tcW w:w="765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вырубках, свободных от кустарников и подроста</w:t>
            </w:r>
          </w:p>
        </w:tc>
        <w:tc>
          <w:tcPr>
            <w:tcW w:w="218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Пчеловодство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зеленых зон, пчеловодство допускается без возведения изгородей в целях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медопродуктивности угодий лесничества для выявления возможного к содержанию количества пчелосемей и сбора товарного меда приведен в таблице 2.6.3.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w:t>
      </w:r>
      <w:r w:rsidRPr="00C3726C">
        <w:rPr>
          <w:rFonts w:ascii="Times New Roman" w:eastAsia="Times New Roman" w:hAnsi="Times New Roman" w:cs="Times New Roman"/>
          <w:sz w:val="24"/>
          <w:szCs w:val="24"/>
          <w:lang w:eastAsia="ru-RU"/>
        </w:rPr>
        <w:lastRenderedPageBreak/>
        <w:t>объектов лесной инфраструктуры в целях ведения сельского хозяйства в защитных лесах, за исключением зеленых зон и заповедных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улей;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изгородь.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1"/>
          <w:type w:val="nextColumn"/>
          <w:pgSz w:w="11900" w:h="16840"/>
          <w:pgMar w:top="1134" w:right="560" w:bottom="1134" w:left="1701" w:header="709"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2.6.3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медопродуктивности угодий лесничества для выявления возможного</w:t>
      </w:r>
      <w:r w:rsidRPr="00C3726C">
        <w:rPr>
          <w:rFonts w:ascii="Times New Roman" w:eastAsia="Times New Roman" w:hAnsi="Times New Roman" w:cs="Times New Roman"/>
          <w:sz w:val="24"/>
          <w:szCs w:val="24"/>
          <w:lang w:eastAsia="ru-RU"/>
        </w:rPr>
        <w:br/>
        <w:t>к содержанию количества пчелосемей и сбора товарного меда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0"/>
        <w:gridCol w:w="1070"/>
        <w:gridCol w:w="1371"/>
        <w:gridCol w:w="1099"/>
        <w:gridCol w:w="1097"/>
        <w:gridCol w:w="1079"/>
        <w:gridCol w:w="1082"/>
        <w:gridCol w:w="1432"/>
        <w:gridCol w:w="942"/>
        <w:gridCol w:w="1199"/>
        <w:gridCol w:w="1187"/>
        <w:gridCol w:w="1184"/>
      </w:tblGrid>
      <w:tr w:rsidR="00CD6FAD" w:rsidRPr="00C3726C" w:rsidTr="002E7491">
        <w:trPr>
          <w:trHeight w:val="284"/>
        </w:trPr>
        <w:tc>
          <w:tcPr>
            <w:tcW w:w="184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медоносов</w:t>
            </w:r>
          </w:p>
        </w:tc>
        <w:tc>
          <w:tcPr>
            <w:tcW w:w="107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площадь распространения, га</w:t>
            </w:r>
          </w:p>
        </w:tc>
        <w:tc>
          <w:tcPr>
            <w:tcW w:w="137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в переводе на полное покрытие, га</w:t>
            </w:r>
          </w:p>
        </w:tc>
        <w:tc>
          <w:tcPr>
            <w:tcW w:w="219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Медопродуктивность в переводе на полное покрытие</w:t>
            </w:r>
          </w:p>
        </w:tc>
        <w:tc>
          <w:tcPr>
            <w:tcW w:w="1079"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Экскл. запас нектара (50%) от общей (гр.5), ц</w:t>
            </w:r>
          </w:p>
        </w:tc>
        <w:tc>
          <w:tcPr>
            <w:tcW w:w="1082"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Потребность в нектаре 1 пчело-семьи кг</w:t>
            </w:r>
          </w:p>
        </w:tc>
        <w:tc>
          <w:tcPr>
            <w:tcW w:w="1432"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Возможное к содержанию к-во пчелосемей (гр.6)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гр.7</w:t>
            </w:r>
          </w:p>
        </w:tc>
        <w:tc>
          <w:tcPr>
            <w:tcW w:w="2141"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 норма сбора товарного меда и воска на 1 пчелосемью</w:t>
            </w:r>
          </w:p>
        </w:tc>
        <w:tc>
          <w:tcPr>
            <w:tcW w:w="2371"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Возможный сбор товарного меда и воска</w:t>
            </w:r>
          </w:p>
        </w:tc>
      </w:tr>
      <w:tr w:rsidR="00CD6FAD" w:rsidRPr="00C3726C" w:rsidTr="002E7491">
        <w:trPr>
          <w:trHeight w:val="284"/>
        </w:trPr>
        <w:tc>
          <w:tcPr>
            <w:tcW w:w="18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7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7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нектара в кг/га</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всей площ., ц</w:t>
            </w:r>
          </w:p>
        </w:tc>
        <w:tc>
          <w:tcPr>
            <w:tcW w:w="1079"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2"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2"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кг</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воска,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воска,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Акация бел.</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350</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0,35</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Липа</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335</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168</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500</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0,35</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Клены</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306</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100,5</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50,2</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0,42</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Ивы</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0,08</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Терн, черемуха, ива куст., акация</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0,15</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Медоносы на сенокосах, полянах</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195</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0,15</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r>
      <w:tr w:rsidR="00CD6FAD" w:rsidRPr="00C3726C" w:rsidTr="002E7491">
        <w:trPr>
          <w:trHeight w:val="284"/>
        </w:trPr>
        <w:tc>
          <w:tcPr>
            <w:tcW w:w="18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107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901</w:t>
            </w:r>
          </w:p>
        </w:tc>
        <w:tc>
          <w:tcPr>
            <w:tcW w:w="137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286</w:t>
            </w:r>
          </w:p>
        </w:tc>
        <w:tc>
          <w:tcPr>
            <w:tcW w:w="10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213,85</w:t>
            </w:r>
          </w:p>
        </w:tc>
        <w:tc>
          <w:tcPr>
            <w:tcW w:w="107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106,9</w:t>
            </w:r>
          </w:p>
        </w:tc>
        <w:tc>
          <w:tcPr>
            <w:tcW w:w="10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9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13,1</w:t>
            </w:r>
          </w:p>
        </w:tc>
        <w:tc>
          <w:tcPr>
            <w:tcW w:w="11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0,87</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1804"/>
        <w:gridCol w:w="12768"/>
      </w:tblGrid>
      <w:tr w:rsidR="00CD6FAD" w:rsidRPr="00C3726C" w:rsidTr="002E7491">
        <w:tc>
          <w:tcPr>
            <w:tcW w:w="180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w:t>
            </w:r>
          </w:p>
        </w:tc>
        <w:tc>
          <w:tcPr>
            <w:tcW w:w="129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Растения, поддерживающие взяток, в расчет не включались.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Учитывая большую территориальную разобщенность лесничества и разбросанность по ней медоносных растений, короткий срок цветения (10-15 дней) основных медоносов, преимущественно весной, неустойчивые погодные условия, организация пчеловодства на базе только лесных участков нерентабельна. Однако, с учетом смежных с лесными участками сельскохозяйственных полей, с произрастающими на них медоносными сельскохозяйственными культурами, дают возможность иметь кочующие пасеки.</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2"/>
          <w:pgSz w:w="16840" w:h="11900" w:orient="landscape"/>
          <w:pgMar w:top="1418" w:right="1134" w:bottom="851" w:left="1134" w:header="709"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Выращивание сельскохозяйственных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иная сельскохозяйственная деятельность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и пашни.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согласно Федеральному закону РФ от 19.07.1997 № 109-ФЗ «О безопасном обращении с пестицидами и агрохимикатами».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 для выращивания сельскохозяйственных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водных объектов на территории лесничества по данным государственного лесного реестра составляет 10,0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лесничества для рыбоводства не предусматривается.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2.6.2. Параметры использования лесов для ведения сельского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разрешенного использования лесов для ведения сельского хозяйства приведены в таблице 2.6.4.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2.6.4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разрешенного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ведения сельского хозяйства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812"/>
        <w:gridCol w:w="1276"/>
        <w:gridCol w:w="1984"/>
      </w:tblGrid>
      <w:tr w:rsidR="00965F77" w:rsidRPr="00C3726C" w:rsidTr="002E7491">
        <w:tc>
          <w:tcPr>
            <w:tcW w:w="8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использования</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допустимый объем</w:t>
            </w:r>
          </w:p>
        </w:tc>
      </w:tr>
      <w:tr w:rsidR="00965F77" w:rsidRPr="00C3726C" w:rsidTr="002E7491">
        <w:tc>
          <w:tcPr>
            <w:tcW w:w="8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c>
          <w:tcPr>
            <w:tcW w:w="817"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5812"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пашни</w:t>
            </w:r>
          </w:p>
        </w:tc>
        <w:tc>
          <w:tcPr>
            <w:tcW w:w="1276"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98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w:t>
            </w:r>
            <w:r w:rsidRPr="00C3726C">
              <w:rPr>
                <w:rFonts w:ascii="Times New Roman" w:eastAsia="Times New Roman" w:hAnsi="Times New Roman" w:cs="Times New Roman"/>
                <w:sz w:val="24"/>
                <w:szCs w:val="24"/>
                <w:lang w:val="en-US" w:eastAsia="ru-RU"/>
              </w:rPr>
              <w:t>4,0</w:t>
            </w:r>
          </w:p>
        </w:tc>
      </w:tr>
      <w:tr w:rsidR="00965F77" w:rsidRPr="00C3726C" w:rsidTr="002E7491">
        <w:tc>
          <w:tcPr>
            <w:tcW w:w="817"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812"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Сенокошение</w:t>
            </w:r>
          </w:p>
        </w:tc>
        <w:tc>
          <w:tcPr>
            <w:tcW w:w="1276"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га/тонн</w:t>
            </w:r>
          </w:p>
        </w:tc>
        <w:tc>
          <w:tcPr>
            <w:tcW w:w="198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249</w:t>
            </w:r>
            <w:r w:rsidRPr="00C3726C">
              <w:rPr>
                <w:rFonts w:ascii="Times New Roman" w:eastAsia="Times New Roman" w:hAnsi="Times New Roman" w:cs="Times New Roman"/>
                <w:sz w:val="24"/>
                <w:szCs w:val="24"/>
                <w:lang w:eastAsia="ru-RU"/>
              </w:rPr>
              <w:t>,0/</w:t>
            </w:r>
            <w:r w:rsidRPr="00C3726C">
              <w:rPr>
                <w:rFonts w:ascii="Times New Roman" w:eastAsia="Times New Roman" w:hAnsi="Times New Roman" w:cs="Times New Roman"/>
                <w:sz w:val="24"/>
                <w:szCs w:val="24"/>
                <w:lang w:val="en-US" w:eastAsia="ru-RU"/>
              </w:rPr>
              <w:t>96</w:t>
            </w:r>
          </w:p>
        </w:tc>
      </w:tr>
      <w:tr w:rsidR="00965F77" w:rsidRPr="00C3726C" w:rsidTr="002E7491">
        <w:tc>
          <w:tcPr>
            <w:tcW w:w="817" w:type="dxa"/>
            <w:vMerge w:val="restart"/>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5812"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Пастьба скота</w:t>
            </w:r>
          </w:p>
        </w:tc>
        <w:tc>
          <w:tcPr>
            <w:tcW w:w="1276"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984"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лесу</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га/голов</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на выгонах, пастбищах</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га/голов</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r w:rsidRPr="00C3726C">
              <w:rPr>
                <w:rFonts w:ascii="Times New Roman" w:eastAsia="Times New Roman" w:hAnsi="Times New Roman" w:cs="Times New Roman"/>
                <w:sz w:val="24"/>
                <w:szCs w:val="24"/>
                <w:lang w:val="en-US" w:eastAsia="ru-RU"/>
              </w:rPr>
              <w:t>0</w:t>
            </w:r>
            <w:r w:rsidRPr="00C3726C">
              <w:rPr>
                <w:rFonts w:ascii="Times New Roman" w:eastAsia="Times New Roman" w:hAnsi="Times New Roman" w:cs="Times New Roman"/>
                <w:sz w:val="24"/>
                <w:szCs w:val="24"/>
                <w:lang w:eastAsia="ru-RU"/>
              </w:rPr>
              <w:t>/3</w:t>
            </w:r>
          </w:p>
        </w:tc>
      </w:tr>
      <w:tr w:rsidR="00965F77" w:rsidRPr="00C3726C" w:rsidTr="002E7491">
        <w:tc>
          <w:tcPr>
            <w:tcW w:w="817"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Пчеловодство</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медоносы, в том числе:</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567,0</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липа</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160,0</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акация</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407</w:t>
            </w:r>
            <w:r w:rsidRPr="00C3726C">
              <w:rPr>
                <w:rFonts w:ascii="Times New Roman" w:eastAsia="Times New Roman" w:hAnsi="Times New Roman" w:cs="Times New Roman"/>
                <w:sz w:val="24"/>
                <w:szCs w:val="24"/>
                <w:lang w:eastAsia="ru-RU"/>
              </w:rPr>
              <w:t>,0</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медопродуктивность, в том числе:</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кг/га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липа</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кг/га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600,0</w:t>
            </w:r>
          </w:p>
        </w:tc>
      </w:tr>
      <w:tr w:rsidR="00965F77"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акация</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кг/га</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400,0</w:t>
            </w:r>
          </w:p>
        </w:tc>
      </w:tr>
      <w:tr w:rsidR="00CD6FAD" w:rsidRPr="00C3726C" w:rsidTr="002E7491">
        <w:tc>
          <w:tcPr>
            <w:tcW w:w="81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812"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возможность к содержанию количества пчелосемей</w:t>
            </w:r>
          </w:p>
        </w:tc>
        <w:tc>
          <w:tcPr>
            <w:tcW w:w="1276"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*Основой кормовой базы пасеки являются медоносные энтомофильные (опыляемые насекомыми) цветковые растения всей совокупности древесно-кустарниковой и травянистой растительности, произрастающей в зоне продуктивного расстояния лета пчел (в радиусе 2 </w:t>
      </w:r>
      <w:r w:rsidRPr="00C3726C">
        <w:rPr>
          <w:rFonts w:ascii="Times New Roman" w:eastAsia="Times New Roman" w:hAnsi="Times New Roman" w:cs="Times New Roman"/>
          <w:sz w:val="24"/>
          <w:szCs w:val="24"/>
          <w:lang w:eastAsia="ru-RU"/>
        </w:rPr>
        <w:lastRenderedPageBreak/>
        <w:t>км). Таким образом, площадь, занимаемую медоносными растениями, установить достаточно тяжело, так как площадь продуктивного лета пчел составляет более 1200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 Нормативы, параметры и сроки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для осуществления научно-исследовательской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образовательной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статьи 40 Лесного кодекса РФ, леса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научно-исследовательской 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23.12.2011 №548. Использование лесов для научно-исследовательской и образовательной деятельности должно осуществляться в соответствии с настоящим лесохозяйственным регламентом и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в соответствии с условиями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рубку лесных насаждений в научных и образовательных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создавать согласно части 1 статьи 13 Лесного кодекса РФ лесную инфраструктуру (лесные дороги, лесные склады и другую);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проводить испытания химических, биологических и иных средств для изучения их влияния на экологическую систему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создавать и использовать объекты научной и учебно-практической базы;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иметь другие права, если их реализация не противоречит требованиям законодательства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использования лесов для научно-исследовательской деятельности, образовательной деятельности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повреждение лесных насаждений, растительного покрова и почв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загрязнение площади предоставленного лесного участка и территории за его пределами химическими и радиоактивными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составлять проект освоения лесов согласно части 1 статьи 88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соблюдать правила пожарной безопасности в лесах и правила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части 2 статьи 26 Лесного кодекса РФ подавать ежегодно лесную декларацию;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части 1 статьи 49 Лесного кодекса РФ представлять отчет об использовании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части 1 статьи 60 Лесного кодекса РФ представлять отчет об охране и о защите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части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договора аренды лесного участка определяется в соответствии со сроком использования лесов, предусмотренным лесохозяйственным регламентом. Исходя из того, что данный вид использования лесов ранее не практиковался, целесообразно заключать договор аренды лесного участка для осуществления научно-исследовательской и образовательной деятельности на минимальный срок – 10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лесных участков для осуществления научно- 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20.05.2017 № 607 и Правилами пожарной безопасности в лесах, утвержденных постановлением Правительства РФ от 30.06.2007 № 417.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этом в соответствии с указанными выше Правилами санитарной безопасности в лесах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пестицидов и ядохимикатов.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Лицам, обладающим лесными участками на праве постоянного (бессрочного) пользования, запрещается ими распоряжаться (пункт 4 статьи 20 Земельного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Прекращение права пользования лесными участками наступает в следующих случаях: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 завершении научно-исследовательской и образовательной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 нарушении лесного и природоохранного законодательства;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 прекращении платы за право пользования лесными участками.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Право постоянного (бессрочного) пользования может быть прекращено на основании статей 45, 54 Земельного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осуществления научно-исследовательской деятельности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котельная отопительная и отопительно-производственная;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 электрический распределительный;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2.8. Нормативы, параметры и сроки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осуществления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2.8.1. Нормативы использования лесов для осуществления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приказом Рослесхоза от 21.02.2012 № 62, при этом данная деятельность не должна препятствовать праву граждан свободно пребывать в лесах (статья 11 Лесного кодекса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предоставленных для осуществления рекреационной деятельности, подлежат сохранению природные ландшафты, объекты животного и растительного мира, водные объекты.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резервных лесов» допускается создание объектов не связанных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в лесопарковых зонах: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w:t>
      </w:r>
      <w:r w:rsidRPr="00C3726C">
        <w:rPr>
          <w:rFonts w:ascii="Times New Roman" w:eastAsia="Times New Roman" w:hAnsi="Times New Roman" w:cs="Times New Roman"/>
          <w:sz w:val="24"/>
          <w:szCs w:val="24"/>
          <w:lang w:eastAsia="ru-RU"/>
        </w:rPr>
        <w:tab/>
        <w:t>площадка для игр (детская), отдыха, занятий спортом, установки мусоро-сборников;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в защитных лесах, относящихся к категориям лесов, выполняющих функции защиты природных и иных объектов, за исключением лесопарковых зон,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линия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линия электропередачи воздушная, кабельная всех классов напряжения;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постройка временная, используемая в рекреационных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eastAsia="ru-RU"/>
        </w:rPr>
        <w:tab/>
        <w:t>трубопровод подземный.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осуществления рекреационной деятельности лесные участки предоставляются государственным и муниципальным учреждениям в постоянное (бессрочное) пользование, другими лицами – в аренду.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пунктом 3 статьи 72 Лесного кодекса Российской Федерации договор аренды лесного участка для осуществления рекреационной деятельности заключается на срок от 10 до 49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20.05.2017 № 607, и Правил пожарной безопасности в лесах, утвержденным постановлением Правительства Российской Федерации от 30.06.2007 № 417.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лесных участков, перспективных для осуществления рекреационной деятельности представлена в приложении 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регулирования рекреационных нагрузок при использовании лесов для осуществления рекреационной деятельности выполняются: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функциональное зонирование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расчет экологической и оптимальной емкости природных комплексов;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определение фактических рекреационных нагрузок в местах осуществления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определении рекреационной емкости участка учитываются: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пространственная структура лесных ландшафтов (табл. 2.8.1)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w:t>
      </w:r>
      <w:r w:rsidRPr="00C3726C">
        <w:rPr>
          <w:rFonts w:ascii="Times New Roman" w:eastAsia="Times New Roman" w:hAnsi="Times New Roman" w:cs="Times New Roman"/>
          <w:sz w:val="24"/>
          <w:szCs w:val="24"/>
          <w:lang w:val="x-none" w:eastAsia="ru-RU"/>
        </w:rPr>
        <w:t xml:space="preserve"> эстетическ</w:t>
      </w:r>
      <w:r w:rsidRPr="00C3726C">
        <w:rPr>
          <w:rFonts w:ascii="Times New Roman" w:eastAsia="Times New Roman" w:hAnsi="Times New Roman" w:cs="Times New Roman"/>
          <w:sz w:val="24"/>
          <w:szCs w:val="24"/>
          <w:lang w:eastAsia="ru-RU"/>
        </w:rPr>
        <w:t>ая</w:t>
      </w:r>
      <w:r w:rsidRPr="00C3726C">
        <w:rPr>
          <w:rFonts w:ascii="Times New Roman" w:eastAsia="Times New Roman" w:hAnsi="Times New Roman" w:cs="Times New Roman"/>
          <w:sz w:val="24"/>
          <w:szCs w:val="24"/>
          <w:lang w:val="x-none" w:eastAsia="ru-RU"/>
        </w:rPr>
        <w:t xml:space="preserve"> оценк</w:t>
      </w:r>
      <w:r w:rsidRPr="00C3726C">
        <w:rPr>
          <w:rFonts w:ascii="Times New Roman" w:eastAsia="Times New Roman" w:hAnsi="Times New Roman" w:cs="Times New Roman"/>
          <w:sz w:val="24"/>
          <w:szCs w:val="24"/>
          <w:lang w:eastAsia="ru-RU"/>
        </w:rPr>
        <w:t>а</w:t>
      </w:r>
      <w:r w:rsidRPr="00C3726C">
        <w:rPr>
          <w:rFonts w:ascii="Times New Roman" w:eastAsia="Times New Roman" w:hAnsi="Times New Roman" w:cs="Times New Roman"/>
          <w:sz w:val="24"/>
          <w:szCs w:val="24"/>
          <w:lang w:val="x-none" w:eastAsia="ru-RU"/>
        </w:rPr>
        <w:t xml:space="preserve"> участка</w:t>
      </w:r>
      <w:r w:rsidRPr="00C3726C">
        <w:rPr>
          <w:rFonts w:ascii="Times New Roman" w:eastAsia="Times New Roman" w:hAnsi="Times New Roman" w:cs="Times New Roman"/>
          <w:sz w:val="24"/>
          <w:szCs w:val="24"/>
          <w:lang w:eastAsia="ru-RU"/>
        </w:rPr>
        <w:t xml:space="preserve"> (табл. 2.8.2)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санитарно-гигиенической оценки участка (табл. 2.8.3)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биологическая устойчивость насаждений (табл. 2.8.4)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категория состояния деревьев (при подеревной инвентаризации таб.2.8.5);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рекреационная дигрессия среды (таб. 2.8.6);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классы устойчивости природных комплексов к рекреационным нагрузкам в горных условиях (таб.2.8.7);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рекреационные нагрузки для насаждений в горных условиях (таб.2.8.8)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Шкала оценки пространственной структуры лесных ландшафтов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244"/>
        <w:gridCol w:w="939"/>
      </w:tblGrid>
      <w:tr w:rsidR="00CD6FAD" w:rsidRPr="00C3726C" w:rsidTr="002E7491">
        <w:tc>
          <w:tcPr>
            <w:tcW w:w="288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ландшафтов</w:t>
            </w:r>
          </w:p>
        </w:tc>
        <w:tc>
          <w:tcPr>
            <w:tcW w:w="6423" w:type="dxa"/>
            <w:gridSpan w:val="3"/>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ландшафтов</w:t>
            </w:r>
          </w:p>
        </w:tc>
      </w:tr>
      <w:tr w:rsidR="00CD6FAD" w:rsidRPr="00C3726C" w:rsidTr="002E7491">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Индекс</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сомкнутость полога леса</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Индекс</w:t>
            </w:r>
          </w:p>
        </w:tc>
      </w:tr>
      <w:tr w:rsidR="00CD6FAD" w:rsidRPr="00C3726C" w:rsidTr="002E7491">
        <w:tc>
          <w:tcPr>
            <w:tcW w:w="186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Закрытые</w:t>
            </w: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Древостои горизонтальной сомкнутости</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1,0 – 0,6  </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1а</w:t>
            </w:r>
          </w:p>
        </w:tc>
      </w:tr>
      <w:tr w:rsidR="00CD6FAD" w:rsidRPr="00C3726C" w:rsidTr="002E7491">
        <w:tc>
          <w:tcPr>
            <w:tcW w:w="186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Древостои вертикальной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сомкнутости с учетом яруса подроста и подлеска высотой более 1,5 м</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1,0 – 0,6   </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1б</w:t>
            </w:r>
          </w:p>
        </w:tc>
      </w:tr>
      <w:tr w:rsidR="00CD6FAD" w:rsidRPr="00C3726C" w:rsidTr="002E7491">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Полуоткрытые</w:t>
            </w: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Изреженные древостои 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равномерным размещением деревьев, редким подростом и подлеском высотой более 1,5м или без них</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0,5 – 0,3  </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2а</w:t>
            </w:r>
          </w:p>
        </w:tc>
      </w:tr>
      <w:tr w:rsidR="00CD6FAD" w:rsidRPr="00C3726C" w:rsidTr="002E7491">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Изреженные древостои 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неравномерным размещением деревьев, редким подростом и </w:t>
            </w:r>
            <w:r w:rsidRPr="00C3726C">
              <w:rPr>
                <w:rFonts w:ascii="Times New Roman" w:eastAsia="Times New Roman" w:hAnsi="Times New Roman" w:cs="Times New Roman"/>
                <w:sz w:val="24"/>
                <w:szCs w:val="24"/>
                <w:lang w:eastAsia="ru-RU"/>
              </w:rPr>
              <w:lastRenderedPageBreak/>
              <w:t>подлеском высотой более 1,5м  или без них</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0,5 – 0,3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группах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 – 0,6)</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2б</w:t>
            </w:r>
          </w:p>
        </w:tc>
      </w:tr>
      <w:tr w:rsidR="00CD6FAD" w:rsidRPr="00C3726C" w:rsidTr="002E7491">
        <w:tc>
          <w:tcPr>
            <w:tcW w:w="186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Открытые</w:t>
            </w: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Редины, участки с единичными деревьями с наличием редкого возобнов-ления кустарников, независимо от их высоты</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0,2 – 0,1  </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3а</w:t>
            </w:r>
          </w:p>
        </w:tc>
      </w:tr>
      <w:tr w:rsidR="00CD6FAD" w:rsidRPr="00C3726C" w:rsidTr="002E7491">
        <w:tc>
          <w:tcPr>
            <w:tcW w:w="186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 наличием возобновления леса или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кустарников высотой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1,5 м (вне зависимости от густоты)</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3б</w:t>
            </w:r>
          </w:p>
        </w:tc>
      </w:tr>
      <w:tr w:rsidR="00CD6FAD" w:rsidRPr="00C3726C" w:rsidTr="002E7491">
        <w:tc>
          <w:tcPr>
            <w:tcW w:w="186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без древесно-кус-тарниковой растительности</w:t>
            </w: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3в</w:t>
            </w:r>
          </w:p>
        </w:tc>
      </w:tr>
      <w:tr w:rsidR="00CD6FAD" w:rsidRPr="00C3726C" w:rsidTr="002E7491">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4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3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2.8.2</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Шкала эстетической оценки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260"/>
        <w:gridCol w:w="5249"/>
      </w:tblGrid>
      <w:tr w:rsidR="00CD6FAD" w:rsidRPr="00C3726C" w:rsidTr="002E7491">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w:t>
            </w:r>
          </w:p>
        </w:tc>
        <w:tc>
          <w:tcPr>
            <w:tcW w:w="32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w:t>
            </w:r>
          </w:p>
        </w:tc>
        <w:tc>
          <w:tcPr>
            <w:tcW w:w="524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Открытые пространства</w:t>
            </w:r>
          </w:p>
        </w:tc>
      </w:tr>
      <w:tr w:rsidR="00CD6FAD" w:rsidRPr="00C3726C" w:rsidTr="002E7491">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2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Хвойные и лиственные насаждения </w:t>
            </w:r>
            <w:r w:rsidRPr="00C3726C">
              <w:rPr>
                <w:rFonts w:ascii="Times New Roman" w:eastAsia="Times New Roman" w:hAnsi="Times New Roman" w:cs="Times New Roman"/>
                <w:sz w:val="24"/>
                <w:szCs w:val="24"/>
                <w:lang w:val="en-US" w:eastAsia="ru-RU"/>
              </w:rPr>
              <w:t>I</w:t>
            </w: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val="en-US" w:eastAsia="ru-RU"/>
              </w:rPr>
              <w:t>II</w:t>
            </w:r>
            <w:r w:rsidRPr="00C3726C">
              <w:rPr>
                <w:rFonts w:ascii="Times New Roman" w:eastAsia="Times New Roman" w:hAnsi="Times New Roman" w:cs="Times New Roman"/>
                <w:sz w:val="24"/>
                <w:szCs w:val="24"/>
                <w:lang w:eastAsia="ru-RU"/>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524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CD6FAD" w:rsidRPr="00C3726C" w:rsidTr="002E7491">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2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Насаждения </w:t>
            </w:r>
            <w:r w:rsidRPr="00C3726C">
              <w:rPr>
                <w:rFonts w:ascii="Times New Roman" w:eastAsia="Times New Roman" w:hAnsi="Times New Roman" w:cs="Times New Roman"/>
                <w:sz w:val="24"/>
                <w:szCs w:val="24"/>
                <w:lang w:val="en-US" w:eastAsia="ru-RU"/>
              </w:rPr>
              <w:t>III</w:t>
            </w:r>
            <w:r w:rsidRPr="00C3726C">
              <w:rPr>
                <w:rFonts w:ascii="Times New Roman" w:eastAsia="Times New Roman" w:hAnsi="Times New Roman" w:cs="Times New Roman"/>
                <w:sz w:val="24"/>
                <w:szCs w:val="24"/>
                <w:lang w:eastAsia="ru-RU"/>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м3/га)</w:t>
            </w:r>
          </w:p>
        </w:tc>
        <w:tc>
          <w:tcPr>
            <w:tcW w:w="524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CD6FAD" w:rsidRPr="00C3726C" w:rsidTr="002E7491">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2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Насаждения с преобладанием ольхи и осины, а также хвойные </w:t>
            </w:r>
            <w:r w:rsidRPr="00C3726C">
              <w:rPr>
                <w:rFonts w:ascii="Times New Roman" w:eastAsia="Times New Roman" w:hAnsi="Times New Roman" w:cs="Times New Roman"/>
                <w:sz w:val="24"/>
                <w:szCs w:val="24"/>
                <w:lang w:val="en-US" w:eastAsia="ru-RU"/>
              </w:rPr>
              <w:t>IV</w:t>
            </w: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val="en-US" w:eastAsia="ru-RU"/>
              </w:rPr>
              <w:t>V</w:t>
            </w:r>
            <w:r w:rsidRPr="00C3726C">
              <w:rPr>
                <w:rFonts w:ascii="Times New Roman" w:eastAsia="Times New Roman" w:hAnsi="Times New Roman" w:cs="Times New Roman"/>
                <w:sz w:val="24"/>
                <w:szCs w:val="24"/>
                <w:lang w:eastAsia="ru-RU"/>
              </w:rPr>
              <w:t xml:space="preserve"> классов бонитета. У деревьев плохо развиты кроны. Захламленность и сухостой от 5 м3/га и выше</w:t>
            </w:r>
          </w:p>
        </w:tc>
        <w:tc>
          <w:tcPr>
            <w:tcW w:w="524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xml:space="preserve">Примечание: </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Эстетическая оценка открытых ландшафтов проводится с учетом следующих показателей: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положение на местности, влажность почвы, проходимость;</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размер и конфигурация участка;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живописность опушек и местности, окружающих открытые пространства;</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lastRenderedPageBreak/>
        <w:t>- наличие и качество единичных или небольших групп деревьев и кустарников и характер их размещения;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 качество травяного и мохового покрова;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Шкала санитарно-гигиенической оценки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10"/>
        <w:gridCol w:w="1608"/>
      </w:tblGrid>
      <w:tr w:rsidR="00CD6FAD" w:rsidRPr="00C3726C" w:rsidTr="002E7491">
        <w:trPr>
          <w:trHeight w:val="1134"/>
        </w:trPr>
        <w:tc>
          <w:tcPr>
            <w:tcW w:w="791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участка (выдела)</w:t>
            </w:r>
          </w:p>
        </w:tc>
        <w:tc>
          <w:tcPr>
            <w:tcW w:w="16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(балл)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санитарно-гигиенической оценки</w:t>
            </w:r>
          </w:p>
        </w:tc>
      </w:tr>
      <w:tr w:rsidR="00CD6FAD" w:rsidRPr="00C3726C" w:rsidTr="002E7491">
        <w:trPr>
          <w:trHeight w:val="1238"/>
        </w:trPr>
        <w:tc>
          <w:tcPr>
            <w:tcW w:w="791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6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r>
      <w:tr w:rsidR="00CD6FAD" w:rsidRPr="00C3726C" w:rsidTr="002E7491">
        <w:trPr>
          <w:trHeight w:val="1359"/>
        </w:trPr>
        <w:tc>
          <w:tcPr>
            <w:tcW w:w="791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6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021"/>
        </w:trPr>
        <w:tc>
          <w:tcPr>
            <w:tcW w:w="791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6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Оценка дается в результате периодических наблюдений за санитарным состоянием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Шкала оценки биологической устойчивости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5"/>
        <w:gridCol w:w="2520"/>
        <w:gridCol w:w="1980"/>
        <w:gridCol w:w="1800"/>
        <w:gridCol w:w="1563"/>
      </w:tblGrid>
      <w:tr w:rsidR="00CD6FAD" w:rsidRPr="00C3726C" w:rsidTr="002E7491">
        <w:trPr>
          <w:trHeight w:val="1655"/>
        </w:trPr>
        <w:tc>
          <w:tcPr>
            <w:tcW w:w="144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устойчивости</w:t>
            </w:r>
          </w:p>
        </w:tc>
        <w:tc>
          <w:tcPr>
            <w:tcW w:w="25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 и характеристика текущего отпада (усыхающие деревья и свежий сухостой)</w:t>
            </w:r>
          </w:p>
        </w:tc>
        <w:tc>
          <w:tcPr>
            <w:tcW w:w="198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Общий размер усыхания (деревья 2-й и 3-й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состояния + захламленность)</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Наличие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вредителей и болезней</w:t>
            </w:r>
          </w:p>
        </w:tc>
        <w:tc>
          <w:tcPr>
            <w:tcW w:w="15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Состояние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среды</w:t>
            </w:r>
          </w:p>
        </w:tc>
      </w:tr>
      <w:tr w:rsidR="00CD6FAD" w:rsidRPr="00C3726C" w:rsidTr="002E7491">
        <w:tc>
          <w:tcPr>
            <w:tcW w:w="144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1 – устойчивые   </w:t>
            </w:r>
          </w:p>
        </w:tc>
        <w:tc>
          <w:tcPr>
            <w:tcW w:w="25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2% (за счет деревьев с диаметром на высоте 1,3м менее среднего)</w:t>
            </w:r>
          </w:p>
        </w:tc>
        <w:tc>
          <w:tcPr>
            <w:tcW w:w="198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5%</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Отсутствуют или единичные повреждения</w:t>
            </w:r>
          </w:p>
        </w:tc>
        <w:tc>
          <w:tcPr>
            <w:tcW w:w="15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нарушено</w:t>
            </w:r>
          </w:p>
        </w:tc>
      </w:tr>
      <w:tr w:rsidR="00CD6FAD" w:rsidRPr="00C3726C" w:rsidTr="002E7491">
        <w:tc>
          <w:tcPr>
            <w:tcW w:w="144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 – устойчивость нарушена </w:t>
            </w:r>
          </w:p>
        </w:tc>
        <w:tc>
          <w:tcPr>
            <w:tcW w:w="25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Отпад в 2 и более раза превышает размер естественного отпада (за счет деревьев с диаметром на высоте 1,3 м близким к среднему)</w:t>
            </w:r>
          </w:p>
        </w:tc>
        <w:tc>
          <w:tcPr>
            <w:tcW w:w="198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6% - 40%    </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Могут иметь массовое распространение и высокую численность</w:t>
            </w:r>
          </w:p>
        </w:tc>
        <w:tc>
          <w:tcPr>
            <w:tcW w:w="15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Как правило, нарушено, полнота неравномерная или низкая</w:t>
            </w:r>
          </w:p>
        </w:tc>
      </w:tr>
      <w:tr w:rsidR="00CD6FAD" w:rsidRPr="00C3726C" w:rsidTr="002E7491">
        <w:tc>
          <w:tcPr>
            <w:tcW w:w="144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3 – устойчивость утрачена  </w:t>
            </w:r>
          </w:p>
        </w:tc>
        <w:tc>
          <w:tcPr>
            <w:tcW w:w="25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 же</w:t>
            </w:r>
          </w:p>
        </w:tc>
        <w:tc>
          <w:tcPr>
            <w:tcW w:w="198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 и более (для осинников 50% и более, полнота менее 0,7)</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 же</w:t>
            </w:r>
          </w:p>
        </w:tc>
        <w:tc>
          <w:tcPr>
            <w:tcW w:w="156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 же</w:t>
            </w:r>
          </w:p>
        </w:tc>
      </w:tr>
    </w:tbl>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2.8.5</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Шкала категорий состояния деревьев</w:t>
      </w:r>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r w:rsidRPr="00C3726C">
        <w:rPr>
          <w:rFonts w:ascii="Times New Roman" w:eastAsia="Times New Roman" w:hAnsi="Times New Roman" w:cs="Times New Roman"/>
          <w:sz w:val="24"/>
          <w:szCs w:val="24"/>
          <w:lang w:val="x-none" w:eastAsia="ru-RU"/>
        </w:rPr>
        <w:t>(для подеревной инвентаризации)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3"/>
        <w:gridCol w:w="3764"/>
        <w:gridCol w:w="3765"/>
      </w:tblGrid>
      <w:tr w:rsidR="00CD6FAD" w:rsidRPr="00C3726C" w:rsidTr="002E7491">
        <w:trPr>
          <w:trHeight w:val="144"/>
        </w:trPr>
        <w:tc>
          <w:tcPr>
            <w:tcW w:w="194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состояния деревьев</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Внешние признаки деревьев</w:t>
            </w:r>
          </w:p>
        </w:tc>
      </w:tr>
      <w:tr w:rsidR="00CD6FAD" w:rsidRPr="00C3726C" w:rsidTr="002E7491">
        <w:trPr>
          <w:trHeight w:val="144"/>
        </w:trPr>
        <w:tc>
          <w:tcPr>
            <w:tcW w:w="194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лиственные</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 здоровые (без признаков ослабления)</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 ослабленные</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крона разреженная; хвоя светло-зеленая; прирост уменьшен, но не более чем наполовину; отдельные ветви засохли</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 сильно ослабленные</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 усыхающие</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крона сильно ажурная; хвоя серая, желтоватая или желто-зеленая; прирост очень слабый или </w:t>
            </w:r>
            <w:r w:rsidRPr="00C3726C">
              <w:rPr>
                <w:rFonts w:ascii="Times New Roman" w:eastAsia="Times New Roman" w:hAnsi="Times New Roman" w:cs="Times New Roman"/>
                <w:sz w:val="24"/>
                <w:szCs w:val="24"/>
                <w:lang w:eastAsia="ru-RU"/>
              </w:rPr>
              <w:lastRenderedPageBreak/>
              <w:t>отсутствует; усыхание более 2/3 ветвей</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крона сильно ажурная; листва мелкая, редкая, светло-зеленая или желтоватая; прирост очень слабый </w:t>
            </w:r>
            <w:r w:rsidRPr="00C3726C">
              <w:rPr>
                <w:rFonts w:ascii="Times New Roman" w:eastAsia="Times New Roman" w:hAnsi="Times New Roman" w:cs="Times New Roman"/>
                <w:sz w:val="24"/>
                <w:szCs w:val="24"/>
                <w:lang w:eastAsia="ru-RU"/>
              </w:rPr>
              <w:lastRenderedPageBreak/>
              <w:t>или отсутствует; усыхание более 2/3 ветвей</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5 - свежий сухостой</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хвоя серая, желтая или красно-бурая; кора частично опала</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листва увяла или отсутствует; ветви низших порядков сохранились, кора частично опала</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5(а) - свежий ветровал</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хвоя зеленая, серая, желтая или красно-бурая; кора обычно живая, ствол повален или наклонен с обрывом более 1/3 корней</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листва зеленая, увяла, либо не сформировалась; кора обычно живая, ствол повален или наклонен с обрывом более 1/3 корней</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 - свежий бурелом</w:t>
            </w:r>
          </w:p>
        </w:tc>
        <w:tc>
          <w:tcPr>
            <w:tcW w:w="376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хвоя зеленая, серая, желтая или красно-бурая; кора ниже слома обычно живая, ствол сломлен ниже 1/3 протяженности кроны</w:t>
            </w:r>
          </w:p>
        </w:tc>
        <w:tc>
          <w:tcPr>
            <w:tcW w:w="37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листва зеленая, увяла, либо не сформировалась; кора ниже слома обычно живая, ствол сломлен ниже 1/3 протяженности кроны</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6 - старый сухостой</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6(а) - старый ветровал</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 - старый бурелом</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D6FAD" w:rsidRPr="00C3726C" w:rsidTr="002E7491">
        <w:trPr>
          <w:trHeight w:val="144"/>
        </w:trPr>
        <w:tc>
          <w:tcPr>
            <w:tcW w:w="194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7 - аварийные деревья</w:t>
            </w:r>
          </w:p>
        </w:tc>
        <w:tc>
          <w:tcPr>
            <w:tcW w:w="7528"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Проходимость</w:t>
      </w:r>
      <w:r w:rsidRPr="00C3726C">
        <w:rPr>
          <w:rFonts w:ascii="Times New Roman" w:eastAsia="Times New Roman" w:hAnsi="Times New Roman" w:cs="Times New Roman"/>
          <w:sz w:val="24"/>
          <w:szCs w:val="24"/>
          <w:lang w:eastAsia="ru-RU"/>
        </w:rPr>
        <w:t xml:space="preserve"> лесных участков оценивается по шкале из трех классов: </w:t>
      </w:r>
      <w:r w:rsidRPr="00C3726C">
        <w:rPr>
          <w:rFonts w:ascii="Times New Roman" w:eastAsia="Times New Roman" w:hAnsi="Times New Roman" w:cs="Times New Roman"/>
          <w:sz w:val="24"/>
          <w:szCs w:val="24"/>
          <w:lang w:val="x-none" w:eastAsia="ru-RU"/>
        </w:rPr>
        <w:t>1 – хорошая</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2 – средняя</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3 – плохая</w:t>
      </w: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 такойже шкале проводится оценка просматриваемости: </w:t>
      </w:r>
      <w:r w:rsidRPr="00C3726C">
        <w:rPr>
          <w:rFonts w:ascii="Times New Roman" w:eastAsia="Times New Roman" w:hAnsi="Times New Roman" w:cs="Times New Roman"/>
          <w:sz w:val="24"/>
          <w:szCs w:val="24"/>
          <w:lang w:val="x-none" w:eastAsia="ru-RU"/>
        </w:rPr>
        <w:t>1 – хорошая</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2 – средняя</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x-none" w:eastAsia="ru-RU"/>
        </w:rPr>
        <w:t>3 – плохая</w:t>
      </w: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val="x-none"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Одним из основных показателей ландшафтной таксации, характеризующих степень рекреационного воздействия на лесные экосистемы, является стадия рекреационной дигрессии лесной среды (таблица 2.8.6).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Таблица 2.8.6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Шкала оценки рекреационной дигрессии лесной среды</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22"/>
        <w:gridCol w:w="1418"/>
      </w:tblGrid>
      <w:tr w:rsidR="00CD6FAD" w:rsidRPr="00C3726C" w:rsidTr="002E7491">
        <w:trPr>
          <w:trHeight w:val="679"/>
        </w:trPr>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Характеристика участка</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Стадии рекреационной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дигрессии</w:t>
            </w:r>
          </w:p>
        </w:tc>
      </w:tr>
      <w:tr w:rsidR="00CD6FAD" w:rsidRPr="00C3726C" w:rsidTr="002E7491">
        <w:trPr>
          <w:trHeight w:val="1571"/>
        </w:trPr>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r>
      <w:tr w:rsidR="00CD6FAD" w:rsidRPr="00C3726C" w:rsidTr="002E7491">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CD6FAD" w:rsidRPr="00C3726C" w:rsidTr="002E7491">
        <w:trPr>
          <w:trHeight w:val="2193"/>
        </w:trPr>
        <w:tc>
          <w:tcPr>
            <w:tcW w:w="822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4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зависимости от типа лесорастительных условий насаждения различных древесных пород отличаются по своей устойчивости к рекреационным нагрузкам (таблица 2.8.7).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Классы устойчивости природных комплексов к рекреационным нагрузкам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 горных условиях (по С.А.Генсирук, М.С.Нижник, Р.Р.Возняк)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8"/>
        <w:gridCol w:w="881"/>
        <w:gridCol w:w="671"/>
        <w:gridCol w:w="743"/>
        <w:gridCol w:w="1260"/>
        <w:gridCol w:w="892"/>
        <w:gridCol w:w="898"/>
        <w:gridCol w:w="892"/>
        <w:gridCol w:w="892"/>
        <w:gridCol w:w="894"/>
      </w:tblGrid>
      <w:tr w:rsidR="00965F77" w:rsidRPr="00C3726C" w:rsidTr="002E7491">
        <w:trPr>
          <w:tblHeader/>
        </w:trPr>
        <w:tc>
          <w:tcPr>
            <w:tcW w:w="873" w:type="pct"/>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лесораститель-ных условий</w:t>
            </w:r>
          </w:p>
        </w:tc>
        <w:tc>
          <w:tcPr>
            <w:tcW w:w="453" w:type="pct"/>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Индекс</w:t>
            </w:r>
          </w:p>
        </w:tc>
        <w:tc>
          <w:tcPr>
            <w:tcW w:w="2296" w:type="pct"/>
            <w:gridSpan w:val="5"/>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Преобладающие породы</w:t>
            </w:r>
          </w:p>
        </w:tc>
        <w:tc>
          <w:tcPr>
            <w:tcW w:w="1379" w:type="pct"/>
            <w:gridSpan w:val="3"/>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Другие категории</w:t>
            </w:r>
          </w:p>
        </w:tc>
      </w:tr>
      <w:tr w:rsidR="00965F77" w:rsidRPr="00C3726C" w:rsidTr="002E7491">
        <w:trPr>
          <w:tblHeader/>
        </w:trPr>
        <w:tc>
          <w:tcPr>
            <w:tcW w:w="873" w:type="pct"/>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3" w:type="pct"/>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5"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w:t>
            </w:r>
          </w:p>
        </w:tc>
        <w:tc>
          <w:tcPr>
            <w:tcW w:w="382"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ель, пихта</w:t>
            </w:r>
          </w:p>
        </w:tc>
        <w:tc>
          <w:tcPr>
            <w:tcW w:w="648"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бук, граб, ясень</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береза, осина</w:t>
            </w:r>
          </w:p>
        </w:tc>
        <w:tc>
          <w:tcPr>
            <w:tcW w:w="461"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ольха черная</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61"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965F77" w:rsidRPr="00C3726C" w:rsidTr="002E7491">
        <w:trPr>
          <w:tblHeader/>
        </w:trPr>
        <w:tc>
          <w:tcPr>
            <w:tcW w:w="873"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3"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45"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648"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461"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459"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461"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965F77" w:rsidRPr="00C3726C" w:rsidTr="002E7491">
        <w:trPr>
          <w:trHeight w:val="258"/>
        </w:trPr>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Бор</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А0</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А1</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А2</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rPr>
          <w:trHeight w:val="245"/>
        </w:trPr>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Влажный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А3</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А4</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Мокрый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А5</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Суборь</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В0</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В1</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В2</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В3</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В4</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Мокрая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В5</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Сугрудок</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С0</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Влажный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С3</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Сырой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С4</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Мокрый</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С5</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Дубрава</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Д0</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Д1</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965F77" w:rsidRPr="00C3726C" w:rsidTr="002E7491">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Сырая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Д4</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rPr>
          <w:trHeight w:val="270"/>
        </w:trPr>
        <w:tc>
          <w:tcPr>
            <w:tcW w:w="87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Мокрая</w:t>
            </w:r>
          </w:p>
        </w:tc>
        <w:tc>
          <w:tcPr>
            <w:tcW w:w="453"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Д5</w:t>
            </w:r>
          </w:p>
        </w:tc>
        <w:tc>
          <w:tcPr>
            <w:tcW w:w="345"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82"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648"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459"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461"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 сомкнувшиеся лесные культуры, лесосеменные участки и плантации, памятники природы, вырубки, погибшие насаждения) 1-й – класс – наиболее высокая степень устойчивости.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Рекреационные нагрузки для насаждений в горных условиях, чел.-дн/га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88"/>
        <w:gridCol w:w="1720"/>
        <w:gridCol w:w="1800"/>
        <w:gridCol w:w="1800"/>
        <w:gridCol w:w="1620"/>
        <w:gridCol w:w="1565"/>
      </w:tblGrid>
      <w:tr w:rsidR="00CD6FAD" w:rsidRPr="00C3726C" w:rsidTr="002E7491">
        <w:tc>
          <w:tcPr>
            <w:tcW w:w="1188"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Стадия дигрессии</w:t>
            </w:r>
          </w:p>
        </w:tc>
        <w:tc>
          <w:tcPr>
            <w:tcW w:w="8505" w:type="dxa"/>
            <w:gridSpan w:val="5"/>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устойчивости</w:t>
            </w:r>
          </w:p>
        </w:tc>
      </w:tr>
      <w:tr w:rsidR="00CD6FAD" w:rsidRPr="00C3726C" w:rsidTr="002E7491">
        <w:tc>
          <w:tcPr>
            <w:tcW w:w="118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c>
          <w:tcPr>
            <w:tcW w:w="11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0,6/0-1,3</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0,5/0-1,0</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0,4/0-0,8</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0,3/0-0,6</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0,2/0-0,4</w:t>
            </w:r>
          </w:p>
        </w:tc>
      </w:tr>
      <w:tr w:rsidR="00CD6FAD" w:rsidRPr="00C3726C" w:rsidTr="002E7491">
        <w:tc>
          <w:tcPr>
            <w:tcW w:w="11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1,9/1,3-2,5</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1,5/1,0-2,0</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1,2/0,8-1,6</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0,9/0-1,2</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0,6/0,4-0,9</w:t>
            </w:r>
          </w:p>
        </w:tc>
      </w:tr>
      <w:tr w:rsidR="00CD6FAD" w:rsidRPr="00C3726C" w:rsidTr="002E7491">
        <w:tc>
          <w:tcPr>
            <w:tcW w:w="11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5,6/2,5-9,2</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4,1/2,0-6,7</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3,2/1,6-5,0</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2,4/1,2-3,8</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1,7/0,9-2,6</w:t>
            </w:r>
          </w:p>
        </w:tc>
      </w:tr>
      <w:tr w:rsidR="00CD6FAD" w:rsidRPr="00C3726C" w:rsidTr="002E7491">
        <w:tc>
          <w:tcPr>
            <w:tcW w:w="11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15,3/9,2-21,5</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10,7/6,7-14,8</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8,1/5,0-11,2</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6,1/3,8-8,4</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4,1/2,6-5,8</w:t>
            </w:r>
          </w:p>
        </w:tc>
      </w:tr>
      <w:tr w:rsidR="00CD6FAD" w:rsidRPr="00C3726C" w:rsidTr="002E7491">
        <w:tc>
          <w:tcPr>
            <w:tcW w:w="11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31,2/21,5-41,0</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20,8/14,8-27,0</w:t>
            </w:r>
          </w:p>
        </w:tc>
        <w:tc>
          <w:tcPr>
            <w:tcW w:w="180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17,6/11,2-20,0</w:t>
            </w:r>
          </w:p>
        </w:tc>
        <w:tc>
          <w:tcPr>
            <w:tcW w:w="16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13,2/8,4-15,0</w:t>
            </w:r>
          </w:p>
        </w:tc>
        <w:tc>
          <w:tcPr>
            <w:tcW w:w="156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8,2/5,8-13,0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сохранения природной среды на лесных участках следует контролировать соблюдение допустимых рекреационных нагрузок, соот</w:t>
      </w:r>
      <w:r w:rsidRPr="00C3726C">
        <w:rPr>
          <w:rFonts w:ascii="Times New Roman" w:eastAsia="Times New Roman" w:hAnsi="Times New Roman" w:cs="Times New Roman"/>
          <w:sz w:val="24"/>
          <w:szCs w:val="24"/>
          <w:lang w:eastAsia="ru-RU"/>
        </w:rPr>
        <w:softHyphen/>
        <w:t>ветствие распределения форм и видов рекреации по запроектированным функциональным зонам (подзонам), для чего рекомендуется проводить следующие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Периодические мониторинговые наблюдения за состоянием ирекреационным использованием природных комплексов лесного участкапо его функциональным разностям (в начале и середине рекреационногосезона).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Проведение восстановительных мероприятий при обнаружениилокальных мест с 4-й стадией рекреационной дигрессии.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рекреационной емкости участков и фактической рекреационной нагрузки в чел./дн. с учетом преобладающей формы рекреациии пригодности для отдыха всей площади выдела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Экологическая рекреационная емкость (</w:t>
      </w:r>
      <w:r w:rsidRPr="00C3726C">
        <w:rPr>
          <w:rFonts w:ascii="Times New Roman" w:eastAsia="Times New Roman" w:hAnsi="Times New Roman" w:cs="Times New Roman"/>
          <w:sz w:val="24"/>
          <w:szCs w:val="24"/>
          <w:lang w:val="en-US" w:eastAsia="ru-RU"/>
        </w:rPr>
        <w:t>e</w:t>
      </w:r>
      <w:r w:rsidRPr="00C3726C">
        <w:rPr>
          <w:rFonts w:ascii="Times New Roman" w:eastAsia="Times New Roman" w:hAnsi="Times New Roman" w:cs="Times New Roman"/>
          <w:sz w:val="24"/>
          <w:szCs w:val="24"/>
          <w:lang w:eastAsia="ru-RU"/>
        </w:rPr>
        <w:t>э) является предельно допустимой нормой пользования. Измеряется количеством отдыхающих, единовременно пребывающих на 1 га территории в течение всего восьмичасового дня (чел.-дн./га), реализующих одну из конкретных форм отдыха (дорожная рекреация, бездорожная, добывательская, бивачная, пикниковая, автотранспортная, кошевая). Причем, для каждой формы рекреации устанавливается своя предельная норма пользования, вызывающая нарушение природной среды не выше наибольшего значения 3-ей стадии рекреационной дигрессии (таб.2.8.6), 4-ая стадия не допустима. Чем выше степень экологического воздействия формы рекреации (агрессивность отдыха в отношении природного комплекса), тем ниже экологическая емкость рассматриваемой территории. Агрессивность характеризуется 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рекреационная нагрузка в чел.-дн./га вызывает верхний предел 2-ой стадии дигрессии, то она считается оптимальной и характеризует собой оптимальную рекреационную емкость1 га территории для конкретной формы отдыха (</w:t>
      </w:r>
      <w:r w:rsidRPr="00C3726C">
        <w:rPr>
          <w:rFonts w:ascii="Times New Roman" w:eastAsia="Times New Roman" w:hAnsi="Times New Roman" w:cs="Times New Roman"/>
          <w:sz w:val="24"/>
          <w:szCs w:val="24"/>
          <w:lang w:val="en-US" w:eastAsia="ru-RU"/>
        </w:rPr>
        <w:t>E</w:t>
      </w:r>
      <w:r w:rsidRPr="00C3726C">
        <w:rPr>
          <w:rFonts w:ascii="Times New Roman" w:eastAsia="Times New Roman" w:hAnsi="Times New Roman" w:cs="Times New Roman"/>
          <w:sz w:val="24"/>
          <w:szCs w:val="24"/>
          <w:lang w:eastAsia="ru-RU"/>
        </w:rPr>
        <w:t>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Величины экологической и оптимальной рекреационной емкости вчел.-дн. 1 га территории для бездорожной формы рекреации определяют по таблице 2.8.8, в зависимости от класса устойчивости природного комплекса к рекреационным нагрузкам (таблица 2.8.7). Эти величины характеризуют экологические возможности природных комплексов по отношению </w:t>
      </w:r>
      <w:r w:rsidRPr="00C3726C">
        <w:rPr>
          <w:rFonts w:ascii="Times New Roman" w:eastAsia="Times New Roman" w:hAnsi="Times New Roman" w:cs="Times New Roman"/>
          <w:sz w:val="24"/>
          <w:szCs w:val="24"/>
          <w:lang w:eastAsia="ru-RU"/>
        </w:rPr>
        <w:lastRenderedPageBreak/>
        <w:t>к форме рекреации с э = 1. Для других форм отдыха эти нормы снижаются кратно величине этого коэффициента.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той же таблице (2.8.8) возможно моделировать фактическую 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 таблица (2.8.9.)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3"/>
          <w:pgSz w:w="11907" w:h="16840" w:code="9"/>
          <w:pgMar w:top="1134" w:right="567" w:bottom="1134" w:left="1701" w:header="709"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2.8.9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Воздействие различных форм рекреации на лес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А.И. Тарасову, М. Т. Серикову)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1720"/>
        <w:gridCol w:w="1820"/>
        <w:gridCol w:w="1860"/>
        <w:gridCol w:w="1842"/>
        <w:gridCol w:w="1958"/>
        <w:gridCol w:w="1657"/>
        <w:gridCol w:w="1303"/>
      </w:tblGrid>
      <w:tr w:rsidR="00CD6FAD" w:rsidRPr="00C3726C" w:rsidTr="002E7491">
        <w:trPr>
          <w:cantSplit/>
          <w:trHeight w:val="400"/>
          <w:jc w:val="center"/>
        </w:trPr>
        <w:tc>
          <w:tcPr>
            <w:tcW w:w="2240"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Формы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рекреации</w:t>
            </w:r>
          </w:p>
        </w:tc>
        <w:tc>
          <w:tcPr>
            <w:tcW w:w="10857" w:type="dxa"/>
            <w:gridSpan w:val="6"/>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Главные виды действия</w:t>
            </w:r>
          </w:p>
        </w:tc>
        <w:tc>
          <w:tcPr>
            <w:tcW w:w="1303"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Коэффициент экологического воздействия (Э)</w:t>
            </w:r>
          </w:p>
        </w:tc>
      </w:tr>
      <w:tr w:rsidR="00CD6FAD" w:rsidRPr="00C3726C" w:rsidTr="002E7491">
        <w:trPr>
          <w:cantSplit/>
          <w:trHeight w:val="2148"/>
          <w:jc w:val="center"/>
        </w:trPr>
        <w:tc>
          <w:tcPr>
            <w:tcW w:w="2240"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изъятие леса под рекреационную инфра-структуру</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вытаптыва-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ние напочвенного покрова</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селективное уничтожение элементов биогеоценоза</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разжигание костров, установка палаток, сбор грибов</w:t>
            </w: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съезд с дороги в лес, глубокая эрозия почвы или многократное уплотнение почвы</w:t>
            </w: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дров и заготовка стройматериалов, выпас скота</w:t>
            </w:r>
          </w:p>
        </w:tc>
        <w:tc>
          <w:tcPr>
            <w:tcW w:w="1303"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Дорожная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Бездорожная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Добывательская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Бивачная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Пикниковая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Автотранспортная и транспортно-пешеходная</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r>
      <w:tr w:rsidR="00CD6FAD" w:rsidRPr="00C3726C" w:rsidTr="002E7491">
        <w:trPr>
          <w:cantSplit/>
          <w:trHeight w:val="393"/>
          <w:jc w:val="center"/>
        </w:trPr>
        <w:tc>
          <w:tcPr>
            <w:tcW w:w="224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Кошевая </w:t>
            </w:r>
          </w:p>
        </w:tc>
        <w:tc>
          <w:tcPr>
            <w:tcW w:w="17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2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60"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4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9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5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Примечание: Знаком «+» отмечены характерные для форм рекреации виды воздействия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4"/>
          <w:pgSz w:w="16840" w:h="11907" w:orient="landscape" w:code="9"/>
          <w:pgMar w:top="1701" w:right="1134" w:bottom="851" w:left="1134" w:header="709"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2.8.2. Перечень кварталов и (или) частей кварталов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зоны рекреационной деятельности, в том числе перечень кварталов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 (или) их частей, в которых допускается возведение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физкультурно-оздоровительных, спортивных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спортивно-технических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зоне рекреационной деятельности относятся леса лесопарковой зоны и лесные участки, предоставленные в аренду для осуществления рекреационной деятельности, за пределами лесопарковой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рекреационной деятельности является одним из приоритетных видов разрешенного использования лесов на всей  территории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Наиболее перспективными для рекреационного использования являются 136,9 га лесных участков, расположенных в Али-Юртовском участковом лесничестве, и 201,1 га лесных участков, расположенных в Малгобекском участковом лесничестве.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наиболее перспективных для рекреационного использования кварталов и их частей, и распределение их по типам ландшафта, классам  эстетической и рекреационной оценки показано в таблице 2.8.10.и Приложение 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5"/>
          <w:pgSz w:w="11900" w:h="16840"/>
          <w:pgMar w:top="1134" w:right="560" w:bottom="1134" w:left="1701" w:header="709" w:footer="709"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Показатели рекреационной оценки лесов Назрановского лесничества,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наиболее перспективных для рекреационного использования </w:t>
      </w:r>
    </w:p>
    <w:tbl>
      <w:tblPr>
        <w:tblW w:w="10417"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900"/>
        <w:gridCol w:w="2115"/>
        <w:gridCol w:w="1080"/>
        <w:gridCol w:w="1410"/>
        <w:gridCol w:w="1204"/>
        <w:gridCol w:w="1260"/>
      </w:tblGrid>
      <w:tr w:rsidR="00CD6FAD" w:rsidRPr="00C3726C" w:rsidTr="002E7491">
        <w:tc>
          <w:tcPr>
            <w:tcW w:w="24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 ландшафта</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211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Номера кварталов и их частей</w:t>
            </w:r>
          </w:p>
        </w:tc>
        <w:tc>
          <w:tcPr>
            <w:tcW w:w="108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эстетической оценки</w:t>
            </w:r>
          </w:p>
        </w:tc>
        <w:tc>
          <w:tcPr>
            <w:tcW w:w="14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 - гигиеническая оценка</w:t>
            </w:r>
          </w:p>
        </w:tc>
        <w:tc>
          <w:tcPr>
            <w:tcW w:w="120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Степень проходим.</w:t>
            </w:r>
          </w:p>
        </w:tc>
        <w:tc>
          <w:tcPr>
            <w:tcW w:w="12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Степень просматриваемости</w:t>
            </w:r>
          </w:p>
        </w:tc>
      </w:tr>
      <w:tr w:rsidR="00CD6FAD" w:rsidRPr="00C3726C" w:rsidTr="002E7491">
        <w:tc>
          <w:tcPr>
            <w:tcW w:w="24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11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8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4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0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c>
          <w:tcPr>
            <w:tcW w:w="10417" w:type="dxa"/>
            <w:gridSpan w:val="7"/>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 участковое лесничество</w:t>
            </w:r>
          </w:p>
        </w:tc>
      </w:tr>
      <w:tr w:rsidR="00CD6FAD" w:rsidRPr="00C3726C" w:rsidTr="002E7491">
        <w:tc>
          <w:tcPr>
            <w:tcW w:w="244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 равнинный</w:t>
            </w:r>
          </w:p>
        </w:tc>
        <w:tc>
          <w:tcPr>
            <w:tcW w:w="90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46,6</w:t>
            </w:r>
          </w:p>
        </w:tc>
        <w:tc>
          <w:tcPr>
            <w:tcW w:w="2115"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35(2); 36(8, 10, 12); 37(12); 38(8)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 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60%низкая</w:t>
            </w:r>
          </w:p>
        </w:tc>
        <w:tc>
          <w:tcPr>
            <w:tcW w:w="1204"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c>
          <w:tcPr>
            <w:tcW w:w="126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r>
      <w:tr w:rsidR="00CD6FAD" w:rsidRPr="00C3726C" w:rsidTr="002E7491">
        <w:tc>
          <w:tcPr>
            <w:tcW w:w="2448"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 с горизонтальной сомкнутостью</w:t>
            </w:r>
          </w:p>
        </w:tc>
        <w:tc>
          <w:tcPr>
            <w:tcW w:w="900"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90,3</w:t>
            </w:r>
          </w:p>
        </w:tc>
        <w:tc>
          <w:tcPr>
            <w:tcW w:w="2115"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35(8, 11, 12); 37(10); 38(5-7, 9-12)</w:t>
            </w:r>
          </w:p>
        </w:tc>
        <w:tc>
          <w:tcPr>
            <w:tcW w:w="1080"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0"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 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 низкая</w:t>
            </w:r>
          </w:p>
        </w:tc>
        <w:tc>
          <w:tcPr>
            <w:tcW w:w="1204"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c>
          <w:tcPr>
            <w:tcW w:w="1260"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r>
      <w:tr w:rsidR="00CD6FAD" w:rsidRPr="00C3726C" w:rsidTr="002E7491">
        <w:tc>
          <w:tcPr>
            <w:tcW w:w="10417" w:type="dxa"/>
            <w:gridSpan w:val="7"/>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 участковое лесничество</w:t>
            </w:r>
          </w:p>
        </w:tc>
      </w:tr>
      <w:tr w:rsidR="00CD6FAD" w:rsidRPr="00C3726C" w:rsidTr="002E7491">
        <w:tc>
          <w:tcPr>
            <w:tcW w:w="24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 равнинный</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144,1</w:t>
            </w:r>
          </w:p>
        </w:tc>
        <w:tc>
          <w:tcPr>
            <w:tcW w:w="211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30(8-10), 31(2, 4-7), 32(2, 4, 6-9, 11-15), 41(9), 42(2)</w:t>
            </w:r>
          </w:p>
        </w:tc>
        <w:tc>
          <w:tcPr>
            <w:tcW w:w="108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 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60%низкая</w:t>
            </w:r>
          </w:p>
        </w:tc>
        <w:tc>
          <w:tcPr>
            <w:tcW w:w="120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c>
          <w:tcPr>
            <w:tcW w:w="12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r>
      <w:tr w:rsidR="00CD6FAD" w:rsidRPr="00C3726C" w:rsidTr="002E7491">
        <w:tc>
          <w:tcPr>
            <w:tcW w:w="10417" w:type="dxa"/>
            <w:gridSpan w:val="7"/>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 участковое лесничество</w:t>
            </w:r>
          </w:p>
        </w:tc>
      </w:tr>
      <w:tr w:rsidR="00CD6FAD" w:rsidRPr="00C3726C" w:rsidTr="002E7491">
        <w:tc>
          <w:tcPr>
            <w:tcW w:w="24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 с горизонтальной сомкнутостью</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57,0</w:t>
            </w:r>
          </w:p>
        </w:tc>
        <w:tc>
          <w:tcPr>
            <w:tcW w:w="211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31(9), 41(2, 6-8), 42(5, 9)</w:t>
            </w:r>
          </w:p>
        </w:tc>
        <w:tc>
          <w:tcPr>
            <w:tcW w:w="108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 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 низкая</w:t>
            </w:r>
          </w:p>
        </w:tc>
        <w:tc>
          <w:tcPr>
            <w:tcW w:w="120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c>
          <w:tcPr>
            <w:tcW w:w="12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плохая</w:t>
            </w:r>
          </w:p>
        </w:tc>
      </w:tr>
      <w:tr w:rsidR="00CD6FAD" w:rsidRPr="00C3726C" w:rsidTr="002E7491">
        <w:tc>
          <w:tcPr>
            <w:tcW w:w="24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338,0</w:t>
            </w:r>
          </w:p>
        </w:tc>
        <w:tc>
          <w:tcPr>
            <w:tcW w:w="2115"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04"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6840" w:h="11900" w:orient="landscape"/>
          <w:pgMar w:top="1701" w:right="1134" w:bottom="851" w:left="1134" w:header="709" w:footer="709"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Использование остальной территории в перспективе должно рассматриваться по мере появления для этого реальных предпосылок (возникновение и развитие стихийной рекреации, или проявление интереса со стороны потенциальных лесопользователей). При возникновении таких предпосылок, производится проектирование (формирование) таких лесных участков, и вносятся соответствующие изменения в настоящий лесохозяйственный регламент в порядке, устанавливаемом уполномоченным федеральным органом исполнительной власти.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Лесным планом Республики Ингушетия в лесничестве зоны освоения лесов, в границах которых предусматривается строительство объектов для осуществления рекреационной деятельности на период действия настоящего регламента, не планируются.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2.8.3. Функциональное зонирование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зоны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 2.8.11)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Функциональное зонирование лесопарковых зон регламентируется постановлением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лесопарковой зоне выделяются зона активного отдыха и прогулочная зона.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отдельных случаях для сохранения мест обитания фауны и восстановления нарушенных природных ландшафтов могут быть выделены функциональные зоны - зона фаунистического покоя и восстановительная зона.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Зона активного отдыха выделяется в местах лесопарковой зоны с наибольшей рекреационной нагрузкой в целях их благоустройства и формирования эстетически ценных природных ландшафтов повышенной устойчивости. Площадь зоны активного отдыха занимает до 30 процентов площади лесопарковой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Прогулочная зона выделяется в менее посещаемых населением местах лесопарковой зоны для организации прогулочных и туристических маршрутов, заготовки и сбора в установленном порядке пищевых и недревесных лесных ресурсов. Площадь прогулочной зоны может составлять более 70 процентов площади лесопарковой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Зона фаунистического покоя выделяется в целях обеспечения оптимальных условий обитания и размножения диких птиц и зверей.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Восстановительная зона выделяется в местах лесопарковой зоны, где произошли гибель лесных насаждений либо существенное снижение их устойчивости и требуется длительное (в течение не менее 10 лет) осуществление комплекса мероприятий по воспроизводству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Функциональное зонирование лесопарковых зон в соответствии с постановлением Правительства РФ от 14.12.2009 № 1007 «Об утверждении Положения об определении функциональных зон в лесопарковых зонах, площади и границ лесопарковых зон, зеленых зон» должно осуществляться на основе специально разработанного проекта.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его разработки и утверждения в установленном порядке все леса на территории лесничества, которые могут использоваться для рекреационных целей, можно отнести к прогулочной зоне, так как в материалах лесоустройства иная информация отсутствует.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Организационно-хозяйственные мероприятия в различных категориях ландшафта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CD6FAD" w:rsidRPr="00C3726C" w:rsidTr="002E7491">
        <w:trPr>
          <w:trHeight w:val="20"/>
          <w:tblHeader/>
        </w:trPr>
        <w:tc>
          <w:tcPr>
            <w:tcW w:w="615" w:type="dxa"/>
            <w:vMerge w:val="restart"/>
            <w:tcBorders>
              <w:top w:val="single" w:sz="6" w:space="0" w:color="auto"/>
              <w:left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2297" w:type="dxa"/>
            <w:vMerge w:val="restart"/>
            <w:tcBorders>
              <w:top w:val="single" w:sz="6" w:space="0" w:color="auto"/>
              <w:left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Категории ландшафта</w:t>
            </w:r>
          </w:p>
        </w:tc>
      </w:tr>
      <w:tr w:rsidR="00CD6FAD" w:rsidRPr="00C3726C" w:rsidTr="002E7491">
        <w:trPr>
          <w:trHeight w:val="20"/>
          <w:tblHeader/>
        </w:trPr>
        <w:tc>
          <w:tcPr>
            <w:tcW w:w="615" w:type="dxa"/>
            <w:vMerge/>
            <w:tcBorders>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97" w:type="dxa"/>
            <w:vMerge/>
            <w:tcBorders>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парковая</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лесная</w:t>
            </w:r>
          </w:p>
        </w:tc>
      </w:tr>
      <w:tr w:rsidR="00CD6FAD" w:rsidRPr="00C3726C" w:rsidTr="002E7491">
        <w:trPr>
          <w:trHeight w:val="20"/>
          <w:tblHeader/>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посещения рекреантами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Значительная</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Слабая</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C3726C">
              <w:rPr>
                <w:rFonts w:ascii="Times New Roman" w:eastAsia="Times New Roman" w:hAnsi="Times New Roman" w:cs="Times New Roman"/>
                <w:sz w:val="24"/>
                <w:szCs w:val="24"/>
                <w:lang w:eastAsia="ru-RU"/>
              </w:rPr>
              <w:softHyphen/>
              <w:t>хитектуры</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Кратковременные прогулки, отдых на траве, спорт, отдых в оборудованных местах индивидуального от</w:t>
            </w:r>
            <w:r w:rsidRPr="00C3726C">
              <w:rPr>
                <w:rFonts w:ascii="Times New Roman" w:eastAsia="Times New Roman" w:hAnsi="Times New Roman" w:cs="Times New Roman"/>
                <w:sz w:val="24"/>
                <w:szCs w:val="24"/>
                <w:lang w:eastAsia="ru-RU"/>
              </w:rPr>
              <w:softHyphen/>
              <w:t>дыха</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Туризм, длительные прогулки, добывательская рекреация</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3</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-массового орга</w:t>
            </w:r>
            <w:r w:rsidRPr="00C3726C">
              <w:rPr>
                <w:rFonts w:ascii="Times New Roman" w:eastAsia="Times New Roman" w:hAnsi="Times New Roman" w:cs="Times New Roman"/>
                <w:sz w:val="24"/>
                <w:szCs w:val="24"/>
                <w:lang w:eastAsia="ru-RU"/>
              </w:rPr>
              <w:softHyphen/>
              <w:t>низованного отдыха   (спортивно-парковая, сектор «тишины»);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-массового само</w:t>
            </w:r>
            <w:r w:rsidRPr="00C3726C">
              <w:rPr>
                <w:rFonts w:ascii="Times New Roman" w:eastAsia="Times New Roman" w:hAnsi="Times New Roman" w:cs="Times New Roman"/>
                <w:sz w:val="24"/>
                <w:szCs w:val="24"/>
                <w:lang w:eastAsia="ru-RU"/>
              </w:rPr>
              <w:softHyphen/>
              <w:t>деятельного отдыха;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-рекреационной застройки и пляжная.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покоя и заповедывания, памятники природы</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Целевое назначение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отношении фло</w:t>
            </w:r>
            <w:r w:rsidRPr="00C3726C">
              <w:rPr>
                <w:rFonts w:ascii="Times New Roman" w:eastAsia="Times New Roman" w:hAnsi="Times New Roman" w:cs="Times New Roman"/>
                <w:sz w:val="24"/>
                <w:szCs w:val="24"/>
                <w:lang w:eastAsia="ru-RU"/>
              </w:rPr>
              <w:softHyphen/>
              <w:t>ристического ком</w:t>
            </w:r>
            <w:r w:rsidRPr="00C3726C">
              <w:rPr>
                <w:rFonts w:ascii="Times New Roman" w:eastAsia="Times New Roman" w:hAnsi="Times New Roman" w:cs="Times New Roman"/>
                <w:sz w:val="24"/>
                <w:szCs w:val="24"/>
                <w:lang w:eastAsia="ru-RU"/>
              </w:rPr>
              <w:softHyphen/>
              <w:t>плекса;</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ус</w:t>
            </w:r>
            <w:r w:rsidRPr="00C3726C">
              <w:rPr>
                <w:rFonts w:ascii="Times New Roman" w:eastAsia="Times New Roman" w:hAnsi="Times New Roman" w:cs="Times New Roman"/>
                <w:sz w:val="24"/>
                <w:szCs w:val="24"/>
                <w:lang w:eastAsia="ru-RU"/>
              </w:rPr>
              <w:softHyphen/>
              <w:t>тойчивых, эстети</w:t>
            </w:r>
            <w:r w:rsidRPr="00C3726C">
              <w:rPr>
                <w:rFonts w:ascii="Times New Roman" w:eastAsia="Times New Roman" w:hAnsi="Times New Roman" w:cs="Times New Roman"/>
                <w:sz w:val="24"/>
                <w:szCs w:val="24"/>
                <w:lang w:eastAsia="ru-RU"/>
              </w:rPr>
              <w:softHyphen/>
              <w:t>чески ценных на</w:t>
            </w:r>
            <w:r w:rsidRPr="00C3726C">
              <w:rPr>
                <w:rFonts w:ascii="Times New Roman" w:eastAsia="Times New Roman" w:hAnsi="Times New Roman" w:cs="Times New Roman"/>
                <w:sz w:val="24"/>
                <w:szCs w:val="24"/>
                <w:lang w:eastAsia="ru-RU"/>
              </w:rPr>
              <w:softHyphen/>
              <w:t>саждений парко</w:t>
            </w:r>
            <w:r w:rsidRPr="00C3726C">
              <w:rPr>
                <w:rFonts w:ascii="Times New Roman" w:eastAsia="Times New Roman" w:hAnsi="Times New Roman" w:cs="Times New Roman"/>
                <w:sz w:val="24"/>
                <w:szCs w:val="24"/>
                <w:lang w:eastAsia="ru-RU"/>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Сохранение лесных биоценозов в их    естественном состоянии;</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Привлечение цен</w:t>
            </w:r>
            <w:r w:rsidRPr="00C3726C">
              <w:rPr>
                <w:rFonts w:ascii="Times New Roman" w:eastAsia="Times New Roman" w:hAnsi="Times New Roman" w:cs="Times New Roman"/>
                <w:sz w:val="24"/>
                <w:szCs w:val="24"/>
                <w:lang w:eastAsia="ru-RU"/>
              </w:rPr>
              <w:softHyphen/>
              <w:t>ных видов живот</w:t>
            </w:r>
            <w:r w:rsidRPr="00C3726C">
              <w:rPr>
                <w:rFonts w:ascii="Times New Roman" w:eastAsia="Times New Roman" w:hAnsi="Times New Roman" w:cs="Times New Roman"/>
                <w:sz w:val="24"/>
                <w:szCs w:val="24"/>
                <w:lang w:eastAsia="ru-RU"/>
              </w:rPr>
              <w:softHyphen/>
              <w:t>ных;</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благо</w:t>
            </w:r>
            <w:r w:rsidRPr="00C3726C">
              <w:rPr>
                <w:rFonts w:ascii="Times New Roman" w:eastAsia="Times New Roman" w:hAnsi="Times New Roman" w:cs="Times New Roman"/>
                <w:sz w:val="24"/>
                <w:szCs w:val="24"/>
                <w:lang w:eastAsia="ru-RU"/>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Охрана, воспроизводство и регулирование численности животных;</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-рекреационных</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Обеспечение ус</w:t>
            </w:r>
            <w:r w:rsidRPr="00C3726C">
              <w:rPr>
                <w:rFonts w:ascii="Times New Roman" w:eastAsia="Times New Roman" w:hAnsi="Times New Roman" w:cs="Times New Roman"/>
                <w:sz w:val="24"/>
                <w:szCs w:val="24"/>
                <w:lang w:eastAsia="ru-RU"/>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Благоустройство дорожно-тропиночной сети, прогулочных, экскурсионных мар</w:t>
            </w:r>
            <w:r w:rsidRPr="00C3726C">
              <w:rPr>
                <w:rFonts w:ascii="Times New Roman" w:eastAsia="Times New Roman" w:hAnsi="Times New Roman" w:cs="Times New Roman"/>
                <w:sz w:val="24"/>
                <w:szCs w:val="24"/>
                <w:lang w:eastAsia="ru-RU"/>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Благоустройство отдельных дорог хозяйственного назначения и учебно-познава-тельных маршрутов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ухода, са</w:t>
            </w:r>
            <w:r w:rsidRPr="00C3726C">
              <w:rPr>
                <w:rFonts w:ascii="Times New Roman" w:eastAsia="Times New Roman" w:hAnsi="Times New Roman" w:cs="Times New Roman"/>
                <w:sz w:val="24"/>
                <w:szCs w:val="24"/>
                <w:lang w:eastAsia="ru-RU"/>
              </w:rPr>
              <w:softHyphen/>
              <w:t>нитарные рубки</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Лесопарковые по</w:t>
            </w:r>
            <w:r w:rsidRPr="00C3726C">
              <w:rPr>
                <w:rFonts w:ascii="Times New Roman" w:eastAsia="Times New Roman" w:hAnsi="Times New Roman" w:cs="Times New Roman"/>
                <w:sz w:val="24"/>
                <w:szCs w:val="24"/>
                <w:lang w:eastAsia="ru-RU"/>
              </w:rPr>
              <w:softHyphen/>
              <w:t>садки (ландшафт</w:t>
            </w:r>
            <w:r w:rsidRPr="00C3726C">
              <w:rPr>
                <w:rFonts w:ascii="Times New Roman" w:eastAsia="Times New Roman" w:hAnsi="Times New Roman" w:cs="Times New Roman"/>
                <w:sz w:val="24"/>
                <w:szCs w:val="24"/>
                <w:lang w:eastAsia="ru-RU"/>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Лесопарковые по</w:t>
            </w:r>
            <w:r w:rsidRPr="00C3726C">
              <w:rPr>
                <w:rFonts w:ascii="Times New Roman" w:eastAsia="Times New Roman" w:hAnsi="Times New Roman" w:cs="Times New Roman"/>
                <w:sz w:val="24"/>
                <w:szCs w:val="24"/>
                <w:lang w:eastAsia="ru-RU"/>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культуры и специальные посадки</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Охрана и защита леса</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Лесозащитные ипротивопожарныемероприятия</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Лесозащитные и противопожар-ные мероприятия</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Создание ремизных участков, </w:t>
            </w:r>
            <w:r w:rsidRPr="00C3726C">
              <w:rPr>
                <w:rFonts w:ascii="Times New Roman" w:eastAsia="Times New Roman" w:hAnsi="Times New Roman" w:cs="Times New Roman"/>
                <w:sz w:val="24"/>
                <w:szCs w:val="24"/>
                <w:lang w:eastAsia="ru-RU"/>
              </w:rPr>
              <w:lastRenderedPageBreak/>
              <w:t>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Выявление и охрана  отдельныхучастков   </w:t>
            </w:r>
            <w:r w:rsidRPr="00C3726C">
              <w:rPr>
                <w:rFonts w:ascii="Times New Roman" w:eastAsia="Times New Roman" w:hAnsi="Times New Roman" w:cs="Times New Roman"/>
                <w:sz w:val="24"/>
                <w:szCs w:val="24"/>
                <w:lang w:eastAsia="ru-RU"/>
              </w:rPr>
              <w:lastRenderedPageBreak/>
              <w:t>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Выявление и охрана отдельных </w:t>
            </w:r>
            <w:r w:rsidRPr="00C3726C">
              <w:rPr>
                <w:rFonts w:ascii="Times New Roman" w:eastAsia="Times New Roman" w:hAnsi="Times New Roman" w:cs="Times New Roman"/>
                <w:sz w:val="24"/>
                <w:szCs w:val="24"/>
                <w:lang w:eastAsia="ru-RU"/>
              </w:rPr>
              <w:lastRenderedPageBreak/>
              <w:t>участков размножения ценных видов животных, ре-акклиматизация, регулирование численности, уст</w:t>
            </w:r>
            <w:r w:rsidRPr="00C3726C">
              <w:rPr>
                <w:rFonts w:ascii="Times New Roman" w:eastAsia="Times New Roman" w:hAnsi="Times New Roman" w:cs="Times New Roman"/>
                <w:sz w:val="24"/>
                <w:szCs w:val="24"/>
                <w:lang w:eastAsia="ru-RU"/>
              </w:rPr>
              <w:softHyphen/>
              <w:t>ройство водопоев</w:t>
            </w:r>
          </w:p>
        </w:tc>
      </w:tr>
      <w:tr w:rsidR="00CD6FAD" w:rsidRPr="00C3726C" w:rsidTr="002E7491">
        <w:trPr>
          <w:trHeight w:val="20"/>
        </w:trPr>
        <w:tc>
          <w:tcPr>
            <w:tcW w:w="615"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Обустройство мест массового индивидуального отдыха, спортивно-плоскостных сооружений, детских площадок, пляжей.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Благоустройстводорожно-тропиночной сети, мест индивидуального отдыха, пляжей, прогулочных,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Проложение иобустройствоучебно-познавательных тематических маршрутов</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основании комплексной оценки современного состояния и использования территории Назрановского лесничества определяются функциональные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Разделение рекреационной территории на зоны определяется видом отдыха, рекреационной нагрузкой и категорией ландшафта. Размеры и расположение функциональных зон определяются в каждом случае индивидуально.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этом учитываются следующие факторы: общий функциональный профиль рекреационной территории; расположение территории в плане района, города; направление и расположение основных магистралей, транспортная и пешеходная доступность территории, направление основных потоков посетителей, сложившиеся места и виды массового отдыха.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связи с тем, что рекреационная нагрузка распределяется по территории насаждений лесничества неравномерно, то необходимо проводить зонирование территории согласно различным видам отдыха – зона тихого отдыха и зона активного отдыха.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основе рекомендаций, предложенных лесоустройством, и анализа хозяйственной деятельности на территории лесничества проведено зонирование территории. Выделены зоны активного и тихого отдыха: зона активного отдыха - 50 метров с каждой стороны от дорог и рек; зона прогулочного отдыха – вся остальная территория.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2.8.4. Перечень временных построек на лесных участках и нормативы их благоустройства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материалах лесоустройства 2007 года информация о временных постройках на лесных участках отсутствует. Примерные нормы благоустройства рекреационных лесов приводятся в таблице 2.8.12.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Специализированными организациями разработан набор малых архитектурных форм (лесная мебель, навесы, беседки и др.), который призван обеспечить оборудование различных по своему назначению рекреационных территорий: места отдыха, места для приготовления пищи, места для привала с ночлегом, площадки для автостоянок.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Размещение малых архитектурных форм предусматривается вдоль дорог, троп, на площадках для отдыха и других посещаемых участках. Указатели и аншлаги устанавливаются на перекрестках дорог, троп, мест отдыха, мест скопления отдыхающих.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2.8.12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Примерные нормы благоустройства территории рекреационных лесов</w:t>
      </w:r>
    </w:p>
    <w:tbl>
      <w:tblPr>
        <w:tblW w:w="9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951"/>
        <w:gridCol w:w="715"/>
        <w:gridCol w:w="1461"/>
        <w:gridCol w:w="1303"/>
        <w:gridCol w:w="905"/>
        <w:gridCol w:w="1588"/>
      </w:tblGrid>
      <w:tr w:rsidR="00CD6FAD" w:rsidRPr="00C3726C" w:rsidTr="002E7491">
        <w:trPr>
          <w:trHeight w:val="284"/>
          <w:tblHeader/>
        </w:trPr>
        <w:tc>
          <w:tcPr>
            <w:tcW w:w="718"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295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Элементы благоустройства</w:t>
            </w:r>
          </w:p>
        </w:tc>
        <w:tc>
          <w:tcPr>
            <w:tcW w:w="715"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5257" w:type="dxa"/>
            <w:gridSpan w:val="4"/>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 на 100 га общей площади</w:t>
            </w:r>
          </w:p>
        </w:tc>
      </w:tr>
      <w:tr w:rsidR="00CD6FAD" w:rsidRPr="00C3726C" w:rsidTr="002E7491">
        <w:trPr>
          <w:trHeight w:val="284"/>
          <w:tblHeader/>
        </w:trPr>
        <w:tc>
          <w:tcPr>
            <w:tcW w:w="71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95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5"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764"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ф</w:t>
            </w:r>
            <w:r w:rsidRPr="00C3726C">
              <w:rPr>
                <w:rFonts w:ascii="Times New Roman" w:eastAsia="Times New Roman" w:hAnsi="Times New Roman" w:cs="Times New Roman"/>
                <w:sz w:val="24"/>
                <w:szCs w:val="24"/>
                <w:lang w:val="en-US" w:eastAsia="ru-RU"/>
              </w:rPr>
              <w:t>ункциональная</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зона</w:t>
            </w:r>
          </w:p>
        </w:tc>
        <w:tc>
          <w:tcPr>
            <w:tcW w:w="905"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л</w:t>
            </w:r>
            <w:r w:rsidRPr="00C3726C">
              <w:rPr>
                <w:rFonts w:ascii="Times New Roman" w:eastAsia="Times New Roman" w:hAnsi="Times New Roman" w:cs="Times New Roman"/>
                <w:sz w:val="24"/>
                <w:szCs w:val="24"/>
                <w:lang w:val="en-US" w:eastAsia="ru-RU"/>
              </w:rPr>
              <w:t>еса зеленой</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зоны</w:t>
            </w:r>
          </w:p>
        </w:tc>
        <w:tc>
          <w:tcPr>
            <w:tcW w:w="1588"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их пределах рекреационные маршруты</w:t>
            </w:r>
          </w:p>
        </w:tc>
      </w:tr>
      <w:tr w:rsidR="00CD6FAD" w:rsidRPr="00C3726C" w:rsidTr="002E7491">
        <w:trPr>
          <w:trHeight w:val="284"/>
          <w:tblHeader/>
        </w:trPr>
        <w:tc>
          <w:tcPr>
            <w:tcW w:w="71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95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5"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а</w:t>
            </w:r>
            <w:r w:rsidRPr="00C3726C">
              <w:rPr>
                <w:rFonts w:ascii="Times New Roman" w:eastAsia="Times New Roman" w:hAnsi="Times New Roman" w:cs="Times New Roman"/>
                <w:sz w:val="24"/>
                <w:szCs w:val="24"/>
                <w:lang w:val="en-US" w:eastAsia="ru-RU"/>
              </w:rPr>
              <w:t>ктивного</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отдыха</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прогулочная</w:t>
            </w:r>
          </w:p>
        </w:tc>
        <w:tc>
          <w:tcPr>
            <w:tcW w:w="905" w:type="dxa"/>
            <w:vMerge/>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vMerge/>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blHeader/>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Подъездные дороги гравийные с шириной проезжей части 4,5 м</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км</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0,04</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Дороги внутри массивов гравийные с шириной полотна 3,5 м</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км</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Автостоянки на 15 автомашин грунтовые с добавлением гравия, щебня</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0,06</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0,03</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4</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Прогулочные тропы</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км</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Скамьи 4-х местные</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Пикниковые столы 6-ти местные</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Укрытия от дождя</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Очаги для приготовления пищи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0,6</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Урны</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30</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10</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Мусоросборники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Туалеты</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0,18</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12</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Аншлаги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Спортивные и игровые</w:t>
            </w: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val="en-US" w:eastAsia="ru-RU"/>
              </w:rPr>
              <w:t>площадки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м2</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Пляжи на реках и водоемах</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м2</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90</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30</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Пляжные кабины</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0,18</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0,04</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16</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Беседки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Указатели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0,5</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0,4</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Видовые точки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0,3</w:t>
            </w:r>
          </w:p>
        </w:tc>
      </w:tr>
      <w:tr w:rsidR="00CD6FAD" w:rsidRPr="00C3726C" w:rsidTr="002E7491">
        <w:trPr>
          <w:trHeight w:val="284"/>
        </w:trPr>
        <w:tc>
          <w:tcPr>
            <w:tcW w:w="71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19</w:t>
            </w:r>
          </w:p>
        </w:tc>
        <w:tc>
          <w:tcPr>
            <w:tcW w:w="295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Колодцы, родники</w:t>
            </w:r>
          </w:p>
        </w:tc>
        <w:tc>
          <w:tcPr>
            <w:tcW w:w="71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0,07</w:t>
            </w:r>
          </w:p>
        </w:tc>
        <w:tc>
          <w:tcPr>
            <w:tcW w:w="1303"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0,02</w:t>
            </w:r>
          </w:p>
        </w:tc>
        <w:tc>
          <w:tcPr>
            <w:tcW w:w="905"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0,01</w:t>
            </w:r>
          </w:p>
        </w:tc>
        <w:tc>
          <w:tcPr>
            <w:tcW w:w="1588" w:type="dxa"/>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0,01</w:t>
            </w:r>
          </w:p>
        </w:tc>
      </w:tr>
      <w:tr w:rsidR="00CD6FAD" w:rsidRPr="00C3726C" w:rsidTr="002E7491">
        <w:trPr>
          <w:trHeight w:val="284"/>
        </w:trPr>
        <w:tc>
          <w:tcPr>
            <w:tcW w:w="718"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951"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Площадки для палаток</w:t>
            </w: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туристов</w:t>
            </w:r>
          </w:p>
        </w:tc>
        <w:tc>
          <w:tcPr>
            <w:tcW w:w="715"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lastRenderedPageBreak/>
              <w:t>м2</w:t>
            </w:r>
          </w:p>
        </w:tc>
        <w:tc>
          <w:tcPr>
            <w:tcW w:w="1461"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1303"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w:t>
            </w:r>
          </w:p>
        </w:tc>
        <w:tc>
          <w:tcPr>
            <w:tcW w:w="905"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50</w:t>
            </w:r>
          </w:p>
        </w:tc>
        <w:tc>
          <w:tcPr>
            <w:tcW w:w="1588"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w:t>
            </w:r>
          </w:p>
        </w:tc>
      </w:tr>
      <w:tr w:rsidR="00CD6FAD" w:rsidRPr="00C3726C" w:rsidTr="002E7491">
        <w:trPr>
          <w:trHeight w:val="284"/>
        </w:trPr>
        <w:tc>
          <w:tcPr>
            <w:tcW w:w="718"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2</w:t>
            </w:r>
            <w:r w:rsidRPr="00C3726C">
              <w:rPr>
                <w:rFonts w:ascii="Times New Roman" w:eastAsia="Times New Roman" w:hAnsi="Times New Roman" w:cs="Times New Roman"/>
                <w:sz w:val="24"/>
                <w:szCs w:val="24"/>
                <w:lang w:eastAsia="ru-RU"/>
              </w:rPr>
              <w:t>1</w:t>
            </w:r>
          </w:p>
        </w:tc>
        <w:tc>
          <w:tcPr>
            <w:tcW w:w="2951"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Мостики, переходы</w:t>
            </w:r>
          </w:p>
        </w:tc>
        <w:tc>
          <w:tcPr>
            <w:tcW w:w="715"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шт.</w:t>
            </w:r>
          </w:p>
        </w:tc>
        <w:tc>
          <w:tcPr>
            <w:tcW w:w="1461"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1,5</w:t>
            </w:r>
          </w:p>
        </w:tc>
        <w:tc>
          <w:tcPr>
            <w:tcW w:w="1303"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0,2</w:t>
            </w:r>
          </w:p>
        </w:tc>
        <w:tc>
          <w:tcPr>
            <w:tcW w:w="905"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0,1</w:t>
            </w:r>
          </w:p>
        </w:tc>
        <w:tc>
          <w:tcPr>
            <w:tcW w:w="1588" w:type="dxa"/>
            <w:tcBorders>
              <w:top w:val="single" w:sz="4" w:space="0" w:color="000000"/>
              <w:left w:val="single" w:sz="4" w:space="0" w:color="000000"/>
              <w:bottom w:val="single" w:sz="4" w:space="0" w:color="000000"/>
              <w:right w:val="single" w:sz="4" w:space="0" w:color="000000"/>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2.8.5. Параметры и сроки использования лесов для осуществления</w:t>
      </w:r>
      <w:r w:rsidRPr="00C3726C">
        <w:rPr>
          <w:rFonts w:ascii="Times New Roman" w:eastAsia="Times New Roman" w:hAnsi="Times New Roman" w:cs="Times New Roman"/>
          <w:sz w:val="24"/>
          <w:szCs w:val="24"/>
          <w:lang w:eastAsia="ru-RU"/>
        </w:rPr>
        <w:br/>
        <w:t>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Рекреационная деятельность в лесах регламентируется Правилами использования лесов для осуществления рекреационной деятельности, утвержденными приказом Рослесхоза от 21.02.2012 № 62. Основные параметры и сроки использования лесов для осуществления рекреационной деятельности приведены в пункте 2.8.1. Дополнительно нужно отметить следующее: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создания условий для культурного отдыха населения и регулирования рекреационных нагрузок, предлагается ряд возможных мероприятий по благоустройству территории, которые позволят использовать лесные участки для отдыха населения на более высоком уровне, а также снизить этих территориях виличину рекреационной нагрузки: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вывешивание лесных плакатов и панно;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и оборудование автостоянок;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мест для курения с простейшим оборудованием;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дорожно-тропиночной сети;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комплектов лесной мебели (обеденные столы, скамейки, стулья);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навесов от дождя и укрытий от непогоды;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оборудование площадок для разбивки палаток туристов;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и оборудование мест для костров;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очагов для приготовления пищи;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дров для кострищ;</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урн для мусора и устройство мусоросборников;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обустройство мест забора питьевой воды на ключах;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туалетов;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рекреационных лесах также могут проводиться почвенно-мелиоративные мероприятия: внесение удобрений, известкование, мульчирование, рыхление, огораживание;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Осуществление рекреационной деятельности допускается на территории лесничества без размещения объектов капитального строительства за исключением лесных троп и гидротехнических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2.9. Нормативы, параметры и сроки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создания лесных плантаций и их эксплуатация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Согласно статье 42 Лесного кодекса РФ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 искусственного происхождения, за счет которых обеспечивается получение древесины с заданными характеристиками.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пунктом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создания лесных плантаций и их эксплуатации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гараж для лесохозяйственных машин;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мастерская ремонтно-механическая.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 Нормативы, параметры и сроки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для выращивания лесных плодовых, ягодных, декоративных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растений и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статье 39 Лесного кодекса РФ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 облесившиеся лесосеки, прогалины и другие, не покрытые лесной растительностью </w:t>
      </w:r>
      <w:r w:rsidRPr="00C3726C">
        <w:rPr>
          <w:rFonts w:ascii="Times New Roman" w:eastAsia="Times New Roman" w:hAnsi="Times New Roman" w:cs="Times New Roman"/>
          <w:sz w:val="24"/>
          <w:szCs w:val="24"/>
          <w:lang w:eastAsia="ru-RU"/>
        </w:rPr>
        <w:lastRenderedPageBreak/>
        <w:t>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согласно Федеральному закону РФ от 19.07.1997 № 109-ФЗ «О безопасном обращении с пестицидами и агрохимикатами».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выращивания лесных плодовых, ягодных, декоративных и лекарственных растений осуществляется согласно приказу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арендующие лесные участки для выращивания лесных плодовых, ягодных, декоративных растений, лекарственных растений,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в соответствии с условиями договора аренды;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согласно части 1 статьи 13 Лесного кодекса РФ, лесную инфраструктуру (лесные дороги, лесные склады и другую);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размещать, согласно части 2 статьи 39 Лесного кодекса РФ, на предоставленных лесных участках временные постройки;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иметь другие права, если их реализация не противоречит требованиям законодательства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арендующие лесные участки для выращивания лесных плодовых, ягодных, декоративных растений, лекарственных растений,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составлять проект освоения лесов согласно части 1 статьи 88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правила пожарной безопасности в лесах и правила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согласно части 2 статьи 26 Лесного кодекса РФ подавать ежегодно лесную декларацию;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согласно части 1 статьи 49 Лесного кодекса РФ представлять отчет об использовании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согласно части 1 статьи 60 Лесного кодекса РФ представлять отчет об охране и о защите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согласно части 4 статьи 91 Лесного кодекса РФ 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выполнять другие обязанности, предусмотренные лесным законодательством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в целях выращивания лесных плодовых, ягодных, декоративных растений,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в защитных лесах, относящихся к категории лесов, расположенных в водоохранных зонах: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22" w:name="Par191"/>
      <w:bookmarkStart w:id="23" w:name="Par192"/>
      <w:bookmarkEnd w:id="22"/>
      <w:bookmarkEnd w:id="23"/>
      <w:r w:rsidRPr="00C3726C">
        <w:rPr>
          <w:rFonts w:ascii="Times New Roman" w:eastAsia="Times New Roman" w:hAnsi="Times New Roman" w:cs="Times New Roman"/>
          <w:sz w:val="24"/>
          <w:szCs w:val="24"/>
          <w:lang w:eastAsia="ru-RU"/>
        </w:rPr>
        <w:lastRenderedPageBreak/>
        <w:t xml:space="preserve">в) в защитных лесах, относящихся к категориям лесов, выполняющих функции защиты природных и иных объектов, и ценных лесов (помимо объектов, указанных в </w:t>
      </w:r>
      <w:hyperlink w:anchor="Par190" w:tooltip="а) в защитных лесах, относящихся к категории лесов, расположенных в водоохранных зонах, - площадка производственная;" w:history="1">
        <w:r w:rsidRPr="00C3726C">
          <w:rPr>
            <w:rFonts w:ascii="Times New Roman" w:eastAsia="Times New Roman" w:hAnsi="Times New Roman" w:cs="Times New Roman"/>
            <w:sz w:val="24"/>
            <w:szCs w:val="24"/>
            <w:u w:val="single"/>
            <w:lang w:eastAsia="ru-RU"/>
          </w:rPr>
          <w:t>подпункте «а</w:t>
        </w:r>
      </w:hyperlink>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гараж для лесохозяйственных машин;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мастерская ремонтно-механическая;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24" w:name="_Toc366747510"/>
      <w:r w:rsidRPr="00C3726C">
        <w:rPr>
          <w:rFonts w:ascii="Times New Roman" w:eastAsia="Times New Roman" w:hAnsi="Times New Roman" w:cs="Times New Roman"/>
          <w:sz w:val="24"/>
          <w:szCs w:val="24"/>
          <w:lang w:eastAsia="ru-RU"/>
        </w:rPr>
        <w:t xml:space="preserve">          2.11. Нормативы, параметры и сроки использования лесов</w:t>
      </w:r>
      <w:r w:rsidRPr="00C3726C">
        <w:rPr>
          <w:rFonts w:ascii="Times New Roman" w:eastAsia="Times New Roman" w:hAnsi="Times New Roman" w:cs="Times New Roman"/>
          <w:sz w:val="24"/>
          <w:szCs w:val="24"/>
          <w:lang w:eastAsia="ru-RU"/>
        </w:rPr>
        <w:br/>
        <w:t>для выращивания посадочного материала лесных растений</w:t>
      </w:r>
      <w:r w:rsidRPr="00C3726C">
        <w:rPr>
          <w:rFonts w:ascii="Times New Roman" w:eastAsia="Times New Roman" w:hAnsi="Times New Roman" w:cs="Times New Roman"/>
          <w:sz w:val="24"/>
          <w:szCs w:val="24"/>
          <w:lang w:eastAsia="ru-RU"/>
        </w:rPr>
        <w:br/>
        <w:t>(саженцев, сеянцев)</w:t>
      </w:r>
      <w:bookmarkEnd w:id="24"/>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 облесившиеся лесосеки, прогалины и другие, не покрытые лесной растительностью, земли иных категорий, на которых располагаются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частью 2 статьи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Граждане, юридические лица, которые используют леса в порядке, предусмотренном статьей 25 Лесного кодекса РФ, приобретают право собственности на древесину и иные добытые лесные ресурсы в соответствии с гражданским законодательством.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выращивания посадочного материала лесных растений (саженцев, сеянцев) может ограничиваться согласно статьи 27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выращивания посадочного материала лесных растений (саженцев, сеянцев), имеют право: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в соответствии с условиями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согласно части 1 статьи 13 Лесного кодекса РФ, лесную инфраструктуру (лесные дороги, лесные склады и другую);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размещать на предоставленных лесных участках теплицы, другие строения и сооружения;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иметь другие права, если их реализация не противоречит требованиям законодательства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использующие леса для выращивания посадочного материала лесных растений (саженцев, сеянцев),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составлять проект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в соответствии с проектом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соблюдать условия договора аренды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соблюдать правила пожарной безопасности в лесах и правила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подавать ежегодно лесную декларацию;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представлять отчет об использовании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представлять отчет об охране и о защите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представлять в государственный лесной реестр в установленном порядке документированную информацию;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выполнять другие обязанности, предусмотренные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11.07.2012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1.1.10., допускается создание объектов лесной инфраструктуры для использования лесов в целях выращивания посадочного материала лесных растений (саженцев, сеянцев) на особо защитных участках лесов (за исключением заповедных лесных участков), а также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временное сооружение для бытовых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трубопровод технологический для обеспечения охраны, защиты и воспроизводства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теплица;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 селекционный с теплицами;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склад лесных семян;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гараж для лесохозяйственных машин;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мастерская ремонтно-механическая;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производственно-административное лесного хозяйства (лесных питомников);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котельная отопительная и отопительно-производственная;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 электрический распределительный;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ирригационной и мелиоративной систем;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система оросительная и отдельно орошаемые массивы;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система лиманного орошения;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система группового водоснабжения;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система локального водоснабжения;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коллектор, селевое русло, другие каналы, включая сооружения на трассах, мосты, переходы, перепады, быстротоки;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канал магистральный оросительных систем;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участок автоматизированного полива;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скважина водозаборная;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колодец шахтный.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2.12. Нормативы, параметры и сроки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выполнения работ по геологическому изучению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для разработки месторождений полезных ископаемых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лесных участков для выполнения работ по геологическому изучению недр, для разработки месторождений полезных ископаемых</w:t>
      </w:r>
      <w:r w:rsidRPr="00C3726C">
        <w:rPr>
          <w:rFonts w:ascii="Times New Roman" w:eastAsia="Times New Roman" w:hAnsi="Times New Roman" w:cs="Times New Roman"/>
          <w:sz w:val="24"/>
          <w:szCs w:val="24"/>
          <w:lang w:eastAsia="ru-RU"/>
        </w:rPr>
        <w:br/>
        <w:t>(ст. 43 Лесного кодекса РФ) осуществляется в соответствии с лесохозяйственным регламентом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РФ.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(часть 6 ст.21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(часть 2 ст. 43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(часть 3 ст. 43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Указанные сроки аренды лесных участков определялись с учетом требований законодательства о недрах.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Статьёй 10 Федерального закона РФ от 21.02.1992 № 2395-1 «О недрах» устанавливается, что участки недр предоставляются в пользование на определенный срок: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геологического изучения — на срок до 5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добычи подземных вод – на срок до 25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Согласно части 2 ст. 20 Лесного кодекса РФ устанавливается право собственности Российской Федерации на древесину, которая получена при использовании лесов для </w:t>
      </w:r>
      <w:r w:rsidRPr="00C3726C">
        <w:rPr>
          <w:rFonts w:ascii="Times New Roman" w:eastAsia="Times New Roman" w:hAnsi="Times New Roman" w:cs="Times New Roman"/>
          <w:sz w:val="24"/>
          <w:szCs w:val="24"/>
          <w:lang w:eastAsia="ru-RU"/>
        </w:rPr>
        <w:lastRenderedPageBreak/>
        <w:t>выполнения работ по геологическому изучению недр и разработки месторождений полезных ископаемых.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Для этого лесной участок может предоставляться одновременно для использования в разных целях (часть 2 ст. 24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Порядок использования лесов для выполнения работ по геологическому изучению недр и разработки месторождений полезных ископаемых утвержден приказом Рослесхоза от 27.12.2010 № 515.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данном нормативном правовом акте установлена процедура выдачи разрешения на проведение работ без предоставления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письменное заявление, согласно пункту 3 Порядка использования лесов для выполнения работ по геологическому изучению недр и разработки месторождений полезных ископаемых, в котором указываются: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сведения о Заявителе: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заявлению прилагается документ, подтверждающий полномочия лица на осуществление действий от имени Заявителя (при необходимости).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выписку из Единого государственного реестра юридических лиц в отношении юридического лица;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выписку из Единого государственного реестра индивидуальных предпринимателей в отношении физического лица;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постановке на налоговый учет в налоговом органе;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Заявление рассматривается в течение 30 дней и принимается решение о выдаче разрешения на проведение указанных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w:t>
      </w:r>
      <w:r w:rsidRPr="00C3726C">
        <w:rPr>
          <w:rFonts w:ascii="Times New Roman" w:eastAsia="Times New Roman" w:hAnsi="Times New Roman" w:cs="Times New Roman"/>
          <w:sz w:val="24"/>
          <w:szCs w:val="24"/>
          <w:lang w:eastAsia="ru-RU"/>
        </w:rPr>
        <w:lastRenderedPageBreak/>
        <w:t>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 затопление и длительное подтопление лесных насаждений; захламление лесов строительными, промышленными, древесными, бытовыми и иными отходами, мусором; загрязнение лесов химическими и радиоактивными веществами; проезд транспортных средств и иных механизмов по произвольным, неустановленным маршрутам.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разработка месторождений полезных ископаемых в зеленых зонах.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максимальное использование земель, занятых квартальными просеками, лесными дорогами, и  других не покрытых лесной растительностью земель в целях планирования и проведения сейсморазведочных работ, в том числе перебазировки подвижного состава и грузов.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и резервных лесов» определен перечень объектов не связанных с созданием лесной инфраструктуры для осуществления работ по геологическому изучению и разработке месторождений углеводородного сырья в защитных: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относящихся к категориям лесов, расположенных в водоохранных зонах, за исключением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амбар аварийный (емкость, резервуар);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механизации для обслуживания и ремонта строительных машин и механизмов;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бурения промысловая;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бурильных труб;</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насосно-компрессорных труб;</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обсадных труб;</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обустройства месторождения;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по ремонту бурового оборудования;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по ремонту труб;</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база производственная горизонтального бурения;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производственного обслуживания;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сжиженных газов;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социально-бытового обустройства месторождений;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тампонажного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управления производственно-технического обеспечения и комплектации;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управления производственно-технического обслуживания и комплектации оборудования;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управления сервисного обслуживания техники и оборудования;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эксплуатационно-разведочного бурения;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берегоукрепление;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вертолетная площадка;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водоем противопожарный;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водопровод;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газопровод магистральный;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газопровод;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газопровод-отвод;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гараж;</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градирня;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дамба;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дорога автомобильная;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дорога вдольтрассовая;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административно-бытовое (временная постройка), в том числе для временного проживания, для охраны, для размещения противопожарной техники и инвентаря;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диспетчерской службы;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сооружение производственное;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электрических сетей;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здание, сооружение вахтового поселка;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канал, траншея, шурф;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канализация;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 дробильно-сортировочный;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 перегрузочный портовый;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 сгущения;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 электроснабжения;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конвейер;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конденсатопровод и продуктопровод магистральные;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котельная, теплоэлектроцентраль;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лаборатория;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линия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линия электропередачи воздушная, кабельная всех классов напряжения;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межпромысловый коллектор;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нефтепровод межпромысловый;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оборудование пользовательское для передачи и (или) приема сигналов электросвязи;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 канализационных насосных станций;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 подземного хранения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 производственно-технологического транспорта и спецтехники;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 обеспечивающий выполнение требований безопасности (пожарной, антитеррористической, промышленной);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объекты технической эксплуатации трубопроводного транспорта (для внутрипромысловых и межпромысловых трубопроводов);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переход подводный;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переход трубопроводов через естественные и искусственные препятствия;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платформа стационарная для разведочного бурения;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плотина;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инструментальная;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подстанция трансформаторная всех классов напряжения;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порт речной, причал, пристань;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промежуточный склад баллонов;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пульпопровод;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 аварийно-ремонтный;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 центральный сбора и подготовки нефти, газа и воды;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 электрический распределительный;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резервуар, парк резервуарный;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ремонтно-механическая мастерская;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септик;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сеть нефтегазосборная;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сеть тепловая магистральная;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скважина артезианская;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скважина поглощающая;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склад нефти и нефтепродуктов;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склад производственный;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водозаборное;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газохимического комплекса;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головное по подготовке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для поддержания пластового давления;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для сжижения, хранения и регазификации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мостовое;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обустройства нефтяного месторождения;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обустройства разведочных площадей;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очистное;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противооползневое, противоселевое;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газораспределительная;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кислородная;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компрессорная;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насосная;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нефтенасосная;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нефтеперекачивающая;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охлаждения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станция холодильная;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стоянка автотранспорта;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тоннель, мост, эстакада;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трубопровод технологический;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комплексной подготовки газа абсорбционная;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комплексной подготовки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нефтепромысловая;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обезвоживания и обессоливания нефти;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установка обезвоживания нефти с очисткой пластовой воды;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осушки газа в блочно-комплектном исполнении;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очистки газа от сероводорода;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подготовки нефти;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подготовки нефтяного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утилизации попутного нефтяного газа;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участок (площадка) кучного выщелачивания;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хранилище газа подземное;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электростанция газопоршневая;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электростанция газотурбинная;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электростанция дизельная;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эстакада кабельная;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эстакада технологических трубопроводов;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защитных лесах, относящихся к категории защитных полос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 исключением особо защитных участков лесов (помимо объектов, указанных в </w:t>
      </w:r>
      <w:hyperlink w:anchor="Par33" w:tooltip="1. Объекты, не связанные с созданием лесной инфраструктуры, для осуществления работ по геологическому изучению и разработке месторождений углеводородного сырья в защитных лесах, относящихся к категориям лесов, расположенных в водоохранных зонах, а также в запр" w:history="1">
        <w:r w:rsidRPr="00C3726C">
          <w:rPr>
            <w:rFonts w:ascii="Times New Roman" w:eastAsia="Times New Roman" w:hAnsi="Times New Roman" w:cs="Times New Roman"/>
            <w:sz w:val="24"/>
            <w:szCs w:val="24"/>
            <w:u w:val="single"/>
            <w:lang w:eastAsia="ru-RU"/>
          </w:rPr>
          <w:t>пункте 1</w:t>
        </w:r>
      </w:hyperlink>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база полевая торфяная производственная;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карьер;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предприятие по добыче и обогащению апатит-нефелиновой руды;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предприятие по добыче и обогащению природных руд, содержащих серу, бор, мышьяк и барий;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предприятие по добыче и обогащению фосфорной руды;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предприятие по добыче торфа;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предприятие угольной и сланцевой добывающей промышленности;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рудник;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разрез угольный;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фабрика (участок, цех) золотоизвлекательная;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отвал;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площадка размещения, накопления и обезвреживания отходов, в том числе шламовый амбар, полигон, шламонакопитель, хвостохранилище;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пруд-отстойник;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являющиеся неотъемлемой технологической частью объектов, указанных в настоящем пункте, и предусмотренные в утвержденных в установленном порядке 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Объекты, не связанные с созданием лесной инфраструктуры, не являющиеся объектами капитального строительства, в защитных лесах, относящихся к категории лесов, расположенных в водоохранных зонах, пустынных, полупустынных, лесостепных, лесотундровых зонах, степях, горах, за исключением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карьер;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объекты, являющиеся неотъемлемой технологической частью объекта, указанного в настоящем пункте, и предусмотренные в утвержденных в установленном порядке </w:t>
      </w:r>
      <w:r w:rsidRPr="00C3726C">
        <w:rPr>
          <w:rFonts w:ascii="Times New Roman" w:eastAsia="Times New Roman" w:hAnsi="Times New Roman" w:cs="Times New Roman"/>
          <w:sz w:val="24"/>
          <w:szCs w:val="24"/>
          <w:lang w:eastAsia="ru-RU"/>
        </w:rPr>
        <w:lastRenderedPageBreak/>
        <w:t>технических проектах разработки месторождений полезных ископаемых и иной проектной документации на выполнение работ, связанных с пользованием участками недр.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Объекты, не связанные с созданием лесной инфраструктуры, в защитных лесах, относящихся к категории лесов, расположенных в пустынных, полупустынных, лесостепных, лесотундровых зонах, степях, горах, за исключением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отвал.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25" w:name="_Toc499055559"/>
      <w:bookmarkStart w:id="26" w:name="_Toc180591441"/>
      <w:bookmarkStart w:id="27" w:name="_Toc496613077"/>
      <w:r w:rsidRPr="00C3726C">
        <w:rPr>
          <w:rFonts w:ascii="Times New Roman" w:eastAsia="Times New Roman" w:hAnsi="Times New Roman" w:cs="Times New Roman"/>
          <w:sz w:val="24"/>
          <w:szCs w:val="24"/>
          <w:lang w:val="x-none" w:eastAsia="ru-RU"/>
        </w:rPr>
        <w:t>2.12.</w:t>
      </w:r>
      <w:r w:rsidRPr="00C3726C">
        <w:rPr>
          <w:rFonts w:ascii="Times New Roman" w:eastAsia="Times New Roman" w:hAnsi="Times New Roman" w:cs="Times New Roman"/>
          <w:sz w:val="24"/>
          <w:szCs w:val="24"/>
          <w:lang w:eastAsia="ru-RU"/>
        </w:rPr>
        <w:t>1.</w:t>
      </w:r>
      <w:r w:rsidRPr="00C3726C">
        <w:rPr>
          <w:rFonts w:ascii="Times New Roman" w:eastAsia="Times New Roman" w:hAnsi="Times New Roman" w:cs="Times New Roman"/>
          <w:sz w:val="24"/>
          <w:szCs w:val="24"/>
          <w:lang w:val="x-none" w:eastAsia="ru-RU"/>
        </w:rPr>
        <w:t xml:space="preserve"> Нормативы, параметры и сроки использования лесов для выполнения </w:t>
      </w:r>
      <w:bookmarkEnd w:id="25"/>
      <w:r w:rsidRPr="00C3726C">
        <w:rPr>
          <w:rFonts w:ascii="Times New Roman" w:eastAsia="Times New Roman" w:hAnsi="Times New Roman" w:cs="Times New Roman"/>
          <w:sz w:val="24"/>
          <w:szCs w:val="24"/>
          <w:lang w:eastAsia="ru-RU"/>
        </w:rPr>
        <w:t>изыскательской деятельности</w:t>
      </w:r>
      <w:bookmarkEnd w:id="26"/>
    </w:p>
    <w:p w:rsidR="00CD6FAD" w:rsidRPr="00C3726C" w:rsidRDefault="00CD6FAD" w:rsidP="00CD6FAD">
      <w:pPr>
        <w:spacing w:after="0" w:line="240" w:lineRule="auto"/>
        <w:rPr>
          <w:rFonts w:ascii="Times New Roman" w:eastAsia="Times New Roman" w:hAnsi="Times New Roman" w:cs="Times New Roman"/>
          <w:sz w:val="24"/>
          <w:szCs w:val="24"/>
          <w:lang w:val="x-none" w:eastAsia="ru-RU"/>
        </w:rPr>
      </w:pPr>
    </w:p>
    <w:bookmarkEnd w:id="27"/>
    <w:p w:rsidR="00CD6FAD" w:rsidRPr="00C3726C" w:rsidRDefault="00CD6FAD" w:rsidP="00CD6FAD">
      <w:pPr>
        <w:spacing w:after="0" w:line="240" w:lineRule="auto"/>
        <w:rPr>
          <w:rFonts w:ascii="Times New Roman" w:eastAsia="Times New Roman" w:hAnsi="Times New Roman" w:cs="Times New Roman"/>
          <w:iCs/>
          <w:sz w:val="24"/>
          <w:szCs w:val="24"/>
          <w:lang w:eastAsia="ru-RU"/>
        </w:rPr>
      </w:pPr>
      <w:r w:rsidRPr="00C3726C">
        <w:rPr>
          <w:rFonts w:ascii="Times New Roman" w:eastAsia="Times New Roman" w:hAnsi="Times New Roman" w:cs="Times New Roman"/>
          <w:sz w:val="24"/>
          <w:szCs w:val="24"/>
          <w:lang w:eastAsia="ru-RU"/>
        </w:rPr>
        <w:t>В соответствии со ст. 43.1 Лесного кодекса Российской Федерации использование лесных участков для проведения изыскательской деятельности о</w:t>
      </w:r>
      <w:r w:rsidRPr="00C3726C">
        <w:rPr>
          <w:rFonts w:ascii="Times New Roman" w:eastAsia="Times New Roman" w:hAnsi="Times New Roman" w:cs="Times New Roman"/>
          <w:iCs/>
          <w:sz w:val="24"/>
          <w:szCs w:val="24"/>
          <w:lang w:eastAsia="ru-RU"/>
        </w:rPr>
        <w:t>существляется с предоставлением или без предоставления лесных участков, с установлением или без установления сервитута, публичного сервитута.</w:t>
      </w:r>
    </w:p>
    <w:p w:rsidR="00CD6FAD" w:rsidRPr="00C3726C" w:rsidRDefault="00CD6FAD" w:rsidP="00CD6FAD">
      <w:pPr>
        <w:spacing w:after="0" w:line="240" w:lineRule="auto"/>
        <w:rPr>
          <w:rFonts w:ascii="Times New Roman" w:eastAsia="Times New Roman" w:hAnsi="Times New Roman" w:cs="Times New Roman"/>
          <w:iCs/>
          <w:sz w:val="24"/>
          <w:szCs w:val="24"/>
          <w:lang w:eastAsia="ru-RU"/>
        </w:rPr>
      </w:pPr>
      <w:r w:rsidRPr="00C3726C">
        <w:rPr>
          <w:rFonts w:ascii="Times New Roman" w:eastAsia="Times New Roman" w:hAnsi="Times New Roman" w:cs="Times New Roman"/>
          <w:iCs/>
          <w:sz w:val="24"/>
          <w:szCs w:val="24"/>
          <w:lang w:eastAsia="ru-RU"/>
        </w:rPr>
        <w:t xml:space="preserve">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w:t>
      </w:r>
      <w:r w:rsidRPr="00C3726C">
        <w:rPr>
          <w:rFonts w:ascii="Times New Roman" w:eastAsia="Times New Roman" w:hAnsi="Times New Roman" w:cs="Times New Roman"/>
          <w:sz w:val="24"/>
          <w:szCs w:val="24"/>
          <w:lang w:eastAsia="ru-RU"/>
        </w:rPr>
        <w:t>Лесного кодекса Российской Федерации</w:t>
      </w:r>
      <w:r w:rsidRPr="00C3726C">
        <w:rPr>
          <w:rFonts w:ascii="Times New Roman" w:eastAsia="Times New Roman" w:hAnsi="Times New Roman" w:cs="Times New Roman"/>
          <w:iCs/>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iCs/>
          <w:sz w:val="24"/>
          <w:szCs w:val="24"/>
          <w:lang w:eastAsia="ru-RU"/>
        </w:rPr>
      </w:pPr>
      <w:r w:rsidRPr="00C3726C">
        <w:rPr>
          <w:rFonts w:ascii="Times New Roman" w:eastAsia="Times New Roman" w:hAnsi="Times New Roman" w:cs="Times New Roman"/>
          <w:iCs/>
          <w:sz w:val="24"/>
          <w:szCs w:val="24"/>
          <w:lang w:eastAsia="ru-RU"/>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w:t>
      </w:r>
      <w:r w:rsidRPr="00C3726C">
        <w:rPr>
          <w:rFonts w:ascii="Times New Roman" w:eastAsia="Times New Roman" w:hAnsi="Times New Roman" w:cs="Times New Roman"/>
          <w:sz w:val="24"/>
          <w:szCs w:val="24"/>
          <w:lang w:eastAsia="ru-RU"/>
        </w:rPr>
        <w:t>Лесного кодекса Российской Федерации</w:t>
      </w:r>
      <w:r w:rsidRPr="00C3726C">
        <w:rPr>
          <w:rFonts w:ascii="Times New Roman" w:eastAsia="Times New Roman" w:hAnsi="Times New Roman" w:cs="Times New Roman"/>
          <w:iCs/>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iCs/>
          <w:sz w:val="24"/>
          <w:szCs w:val="24"/>
          <w:lang w:eastAsia="ru-RU"/>
        </w:rPr>
      </w:pPr>
      <w:r w:rsidRPr="00C3726C">
        <w:rPr>
          <w:rFonts w:ascii="Times New Roman" w:eastAsia="Times New Roman" w:hAnsi="Times New Roman" w:cs="Times New Roman"/>
          <w:iCs/>
          <w:sz w:val="24"/>
          <w:szCs w:val="24"/>
          <w:lang w:eastAsia="ru-RU"/>
        </w:rPr>
        <w:t>При использовании лесов для осуществления изыскательской деятельности допускается возведение некапитальных строений,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iCs/>
          <w:sz w:val="24"/>
          <w:szCs w:val="24"/>
          <w:lang w:eastAsia="ru-RU"/>
        </w:rPr>
        <w:t>Правила использования лесов для осуществления изыскательской деятельности</w:t>
      </w:r>
      <w:r w:rsidRPr="00C3726C">
        <w:rPr>
          <w:rFonts w:ascii="Times New Roman" w:eastAsia="Times New Roman" w:hAnsi="Times New Roman" w:cs="Times New Roman"/>
          <w:sz w:val="24"/>
          <w:szCs w:val="24"/>
          <w:lang w:eastAsia="ru-RU"/>
        </w:rPr>
        <w:t xml:space="preserve"> установлены </w:t>
      </w:r>
      <w:r w:rsidRPr="00C3726C">
        <w:rPr>
          <w:rFonts w:ascii="Times New Roman" w:eastAsia="Times New Roman" w:hAnsi="Times New Roman" w:cs="Times New Roman"/>
          <w:iCs/>
          <w:sz w:val="24"/>
          <w:szCs w:val="24"/>
          <w:lang w:eastAsia="ru-RU"/>
        </w:rPr>
        <w:t>приказом Минприроды России от 25.04.2024 № 241.</w:t>
      </w: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и сроки использования лесов регулируют профильные нормативы (СНиПы, СН и т.д.).</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pgSz w:w="11900" w:h="16840"/>
          <w:pgMar w:top="1134" w:right="560" w:bottom="1134" w:left="1701" w:header="709" w:footer="709"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2.13. Нормативы, параметры и сроки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для строительства и эксплуатации водохранилищ</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и иных искусственных водных объектов, а также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гидротехнических сооружений и специализированных портов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осуществляются согласно статьи 44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Статья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Разновидностями искусственных водных объектов статья 5 Водного кодекса РФ провозглашает, в частности, водохранилища, пруды и каналы.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тех же целей создаются и эксплуатируются гидротехнические сооружения, к которым согласно статье 3 Федерального закона РФ от 21.07.1997 №117-ФЗ «О безопасности гидротехнических сооружений»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Лесного кодекса РФ предусматривает также возможность использования лесов для строительства и эксплуатации специализированных портов.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статьи 44 Лесного кодекса РФ, использование лесов для строительства и эксплуатации водохранилищ, искусственных водных объектов, а также гидротехнических сооружений, специализированных портов осуществляется в соответствии со статьей 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участки используются для строительства и эксплуатации водохранилищ и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искусственных водных объектов, а также гидротехнических сооружений и специализированных портов.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лесов Назрановского лесничества – 10,0га занято водными объектами.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Имеющиеся водные объекты могут использоваться (рассматриваться) как элементы ландшафта при организации территории лесных участков, предоставленных в аренду для использования лесов в рекреационных целях; элементом благоустройства лесов при ведении охотничьего хозяйства и осуществления охоты.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Водные объекты (пруды, озера) могут быть предоставлены в аренду в целях рыборазведения. Срок аренды 10 – 49 лет.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в водоохранных зонах, в зеленых зонах и на особо защитных участках лесов запрещаются размещение объектов капитального строительства, за исключением линейных объектов, гидротехнических сооружений и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Распоряжением Правительства РФ от 17.08.2012 №1283-р «Об утверждении Перечня объектов лесной инфраструктуры для защитных лесов, эксплуатационных лесов и резервных лесов» определен перечень объектов лесной инфраструктуры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 к которому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водопроводная сеть;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система теплоснабжения;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противоэрозионное, гидротехническое и противоселевое;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сооружение противооползневое;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колодец;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пирс для служебного водного транспорта.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2.14. Нормативы, параметры и сроки,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строительства, реконструкции,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эксплуатации линейных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Использование лесов для строительства, реконструкции и эксплуатации линий электропередач, линий связи, дорог, трубопроводов и других линейных объектов (далее – линейные объекты) регламентируется ст. 45 Лесного кодекса РФ. Лесные участки, находящиеся в государственной или муниципальной собственности, предоставляются гражданам и юридическим лицам в соответствии со ст. 9 Лесного кодекса РФ.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Имеющиеся в лесном фонде дороги можно подразделить на лесные дороги и дороги общего пользования. Лесные дороги относятся к объектам лесной инфраструктуры (ст. 13 Лесного кодекса РФ и раздел 1), а автомобильные и железные дороги общего пользования – к объектам, не связанным с созданием лесной инфраструктуры (ст. 21 Лесного кодекса РФ).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Линии электропередачи, линии связи, трубопроводы и иные линейные объекты считаются объектами, не связанными с созданием лесной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имеющихся на территории лесничества линейных объектов и дорог и их состоянии приведены в таблице 2.14.1.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реконструкция и эксплуатация линейных объектов, не связанных с созданием лесной инфраструктуры, разрешены не только на землях лесного фонда, но и на землях иных категорий, где располагаются леса, в случаях, определенных федеральными законами, в соответствии с целевым назначением этих земель (части 1 и 2 ст. 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2.14.1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путей автомобильного транспорта,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находящихся в лесном фонде </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090"/>
        <w:gridCol w:w="911"/>
        <w:gridCol w:w="1082"/>
        <w:gridCol w:w="911"/>
        <w:gridCol w:w="1129"/>
        <w:gridCol w:w="1752"/>
      </w:tblGrid>
      <w:tr w:rsidR="00CD6FAD" w:rsidRPr="00C3726C" w:rsidTr="002E7491">
        <w:trPr>
          <w:trHeight w:val="284"/>
        </w:trPr>
        <w:tc>
          <w:tcPr>
            <w:tcW w:w="2802"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дорог</w:t>
            </w:r>
          </w:p>
        </w:tc>
        <w:tc>
          <w:tcPr>
            <w:tcW w:w="5123" w:type="dxa"/>
            <w:gridSpan w:val="5"/>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Протяженность дорог, км</w:t>
            </w:r>
          </w:p>
        </w:tc>
        <w:tc>
          <w:tcPr>
            <w:tcW w:w="1752"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Общего пользования</w:t>
            </w:r>
          </w:p>
        </w:tc>
      </w:tr>
      <w:tr w:rsidR="00CD6FAD" w:rsidRPr="00C3726C" w:rsidTr="002E7491">
        <w:trPr>
          <w:trHeight w:val="284"/>
        </w:trPr>
        <w:tc>
          <w:tcPr>
            <w:tcW w:w="280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0"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4033" w:type="dxa"/>
            <w:gridSpan w:val="4"/>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лесохозяйственные (по типам)</w:t>
            </w:r>
          </w:p>
        </w:tc>
        <w:tc>
          <w:tcPr>
            <w:tcW w:w="175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80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0"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1752"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Дороги, всего</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автомобильные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из них:</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 твёрдым покрытием</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143</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w:t>
            </w: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 </w:t>
            </w:r>
            <w:r w:rsidRPr="00C3726C">
              <w:rPr>
                <w:rFonts w:ascii="Times New Roman" w:eastAsia="Times New Roman" w:hAnsi="Times New Roman" w:cs="Times New Roman"/>
                <w:sz w:val="24"/>
                <w:szCs w:val="24"/>
                <w:lang w:val="en-US" w:eastAsia="ru-RU"/>
              </w:rPr>
              <w:t>2</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141</w:t>
            </w:r>
          </w:p>
        </w:tc>
      </w:tr>
      <w:tr w:rsidR="00CD6FAD" w:rsidRPr="00C3726C" w:rsidTr="002E7491">
        <w:trPr>
          <w:trHeight w:val="284"/>
        </w:trPr>
        <w:tc>
          <w:tcPr>
            <w:tcW w:w="280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грунтовые</w:t>
            </w:r>
          </w:p>
        </w:tc>
        <w:tc>
          <w:tcPr>
            <w:tcW w:w="109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08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1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12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1752"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строительстве, реконструкции и эксплуатации линейных объектов, не связанных с созданием лесной инфраструктуры, допускается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 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которые использовались для указанных строительства, реконструкции и эксплуатации, подлежат рекультивации (часть 6 ст. 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при использовании лесов для строительства, реконструкции и эксплуатации объектов, не связанных с созданием лесной инфраструктуры, потребуется заготовка древесины и иных лесных ресурсов, использование осуществляется одновременно для нескольких целей в соответствии с частью 2 ст. 25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заготовка древесины на землях лесного фонда не была оформлена по правилам статьи 29 Лесного кодекса РФ, на полученную древесину возникает право собственности Российской Федерации (часть 2 ст. 20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предоставлении гражданам и юридическим лицам лесных участков, находящихся в государственной или муниципальной собственности, для строительства линий электропередачи, линий связи, трубопроводов, дорог и других линейных объектов применяются правила не только лесного, но и земельного и гражданского законодательства.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правилам лесного законодательства лесные участки предоставляются в аренду, а по правилам земельного и гражданского законодательства – в постоянное (бессрочное) пользование и безвозмездное срочное пользование. Согласно Земельного кодекса РФ и Гражданского кодекса РФ на эти лесные участки также могут устанавливаться публичные и частные сервитуты.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 кодекс РФ предусматривает, что на указанных правах лесные участки, находящиеся в государственной или муниципальной собственности, должны предоставляться гражданам и юридическим лицам только для строительства линейных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 кодекс РФ не определяет возможности предоставления лесных участков для эксплуатации линий электропередачи и иных линейных объектов, в том числе в целях установления охранных и санитарно-защитных зон, предназначенных для обеспечения безопасности граждан и создания необходимых условий для эксплуатации соответствующих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Особо следует отметить то обстоятельство, что правовой режим указанных охранных зон устанавливается не только в соответствии с Лесным кодексом РФ, но и Земельным кодексом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Земельный кодекс РФ допускает, что в пределах охранных зон могут находиться земельные участки разных собственников, землепользователей, землевладельцев и арендаторов (пункт 3 статьи 87).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Эти требования земельного законодательства распространяются и на охранные зоны, расположенные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Такой подход соответствует и сложившейся практике использования лесов. Например, лесные участки в пределах охранных зон могут предоставляться в аренду для заготовки пищевых лесных ресурсов, сбора лекарственных растений, сенокошения, пастьбы сельскохозяйственных животных и т.д. При этом граждане и юридические лица, осуществляющие соответствующее использование лесов, обязаны соблюдать правовой режим охранных зон.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Вопрос об автомобильных и железных дорогах общего пользования, в том числе об их охранных зонах, подробно регламентируется статьёй 105 Лесного кодекса РФ (защитные полосы этих дорог признаются защитными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других линейных объектов – под их строительство и реконструкцию, а при необходимости – и для эксплуатации выделяются так называемые трассы коммуникаций.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Правовой основой регулирования вопросов, касающихся линейных объектов, является Земельный кодекс РФ, а также федеральные законы и постановления Правительства РФ, определяющие особенности функционирования соответствующих отраслей экономики.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Статья 89 Земельного кодекса РФ предусматривает, что в целях обеспечения деятельности организаций и объектов энергетики могут предоставляться земельные участки для размещения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обеспечения безопасного и безаварийного функционирования, безопасной эксплуатации объектов электро -сетевого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будет определяться Правительством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Федерального закона РФ от 26.03.2003 № 35-ФЗ «Об электроэнергетике» линии электропередачи относятся к объектам электро-сетевого хозяйства и указывает на то, что любые лица вправе осуществлять строительство этих линий (ст. 3, 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 необходимых для строительства линий электропередачи земельных участков рассчитывается в соответствии с Правилами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утвержденных постановлением Правительства РФ от 11.08.2003 № 486.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Пунктом 6 этих Правил допускается их применение к землям лесного фонда и землям под лесами иных категорий, не отнесенных к землям энергетики.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Так, допускается определять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поверхности земли.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Минимальный размер лесного участка для установки опоры воздушной линии электропередачи напряжением свыше 10 КВ определяется как: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площадь контура, отстоящего на 1 м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 земельных участков, граничащих с земельными участками сельскохозяйственного назначения;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площадь контура, отстоящего на 1,5 м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 земельных участков, граничащих с земельными  участками сельскохозяйственного назначения.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Минимальные размеры обособленных земельных участков для установки опоры воздушной линии электропередачи напряжением 330 КВ и выше, в конструкции которой используются закрепляемые в земле стойки (оттяжки), допускается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 – для земельных участков, граничащих с земельными участками сельскохозяйственного назначения.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2.14.2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Размеры охранных зон вдоль воздушных линий электропередачи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965F77" w:rsidRPr="00C3726C" w:rsidTr="002E7491">
        <w:trPr>
          <w:tblHeade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Проектный номинальный класс напряжения, кВ</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Расстояние, м</w:t>
            </w:r>
          </w:p>
        </w:tc>
      </w:tr>
      <w:tr w:rsidR="00965F77" w:rsidRPr="00C3726C" w:rsidTr="002E7491">
        <w:trPr>
          <w:tblHeade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150, 220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300, 500, +/- 400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r>
      <w:tr w:rsidR="00965F77"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750, +/-750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r>
      <w:tr w:rsidR="00CD6FAD" w:rsidRPr="00C3726C" w:rsidTr="002E7491">
        <w:trPr>
          <w:jc w:val="center"/>
        </w:trPr>
        <w:tc>
          <w:tcPr>
            <w:tcW w:w="26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1150</w:t>
            </w:r>
          </w:p>
        </w:tc>
        <w:tc>
          <w:tcPr>
            <w:tcW w:w="6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 91 Земельного кодекса РФ в целях обеспечения связи (кроме космической связи) могут предоставляться земельные участки для размещения объектов соответствующих инфраструктур, включая: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подземные кабельные и воздушные линии связи и радиофикации и соответствующие охранные зоны линий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Федеральный закон РФ от 07.07.2003 № 126-ФЗ «О связи» определяет линии связи как линии передачи, физические цепи и линейно-кабельные сооружения связи, В нем также указывается, что вопросы предоставления земельных участков организациям связи, порядок (режим) пользования ими, в том числе установления охранных зон сетей связи и сооружений связи и </w:t>
      </w:r>
      <w:r w:rsidRPr="00C3726C">
        <w:rPr>
          <w:rFonts w:ascii="Times New Roman" w:eastAsia="Times New Roman" w:hAnsi="Times New Roman" w:cs="Times New Roman"/>
          <w:sz w:val="24"/>
          <w:szCs w:val="24"/>
          <w:lang w:eastAsia="ru-RU"/>
        </w:rPr>
        <w:lastRenderedPageBreak/>
        <w:t>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подробно вопросы, касающиеся использования земель, в том числе тех, на которых расположены леса, для целей связи, определены в Правилах охраны линий и сооружений связи Российской Федерации, утвержденных постановлением Правительства РФ от 09.06.1995 № 578.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трассах кабельных и воздушных линий связи должны создаваться просеки в лесных массивах и зеленых насаждениях: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высоте насаждений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вдоль трассы кабеля связи – шириной не менее 6 м (по 3 м с каждой стороны от кабеля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и опорам линий связи, должны быть вырублены.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Если трассы действующих кабельных и воздушных линий связи проходят по территориям защитных лесов,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 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Организациям, в ведении которых находятся линии связи, в охранных зонах разрешается вырубка отдельных деревьев при авариях на линиях связи, проходящих через лесные массивы, в местах, прилегающих к трассам этих линий, с последующей очисткой мест рубки от порубочных остатков.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Статья 90 Земельного кодекса РФ устанавливает, что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размещения нефтепроводов, газопроводов, иных трубопроводов;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установления охранных зон с особыми условиями использования земельных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w:t>
      </w:r>
      <w:r w:rsidRPr="00C3726C">
        <w:rPr>
          <w:rFonts w:ascii="Times New Roman" w:eastAsia="Times New Roman" w:hAnsi="Times New Roman" w:cs="Times New Roman"/>
          <w:sz w:val="24"/>
          <w:szCs w:val="24"/>
          <w:lang w:eastAsia="ru-RU"/>
        </w:rPr>
        <w:lastRenderedPageBreak/>
        <w:t>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настоящее время для каждого вида трубопроводов ширина полос отвода и границы охранных зон чаще всего устанавливаются строительными нормами (СНиП).</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Законодательством предусмотрены особенности использования земель, на которых расположены леса и где осуществляется строительство, реконструкция и эксплуатация трубопроводов.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Например, согласно статьи 28 Федерального закона РФ от 31.03.1999 №69-ФЗ «О газоснабжении в Российской Федерации» организации, в ведении которых находятся объекты системы газоснабжения (к ним относятся газопроводы), расположенные в лесах,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содержать охранные зоны объектов системы газоснабжения в пожаро-безопасном состоянии;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проводить намеченные работы, вырубать деревья (кустарники) в охранных зонах объектов системы газоснабжения и за пределами таких зон в порядке, установленном лесным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Правилах охраны газораспределительных сетей, утвержденных постановлением Правительства РФ от 20.11.2000 № 878,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Охранные зоны устанавливаются вдоль трасс межпоселковых газопроводов, проходящих по лесам,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прохождении охранных зон газораспределительных сетей по лесам эксплуатационные организации газораспределительных сетей обязаны за свой счет: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содержать охранные зоны (просеки) газораспределительных сетей в пожаробезопасном состоянии;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создавать минерализованные полосы по границам просек шириной не менее 1,4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устраивать через каждые 5 – 7 км переезды для противопожарной техники.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Правилах использования лесов для строительства, реконструкции, эксплуатации линейных объектов, утвержденных приказом Рослесхоза от 10.06.2011 № 223, эта задача в полной мере не решена.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дополняют </w:t>
      </w:r>
      <w:r w:rsidRPr="00C3726C">
        <w:rPr>
          <w:rFonts w:ascii="Times New Roman" w:eastAsia="Times New Roman" w:hAnsi="Times New Roman" w:cs="Times New Roman"/>
          <w:sz w:val="24"/>
          <w:szCs w:val="24"/>
          <w:lang w:eastAsia="ru-RU"/>
        </w:rPr>
        <w:lastRenderedPageBreak/>
        <w:t>установленное Лесным кодексом РФ правовое регулирование рассматриваемого вида использования лесов следующими нормами.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Допускается периодическая расчистка трасс линий электропередачи и  связи от древесной и кустарниковой растительности высотой более 4 м путем ее вырубки, уничтожения химическим или комбинированным способом.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На опушках леса, примыкающих к линиям электропередачи или линиям связи (охранных зонах), в обязательном порядке убираются зависшие деревья.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в целях строительства, реконструкции и эксплуатации линейных объектов исключаются случаи: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повреждения лесных насаждений, растительного покрова и почв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загрязнения площади предоставленного лесного участка и территории за его пределами химическими и радиоактивными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проезда транспортных средств и иных механизмов по произвольным, неустановленным маршрутам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осуществляющие использование лесов в целях строительства, реконструкции и эксплуатации линейных объектов, обеспечивают: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одного года после завершения соответствующего этапа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По всей ширине трасс линий электропередачи или линий связи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2.15. Нормативы, параметры и сроки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переработки древесины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иных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статьи</w:t>
      </w:r>
      <w:hyperlink w:anchor="Par139" w:tooltip="Статья 14. Лесоперерабатывающая инфраструктура" w:history="1">
        <w:r w:rsidRPr="00C3726C">
          <w:rPr>
            <w:rFonts w:ascii="Times New Roman" w:eastAsia="Times New Roman" w:hAnsi="Times New Roman" w:cs="Times New Roman"/>
            <w:sz w:val="24"/>
            <w:szCs w:val="24"/>
            <w:u w:val="single"/>
            <w:lang w:eastAsia="ru-RU"/>
          </w:rPr>
          <w:t xml:space="preserve"> 14</w:t>
        </w:r>
      </w:hyperlink>
      <w:r w:rsidRPr="00C3726C">
        <w:rPr>
          <w:rFonts w:ascii="Times New Roman" w:eastAsia="Times New Roman" w:hAnsi="Times New Roman" w:cs="Times New Roman"/>
          <w:sz w:val="24"/>
          <w:szCs w:val="24"/>
          <w:lang w:eastAsia="ru-RU"/>
        </w:rPr>
        <w:t xml:space="preserve"> Лесного кодекса РФ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Согласно </w:t>
      </w:r>
      <w:hyperlink w:anchor="Par139" w:tooltip="Статья 14. Лесоперерабатывающая инфраструктура" w:history="1">
        <w:r w:rsidRPr="00C3726C">
          <w:rPr>
            <w:rFonts w:ascii="Times New Roman" w:eastAsia="Times New Roman" w:hAnsi="Times New Roman" w:cs="Times New Roman"/>
            <w:sz w:val="24"/>
            <w:szCs w:val="24"/>
            <w:u w:val="single"/>
            <w:lang w:eastAsia="ru-RU"/>
          </w:rPr>
          <w:t>статьи 14</w:t>
        </w:r>
      </w:hyperlink>
      <w:r w:rsidRPr="00C3726C">
        <w:rPr>
          <w:rFonts w:ascii="Times New Roman" w:eastAsia="Times New Roman" w:hAnsi="Times New Roman" w:cs="Times New Roman"/>
          <w:sz w:val="24"/>
          <w:szCs w:val="24"/>
          <w:lang w:eastAsia="ru-RU"/>
        </w:rPr>
        <w:t xml:space="preserve"> Лесного кодекса РФ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пункту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переработки древесины не проектируется.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2.16. Нормативы, параметры и сроки использования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лесов для осуществления религиозной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статье 47 Лесного кодекса РФ использование лесов для осуществления религиозной деятельности может проводиться в соответствии с Федеральным законом РФ от 26.09.1997 № 125-ФЗ «О свободе совести и о религиозных объединениях».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 47 Лесного кодекса РФ). Лесные участки, находящиеся в государственной и муниципальной собственности, предоставляются для осуществления религиозной деятельности религиозным организациям в безвозмездное срочное пользование.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Религиозные организации подлежат государственной регистрации в соответствии с Федеральным законом РФ от 08.08.2001 № 129-ФЗ «О государственной регистрации юридических лиц и индивидуальных предпринимателей»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Рассматриваемое использование лесов осуществляется с предоставлением лесных участков, но без изъятия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 регламента не рассматриваются.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возникновении соответствующей необходимости, указанные нормативы, параметры и сроки могут быть рассмотрены в качестве дополнения в настоящий Лесохозяйственный регламент.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распоряжению Правительства РФ от 27.05.2013 № 849-р «Об утверждении Перечня объектов, не связанных с созданием лесной инфраструктуры для защитных лесов, эксплуатационных лесов и резервных лесов» определен перечень объектов не связанных с созданием лесной инфраструктуры для осуществления религиозной деятельности в защитных лесах, за исключением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строение некапитальное, сооружение религиозного и (или) благотворительного назначения;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форма малая архитектурная религиозного и (или) благотворительного назначения;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элемент благоустройства лесного участка (пешеходная дорожка, скамейка, урна, наземная туалетная кабина).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2.17. Нормативы и требования по охране, защите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воспроизводству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Охрана, защита, воспроизводство лесов осуществляются исходя из понятия о лесе как об экологической системе или как о природном ресурсе.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3726C">
          <w:rPr>
            <w:rFonts w:ascii="Times New Roman" w:eastAsia="Times New Roman" w:hAnsi="Times New Roman" w:cs="Times New Roman"/>
            <w:sz w:val="24"/>
            <w:szCs w:val="24"/>
            <w:u w:val="single"/>
            <w:lang w:eastAsia="ru-RU"/>
          </w:rPr>
          <w:t>целевым назначением</w:t>
        </w:r>
      </w:hyperlink>
      <w:r w:rsidRPr="00C3726C">
        <w:rPr>
          <w:rFonts w:ascii="Times New Roman" w:eastAsia="Times New Roman" w:hAnsi="Times New Roman" w:cs="Times New Roman"/>
          <w:sz w:val="24"/>
          <w:szCs w:val="24"/>
          <w:lang w:eastAsia="ru-RU"/>
        </w:rPr>
        <w:t xml:space="preserve"> земель, на которых эти леса располагаются.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Согласно ст. 50.1.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Охрана, защита, воспроизводство лесов осуществляются органами государственной власти, органами местного самоуправления в пределах их полномочий, определенных в соответствии со </w:t>
      </w:r>
      <w:hyperlink w:anchor="Par1324" w:tooltip="Статья 81. Полномочия органов государственной власти Российской Федерации в области лесных отношений" w:history="1">
        <w:r w:rsidRPr="00C3726C">
          <w:rPr>
            <w:rFonts w:ascii="Times New Roman" w:eastAsia="Times New Roman" w:hAnsi="Times New Roman" w:cs="Times New Roman"/>
            <w:sz w:val="24"/>
            <w:szCs w:val="24"/>
            <w:u w:val="single"/>
            <w:lang w:eastAsia="ru-RU"/>
          </w:rPr>
          <w:t>статьями 81</w:t>
        </w:r>
      </w:hyperlink>
      <w:r w:rsidRPr="00C3726C">
        <w:rPr>
          <w:rFonts w:ascii="Times New Roman" w:eastAsia="Times New Roman" w:hAnsi="Times New Roman" w:cs="Times New Roman"/>
          <w:sz w:val="24"/>
          <w:szCs w:val="24"/>
          <w:lang w:eastAsia="ru-RU"/>
        </w:rPr>
        <w:t xml:space="preserve"> - </w:t>
      </w:r>
      <w:hyperlink w:anchor="Par1557" w:tooltip="Статья 84. Полномочия органов местного самоуправления в области лесных отношений" w:history="1">
        <w:r w:rsidRPr="00C3726C">
          <w:rPr>
            <w:rFonts w:ascii="Times New Roman" w:eastAsia="Times New Roman" w:hAnsi="Times New Roman" w:cs="Times New Roman"/>
            <w:sz w:val="24"/>
            <w:szCs w:val="24"/>
            <w:u w:val="single"/>
            <w:lang w:eastAsia="ru-RU"/>
          </w:rPr>
          <w:t>84</w:t>
        </w:r>
      </w:hyperlink>
      <w:r w:rsidRPr="00C3726C">
        <w:rPr>
          <w:rFonts w:ascii="Times New Roman" w:eastAsia="Times New Roman" w:hAnsi="Times New Roman" w:cs="Times New Roman"/>
          <w:sz w:val="24"/>
          <w:szCs w:val="24"/>
          <w:lang w:eastAsia="ru-RU"/>
        </w:rPr>
        <w:t xml:space="preserve"> Лесного кодекса РФ, если иное не предусмотрено другими федеральными законами.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2.17.1. Требования к мерам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охране лесов от загрязнения радиоактивными веществами 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иного негативного воздействия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30 июня 2007 г. № 417, Постановлением Правительства Российской Федерации от 16 апреля 2011 г. № 281 «О мерах противопожарного обустройства лесов», приказом Федерального агентства лесного хозяйства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5 августа 2014 г. № 33456) и приказом Федерального агентства лесного хозяйства от 27 апреля 2012 г. № 174 «Об утверждении нормативов противопожарного обустройства лесов» (зарегистрирован в Минюсте РФ 7 июня 2012 г. № 24488).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обеспечения пожарной безопасности в лесах осуществляются: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противопожарное обустройство лесов, в том числе реконструкция лесных дорог, предназначенных для охраны лесов от пожаров, устройство противопожарных минерализованных полос, прочистка противопожарных  минерализованных полос и их обновление, прочистка противопожарных разрывов, благоустройство зон отдыха граждан, пребывающих в лесах, изготовление и установка противопожарных аншлагов и шлагбаумов;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мониторинг пожарной 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разработка планов тушения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 тушение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 иные меры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Противопожарное обустройство лесов, в том числе реконструкция лесных дорог, предназначенных для охраны лесов от пожаров, устройство противопожарных минерализованных полос, прочистка противопожарных  минерализованных полос и их обновление, прочистка противопожарных разрывов, благоустройство зон отдыха граждан, пребывающих в лесах, изготовление и установка противопожарных аншлагов и шлагбаумов, а также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 на лесных участках, предоставленных в аренду, осуществляются арендаторами этих лесных участков на основании проекта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Общие требования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w:t>
      </w:r>
      <w:r w:rsidRPr="00C3726C">
        <w:rPr>
          <w:rFonts w:ascii="Times New Roman" w:eastAsia="Times New Roman" w:hAnsi="Times New Roman" w:cs="Times New Roman"/>
          <w:sz w:val="24"/>
          <w:szCs w:val="24"/>
          <w:lang w:eastAsia="ru-RU"/>
        </w:rPr>
        <w:lastRenderedPageBreak/>
        <w:t>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бросать горящие спички, окурки и горячую золу из курительных трубок, стекло (стеклянные бутылки, банки и 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употреблять при охоте пыжи из горючих или тлеющих материалов;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засорение леса бытовыми, строительными, промышленными и иными отходами и мусором.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места для сжигания мусора (котлованы или площадки) располагаются на расстоянии не менее: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- 100 метров от хвойного леса или отдельно растущих хвойных деревьев и молодняка;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- 50 метров от лиственного леса или отдельно растущих лиственных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Юридические лица и граждане, осуществляющие использование лесов, обязаны: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1,4 метра;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при корчевке пней с помощью взрывчатых веществ уведомлять о месте и времени проведения этих работ соответствующие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соблюдать нормы наличия средств пожаротушения в местах использования лесов, утвержденные приказом Минприроды России от 28.03.2014 № 161, содержать средства пожаротушения в период пожароопасного сезона в готовности, обеспечивающей возможность их немедленного использования;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тушить лесные пожары, возникшие по их вине;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 немедленно принимать меры к ликвидации лесных пожаров, возникших в местах использования лесов, а также оповещать о пожаре соответствующие органы государственной власти или органы местного самоуправления;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е) направлять работников (для юридических лиц), пожарную технику, транспортные и другие средства на тушение лесных пожаров в порядке, установленном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пожарной безопасности в лесах, а также о способах тушения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Назрановского лесничества, согласно классификации природной пожарной опасности, относятся в основном к 3 и незначительно к 2 и 4 классам пожарной опасности. Средний класс пожарной опасности – 2,9.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площадей лесов лесничества по классам пожарной опасности приведено в таблице 2.17.1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Распределение территории лесного фонда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по классам природной пожарной 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13"/>
        <w:gridCol w:w="1087"/>
        <w:gridCol w:w="1438"/>
        <w:gridCol w:w="899"/>
        <w:gridCol w:w="900"/>
        <w:gridCol w:w="893"/>
        <w:gridCol w:w="1267"/>
      </w:tblGrid>
      <w:tr w:rsidR="00CD6FAD" w:rsidRPr="00C3726C" w:rsidTr="002E7491">
        <w:trPr>
          <w:trHeight w:val="340"/>
        </w:trPr>
        <w:tc>
          <w:tcPr>
            <w:tcW w:w="2988"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Участковое лесничество</w:t>
            </w:r>
          </w:p>
        </w:tc>
        <w:tc>
          <w:tcPr>
            <w:tcW w:w="5037" w:type="dxa"/>
            <w:gridSpan w:val="5"/>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Классы пожарной опасности</w:t>
            </w:r>
          </w:p>
        </w:tc>
        <w:tc>
          <w:tcPr>
            <w:tcW w:w="893"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га</w:t>
            </w:r>
          </w:p>
        </w:tc>
        <w:tc>
          <w:tcPr>
            <w:tcW w:w="1267"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Средний класс</w:t>
            </w:r>
          </w:p>
        </w:tc>
      </w:tr>
      <w:tr w:rsidR="00CD6FAD" w:rsidRPr="00C3726C" w:rsidTr="002E7491">
        <w:trPr>
          <w:trHeight w:val="371"/>
        </w:trPr>
        <w:tc>
          <w:tcPr>
            <w:tcW w:w="2988"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1У</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w:t>
            </w:r>
          </w:p>
        </w:tc>
        <w:tc>
          <w:tcPr>
            <w:tcW w:w="893"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90"/>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6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rPr>
          <w:trHeight w:val="169"/>
        </w:trPr>
        <w:tc>
          <w:tcPr>
            <w:tcW w:w="298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Али-Юртовское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кварталов</w:t>
            </w:r>
          </w:p>
        </w:tc>
        <w:tc>
          <w:tcPr>
            <w:tcW w:w="713"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3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35-46,        48-65</w:t>
            </w:r>
          </w:p>
        </w:tc>
        <w:tc>
          <w:tcPr>
            <w:tcW w:w="899"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90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vMerge w:val="restart"/>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r>
      <w:tr w:rsidR="00CD6FAD" w:rsidRPr="00C3726C" w:rsidTr="002E7491">
        <w:trPr>
          <w:trHeight w:val="90"/>
        </w:trPr>
        <w:tc>
          <w:tcPr>
            <w:tcW w:w="298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713"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38"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4624</w:t>
            </w:r>
          </w:p>
        </w:tc>
        <w:tc>
          <w:tcPr>
            <w:tcW w:w="899"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116</w:t>
            </w:r>
          </w:p>
        </w:tc>
        <w:tc>
          <w:tcPr>
            <w:tcW w:w="900"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4740</w:t>
            </w:r>
          </w:p>
        </w:tc>
        <w:tc>
          <w:tcPr>
            <w:tcW w:w="1267" w:type="dxa"/>
            <w:vMerge/>
            <w:tcBorders>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90"/>
        </w:trPr>
        <w:tc>
          <w:tcPr>
            <w:tcW w:w="2988"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3"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7"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8"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9"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93"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tcBorders>
              <w:top w:val="single" w:sz="4" w:space="0" w:color="auto"/>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90"/>
        </w:trPr>
        <w:tc>
          <w:tcPr>
            <w:tcW w:w="2988"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3"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7"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8" w:type="dxa"/>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59" w:type="dxa"/>
            <w:gridSpan w:val="4"/>
            <w:tcBorders>
              <w:top w:val="nil"/>
              <w:left w:val="nil"/>
              <w:bottom w:val="nil"/>
              <w:right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Продолжение таблицы 2.1</w:t>
            </w:r>
            <w:r w:rsidRPr="00C3726C">
              <w:rPr>
                <w:rFonts w:ascii="Times New Roman" w:eastAsia="Times New Roman" w:hAnsi="Times New Roman" w:cs="Times New Roman"/>
                <w:sz w:val="24"/>
                <w:szCs w:val="24"/>
                <w:lang w:val="en-US" w:eastAsia="ru-RU"/>
              </w:rPr>
              <w:t>7.1</w:t>
            </w:r>
          </w:p>
        </w:tc>
      </w:tr>
      <w:tr w:rsidR="00CD6FAD" w:rsidRPr="00C3726C" w:rsidTr="002E7491">
        <w:trPr>
          <w:trHeight w:val="90"/>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6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rPr>
          <w:trHeight w:val="90"/>
        </w:trPr>
        <w:tc>
          <w:tcPr>
            <w:tcW w:w="2988"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Карабулакское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кварталов</w:t>
            </w:r>
          </w:p>
        </w:tc>
        <w:tc>
          <w:tcPr>
            <w:tcW w:w="713"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87"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38"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899"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00"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893" w:type="dxa"/>
            <w:tcBorders>
              <w:top w:val="nil"/>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vMerge w:val="restart"/>
            <w:tcBorders>
              <w:top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90"/>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4700</w:t>
            </w:r>
          </w:p>
        </w:tc>
        <w:tc>
          <w:tcPr>
            <w:tcW w:w="1267" w:type="dxa"/>
            <w:vMerge/>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90"/>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кварталов</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24, 26, 57</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 27-56, 58, 60</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vMerge w:val="restart"/>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r>
      <w:tr w:rsidR="00CD6FAD" w:rsidRPr="00C3726C" w:rsidTr="002E7491">
        <w:trPr>
          <w:trHeight w:val="90"/>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398</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4759</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5262</w:t>
            </w:r>
          </w:p>
        </w:tc>
        <w:tc>
          <w:tcPr>
            <w:tcW w:w="126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47"/>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кварталов</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15-23, 62-65</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1-14, 61</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67" w:type="dxa"/>
            <w:vMerge w:val="restar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r>
      <w:tr w:rsidR="00CD6FAD" w:rsidRPr="00C3726C" w:rsidTr="002E7491">
        <w:trPr>
          <w:trHeight w:val="144"/>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1672</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1981</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3653</w:t>
            </w:r>
          </w:p>
        </w:tc>
        <w:tc>
          <w:tcPr>
            <w:tcW w:w="1267" w:type="dxa"/>
            <w:vMerge/>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44"/>
        </w:trPr>
        <w:tc>
          <w:tcPr>
            <w:tcW w:w="298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c>
          <w:tcPr>
            <w:tcW w:w="71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08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2070</w:t>
            </w:r>
          </w:p>
        </w:tc>
        <w:tc>
          <w:tcPr>
            <w:tcW w:w="143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16064</w:t>
            </w:r>
          </w:p>
        </w:tc>
        <w:tc>
          <w:tcPr>
            <w:tcW w:w="89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221</w:t>
            </w:r>
          </w:p>
        </w:tc>
        <w:tc>
          <w:tcPr>
            <w:tcW w:w="900"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93"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18355</w:t>
            </w:r>
          </w:p>
        </w:tc>
        <w:tc>
          <w:tcPr>
            <w:tcW w:w="126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Основными причинами возникновения пожаров на территории лесничества являются неосторожное обращение с огнем, отжиг сухой травы и стерни на прилегающих полях сельскохозяйственных угодий, несоблюдение правил пожарной безопасности в лесу отдыхающими и организациями, использующих лесохозяйственные дороги в хозяйственных целях. По видам преобладают низовые пожары, носящие беглый характер.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Степень опасности возникновения лесных пожаров оценивалась в соответствии 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Шкала построена по почвенно-типологическому принципу с учетом особенностей породного состава, влажности почвы, возраста и состояния  насаждений представлена в таблице 2.17.2.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Классификация природной пожарной опасности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8"/>
        <w:gridCol w:w="4320"/>
        <w:gridCol w:w="3803"/>
      </w:tblGrid>
      <w:tr w:rsidR="00CD6FAD" w:rsidRPr="00C3726C" w:rsidTr="002E7491">
        <w:trPr>
          <w:trHeight w:val="284"/>
          <w:tblHeader/>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природной пожарной опасности лесов</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Объект загорания (характерные типы леса вырубок, лесных насаждений и безлесных пространств)</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Наиболее вероятные виды пожаров, условия и продолжительность периода их возможного возникновения и распространения</w:t>
            </w:r>
          </w:p>
        </w:tc>
      </w:tr>
      <w:tr w:rsidR="00CD6FAD" w:rsidRPr="00C3726C" w:rsidTr="002E7491">
        <w:trPr>
          <w:trHeight w:val="284"/>
          <w:tblHeader/>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284"/>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 (природная пожарная опасность – очень высокая)</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Хвойные молодняки. Места сплошных рубок: лишайниковые, вересковые, вейниковые и другие типы вырубок по суходолам (особенно захламленные).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CD6FAD" w:rsidRPr="00C3726C" w:rsidTr="002E7491">
        <w:trPr>
          <w:trHeight w:val="284"/>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II (природная пожарная опасность – высокая)</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Сосняки-брусничники, особенно с наличием соснового подроста или подлеска из можжевельника выше средней густоты.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Лиственничники кедрово-стланиковые.</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CD6FAD" w:rsidRPr="00C3726C" w:rsidTr="002E7491">
        <w:trPr>
          <w:trHeight w:val="284"/>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III (природная пожарная опасность – средняя)</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CD6FAD" w:rsidRPr="00C3726C" w:rsidTr="002E7491">
        <w:trPr>
          <w:trHeight w:val="284"/>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IV (природная пожарная опасность – слабая)</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Места сплошных рубок таволговых и долгомошниковых типов (особенно захламленные).</w:t>
            </w:r>
            <w:r w:rsidRPr="00C3726C">
              <w:rPr>
                <w:rFonts w:ascii="Times New Roman" w:eastAsia="Times New Roman" w:hAnsi="Times New Roman" w:cs="Times New Roman"/>
                <w:sz w:val="24"/>
                <w:szCs w:val="24"/>
                <w:lang w:eastAsia="ru-RU"/>
              </w:rPr>
              <w:br/>
              <w:t>Сосняки, лиственничники и лесные насаждения лиственных древесных пород в условиях травяных типов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w:t>
            </w:r>
            <w:r w:rsidRPr="00C3726C">
              <w:rPr>
                <w:rFonts w:ascii="Times New Roman" w:eastAsia="Times New Roman" w:hAnsi="Times New Roman" w:cs="Times New Roman"/>
                <w:sz w:val="24"/>
                <w:szCs w:val="24"/>
                <w:lang w:eastAsia="ru-RU"/>
              </w:rPr>
              <w:lastRenderedPageBreak/>
              <w:t>леса и на долгомошниковых вырубках – в периоды летнего максимума.</w:t>
            </w:r>
          </w:p>
        </w:tc>
      </w:tr>
      <w:tr w:rsidR="00CD6FAD" w:rsidRPr="00C3726C" w:rsidTr="002E7491">
        <w:trPr>
          <w:trHeight w:val="284"/>
        </w:trPr>
        <w:tc>
          <w:tcPr>
            <w:tcW w:w="1678"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V (природная пожарная опасность – отсутствует)</w:t>
            </w:r>
          </w:p>
        </w:tc>
        <w:tc>
          <w:tcPr>
            <w:tcW w:w="4320"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Ельники, березняки и осинники долгомошники, ельники сфагновые и приручейные. Ольшаники всех типов.</w:t>
            </w:r>
          </w:p>
        </w:tc>
        <w:tc>
          <w:tcPr>
            <w:tcW w:w="3803" w:type="dxa"/>
            <w:tcMar>
              <w:left w:w="85" w:type="dxa"/>
              <w:right w:w="85"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Возникновение пожара возможно только при особо неблагоприятных условиях (длительная засуха).</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1668"/>
        <w:gridCol w:w="8179"/>
      </w:tblGrid>
      <w:tr w:rsidR="00CD6FAD" w:rsidRPr="00C3726C" w:rsidTr="002E7491">
        <w:trPr>
          <w:trHeight w:val="284"/>
        </w:trPr>
        <w:tc>
          <w:tcPr>
            <w:tcW w:w="166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w:t>
            </w:r>
          </w:p>
        </w:tc>
        <w:tc>
          <w:tcPr>
            <w:tcW w:w="817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Пожарная опасность устанавливается на класс выше: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небольших лесных участков на суходолах, окруженных лесными насаждениями повышенной природной пожарной 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для лесных участков, примыкающих к автомобильным дорогам общего пользования и к железным дорогам.</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Классификация пожарной опасности в лесах</w:t>
      </w:r>
      <w:r w:rsidRPr="00C3726C">
        <w:rPr>
          <w:rFonts w:ascii="Times New Roman" w:eastAsia="Times New Roman" w:hAnsi="Times New Roman" w:cs="Times New Roman"/>
          <w:sz w:val="24"/>
          <w:szCs w:val="24"/>
          <w:lang w:eastAsia="ru-RU"/>
        </w:rPr>
        <w:br/>
        <w:t>в зависимости от условий 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Для целей классификации (оценки) применяется комплексный показатель, характеризующий метеорологические (погодные) условия.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В зависимости от величины комплексного показателя устанавливается класс пожарной опасности в лесах в зависимости от условий 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Комплексный показатель определяется ежедневно по состоянию на 12 – 14 часов.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методику расчета комплексного показателя;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границы классов пожарной 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методику учета осадков.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КП = SUM [t° (t° - эта)]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N</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Меры пожарной безопасности в лесах</w:t>
      </w:r>
      <w:r w:rsidRPr="00C3726C">
        <w:rPr>
          <w:rFonts w:ascii="Times New Roman" w:eastAsia="Times New Roman" w:hAnsi="Times New Roman" w:cs="Times New Roman"/>
          <w:sz w:val="24"/>
          <w:szCs w:val="24"/>
          <w:lang w:eastAsia="ru-RU"/>
        </w:rPr>
        <w:br/>
        <w:t>в зависимости от показателей пожарной опасности в лесах</w:t>
      </w:r>
      <w:r w:rsidRPr="00C3726C">
        <w:rPr>
          <w:rFonts w:ascii="Times New Roman" w:eastAsia="Times New Roman" w:hAnsi="Times New Roman" w:cs="Times New Roman"/>
          <w:sz w:val="24"/>
          <w:szCs w:val="24"/>
          <w:lang w:eastAsia="ru-RU"/>
        </w:rPr>
        <w:br/>
        <w:t>по условиям 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3305"/>
        <w:gridCol w:w="3303"/>
      </w:tblGrid>
      <w:tr w:rsidR="00965F77" w:rsidRPr="00C3726C" w:rsidTr="002E7491">
        <w:trPr>
          <w:trHeight w:val="20"/>
          <w:tblHeader/>
          <w:jc w:val="center"/>
        </w:trPr>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пожарной опасности в лесах</w:t>
            </w:r>
          </w:p>
        </w:tc>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Величина комплексного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показателя</w:t>
            </w:r>
          </w:p>
        </w:tc>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Степень пожарной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опасности</w:t>
            </w:r>
          </w:p>
        </w:tc>
      </w:tr>
      <w:tr w:rsidR="00965F77" w:rsidRPr="00C3726C" w:rsidTr="002E7491">
        <w:trPr>
          <w:trHeight w:val="20"/>
          <w:tblHeader/>
          <w:jc w:val="center"/>
        </w:trPr>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667" w:type="pct"/>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965F77" w:rsidRPr="00C3726C" w:rsidTr="002E7491">
        <w:trPr>
          <w:trHeight w:val="20"/>
          <w:jc w:val="center"/>
        </w:trPr>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 … 300</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Отсутствует</w:t>
            </w:r>
          </w:p>
        </w:tc>
      </w:tr>
      <w:tr w:rsidR="00965F77" w:rsidRPr="00C3726C" w:rsidTr="002E7491">
        <w:trPr>
          <w:trHeight w:val="20"/>
          <w:jc w:val="center"/>
        </w:trPr>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II</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301 … 1000</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Малая</w:t>
            </w:r>
          </w:p>
        </w:tc>
      </w:tr>
      <w:tr w:rsidR="00965F77" w:rsidRPr="00C3726C" w:rsidTr="002E7491">
        <w:trPr>
          <w:trHeight w:val="20"/>
          <w:jc w:val="center"/>
        </w:trPr>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III</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1001 … 4000</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w:t>
            </w:r>
          </w:p>
        </w:tc>
      </w:tr>
      <w:tr w:rsidR="00965F77" w:rsidRPr="00C3726C" w:rsidTr="002E7491">
        <w:trPr>
          <w:trHeight w:val="20"/>
          <w:jc w:val="center"/>
        </w:trPr>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IV</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4001 … 10000</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Высокая</w:t>
            </w:r>
          </w:p>
        </w:tc>
      </w:tr>
      <w:tr w:rsidR="00CD6FAD" w:rsidRPr="00C3726C" w:rsidTr="002E7491">
        <w:trPr>
          <w:trHeight w:val="20"/>
          <w:jc w:val="center"/>
        </w:trPr>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V</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10000</w:t>
            </w:r>
          </w:p>
        </w:tc>
        <w:tc>
          <w:tcPr>
            <w:tcW w:w="1667" w:type="pc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Чрезвычайная</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Руководствуясь Приказом Рослесхоза от 27.04.2012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мерам противопожарного обустройства лесов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реконструкция лесных дорог, предназначенных для охраны лесов от пожаров;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устройство противопожарных минерализованных полос;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прочистка противопожарных  минерализованных полос и их обновление;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прочистка противопожарных разрывов;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благоустройство зон отдыха граждан, пребывающих в лесах;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изготовление и установка противопожарных аншлагов и шлагбаумов.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 мероприятий по противопожарному обустройству приведен в таблице 2.17.4.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и объемы мероприятий по противопожарному устройству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851"/>
        <w:gridCol w:w="1134"/>
        <w:gridCol w:w="1417"/>
        <w:gridCol w:w="1801"/>
      </w:tblGrid>
      <w:tr w:rsidR="00CD6FAD" w:rsidRPr="00C3726C" w:rsidTr="002E7491">
        <w:trPr>
          <w:trHeight w:val="23"/>
          <w:tblHeader/>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п/п</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Меры противопожарного обустройства лесов</w:t>
            </w:r>
          </w:p>
        </w:tc>
        <w:tc>
          <w:tcPr>
            <w:tcW w:w="851"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4352" w:type="dxa"/>
            <w:gridSpan w:val="3"/>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Количество проектируемых мероприятий</w:t>
            </w:r>
          </w:p>
        </w:tc>
      </w:tr>
      <w:tr w:rsidR="00CD6FAD" w:rsidRPr="00C3726C" w:rsidTr="002E7491">
        <w:trPr>
          <w:trHeight w:val="23"/>
          <w:tblHeader/>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352" w:type="dxa"/>
            <w:gridSpan w:val="3"/>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леса</w:t>
            </w:r>
          </w:p>
        </w:tc>
      </w:tr>
      <w:tr w:rsidR="00CD6FAD" w:rsidRPr="00C3726C" w:rsidTr="002E7491">
        <w:trPr>
          <w:trHeight w:val="23"/>
          <w:tblHeader/>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 на 1000га</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Требуется по нормативам (Запроектировано лесоустройством)</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Проектируется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объем)</w:t>
            </w:r>
          </w:p>
        </w:tc>
      </w:tr>
      <w:tr w:rsidR="00CD6FAD" w:rsidRPr="00C3726C" w:rsidTr="002E7491">
        <w:trPr>
          <w:trHeight w:val="23"/>
          <w:tblHeader/>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и размещение стендов и других знаков и указателей, содержащих информацию о мерах пожарной безопасности в лесах, в виде:</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стендов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плакатов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объявлений (аншлагов) и других знаков и указателей</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8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Благоустройство мест отдыха граждан, пребывающих в лесах, в соответствии со статьей 11 Лесного кодекса Российской Федерации</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8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дороги, предназначенные для охраны лесов от пожаров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5</w:t>
            </w:r>
            <w:r w:rsidRPr="00C3726C">
              <w:rPr>
                <w:rFonts w:ascii="Times New Roman" w:eastAsia="Times New Roman" w:hAnsi="Times New Roman" w:cs="Times New Roman"/>
                <w:sz w:val="24"/>
                <w:szCs w:val="24"/>
                <w:lang w:val="en-US" w:eastAsia="ru-RU"/>
              </w:rPr>
              <w:t>,5</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реконструкция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3,7</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эксплуатация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9,2</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менее одной на лесничество, авиаотделение в районах авиационной охраны лесов</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Прокладка противопожарных разрывов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6.1.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Прокладка просек</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5,5</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589"/>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противопожарных минерализованных полос</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13,0</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Прочистка и обновление:</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просек</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91,8</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противопожарных минерализованных полос</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61,9</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реконструкция и эксплуатация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пожарных наблюдательных пунктов (вышек, мачт, павильонов и других наблюдательных пунктов)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 xml:space="preserve">         2</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пунктов сосредоточения противопожарного инвентаря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одному на добровольную пожарную дружину</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3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пожарных водоёмов: (3-5 КППО)</w:t>
            </w:r>
          </w:p>
        </w:tc>
        <w:tc>
          <w:tcPr>
            <w:tcW w:w="85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417"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8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подъездов к источникам противопожарного водоснабжения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146</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Эксплуатация пожарных водоемов и подъездов к источникам водоснабжения</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количеству имеющихся</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соответствии с лесным планом субъекта Российской </w:t>
            </w:r>
            <w:r w:rsidRPr="00C3726C">
              <w:rPr>
                <w:rFonts w:ascii="Times New Roman" w:eastAsia="Times New Roman" w:hAnsi="Times New Roman" w:cs="Times New Roman"/>
                <w:sz w:val="24"/>
                <w:szCs w:val="24"/>
                <w:lang w:eastAsia="ru-RU"/>
              </w:rPr>
              <w:lastRenderedPageBreak/>
              <w:t>Федерации, с лесохозяйственным регламентом и планом тушения лесных пожаров на территории лесничества</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36,7</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77</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работ по гидромелиорации:</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14.1.</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лесоосушительных систем на осушенных землях</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c>
          <w:tcPr>
            <w:tcW w:w="1417"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01"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01" w:type="dxa"/>
            <w:vMerge/>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3"/>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14.2.</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дорог на осушенных лесных землях</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0,02</w:t>
            </w:r>
          </w:p>
        </w:tc>
        <w:tc>
          <w:tcPr>
            <w:tcW w:w="1417"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01"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01" w:type="dxa"/>
            <w:vMerge/>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14.3.</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шлюзов на осушенной сети</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необходимости</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3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и содержание противопожарных заслонов</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3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1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23"/>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15.1.</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шириной 120-130м</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c>
          <w:tcPr>
            <w:tcW w:w="1417"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шириной 30-50м</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0,01</w:t>
            </w:r>
          </w:p>
        </w:tc>
        <w:tc>
          <w:tcPr>
            <w:tcW w:w="1417"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0,036</w:t>
            </w:r>
          </w:p>
        </w:tc>
      </w:tr>
      <w:tr w:rsidR="00CD6FAD" w:rsidRPr="00C3726C" w:rsidTr="002E7491">
        <w:trPr>
          <w:trHeight w:val="23"/>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0,05</w:t>
            </w:r>
          </w:p>
        </w:tc>
      </w:tr>
      <w:tr w:rsidR="00CD6FAD" w:rsidRPr="00C3726C" w:rsidTr="002E7491">
        <w:trPr>
          <w:trHeight w:val="23"/>
        </w:trPr>
        <w:tc>
          <w:tcPr>
            <w:tcW w:w="675"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w:t>
            </w:r>
          </w:p>
        </w:tc>
        <w:tc>
          <w:tcPr>
            <w:tcW w:w="396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лиственных опушек шириной 150-300м</w:t>
            </w: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1417"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6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3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7"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0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планируется</w:t>
            </w:r>
          </w:p>
        </w:tc>
      </w:tr>
      <w:tr w:rsidR="00CD6FAD" w:rsidRPr="00C3726C" w:rsidTr="002E7491">
        <w:trPr>
          <w:trHeight w:val="23"/>
        </w:trPr>
        <w:tc>
          <w:tcPr>
            <w:tcW w:w="675"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39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Прочистка противопожарных разрывов</w:t>
            </w:r>
          </w:p>
        </w:tc>
        <w:tc>
          <w:tcPr>
            <w:tcW w:w="85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км</w:t>
            </w:r>
          </w:p>
        </w:tc>
        <w:tc>
          <w:tcPr>
            <w:tcW w:w="113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801"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*Прочистка противопожарных разрывов не предусмотрена приказом Рослесхоза от 27.04.2012 № 174, но проектируется по необходимости.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Прокладка просек, противопожарных разрывов, устройство противопожарных минерализованных полос осуществляется за исключением территории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 по строительству лесных дорог может корректироваться с учетом имеющейся плотности дорог всех назначений. Общая протяженность дорог в защитных лесах должна составлять не менее 10 км/1000 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Территория лесничества по способам обнаружения лесных пожаров и борьбы с ними отнесена к наземной охране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системы предупреждения и тушения лесных пожаров на территории Назрановского  лесничества включает в себя: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специализированного учреждения по тушению лесных пожаров (Назрановский лесопожарный центр);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 создание и содержание пожарно-химический станций и укомплектование их в соответствии с установленными нормами обеспечения;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содержание постоянных работников для пожаротушения и привлечение сезонных работников;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содержание пожарной техники и её своевременный ремонт;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обучение персонала, выполняющего мероприятия по охране лесов, Правилам пожарной безопасности, приемам и методам обнаружения, локализации и тушения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и утверждение маршрутов патрулирования;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проведение профилактических мероприятий;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обеспечения лесопользователями, которым лесные участки переданы в аренду или другие формы использования, выполнения проекта освоения лесных участков в части обеспечения их пожарной безопасности;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информирование населения о состоянии пожарной обстановки в лесах, и разъяснение требований Правил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Мониторинг пожарной опасности в лесах осуществляется специализированным государственным бюджетным учреждением Республики Ингушетии "Назрановский лесопожарный центр" и включает в себя: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организацию маршрутов патрулирования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наблюдение с господствующих высот и наблюдательных вышек;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наблюдение с камер видеонаблюдения системы «Лесной дозор».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Разработка планов тушения лесных пожаров осуществляется ежегодно подрядчиком, получившим муниципальный контракт на охрану лесов, в соответствии со структурой и формами, согласованными с противопожарной службой регионального управления МЧС России.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Оперативный план лесных пожаров согласовывается с государственным учреждением противопожарной службы по Республики Ингушетии.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Тушение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Локализация и тушение лесных пожаров осуществляется силами, средствами и в порядке, определенными оперативным планом тушения лесных пожаров. Оперативным планом тушения лесных пожаров регламентируются действия лесной охраны подрядчика, осуществляющего охрану лесов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Руководство тушением лесного пожара осуществляет старшее оперативное должностное лицо лесной охраны подрядчика, осуществляющего охрану лесов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прибытия на пожар оперативного должностного лица лесной охраны подрядчика, осуществляющего охрану лесов лесничества, руководство тушением лесного пожара осуществляет командир пожарного расчета, первым прибывшего на пожар.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Иные меры пожарной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рамках организации и ведения лесопожарной пропаганды наиболее эффективными мероприятиями являются: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-изготовление и распространение листовок и агиток противопожарной и природоохранной тематики;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-публикация статей и призывов лесопожарной и природоохранной тематики в периодической печати, выступления на радио и телевидении;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-оповещение населения через средства массовой информации о пожарной обстановке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предупреждению и ограничению распространения лесных пожаров включают в себя: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-регулирование состава древостоя при проектировании и проведении лесовосстановительных и лесохозяйственных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-уборка из насаждений сухостойных и суховершинных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-своевременная очистка мест рубок и ликвидация внелесосечной захламленности;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системы противопожарных барьеров (минерализованных полос);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достаточно разветвленной сети лесных дорог;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пожарных водоемов;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-другие мероприятия, предусмотренные проектом противопожарного устройства лесных участков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РФ от 30.06.2007 № 417 и приказом Рослесхоза от 05.07.2011 № 287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и показателей природной пожарной опасности лесов и показателей природной пожарной опасности в лесах по условиям погоды».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размещения и планирования рабочих мест при охране лесов от пожаров приводится в таблице 2.17.5.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размещения и планирования рабочих мест</w:t>
      </w:r>
      <w:r w:rsidRPr="00C3726C">
        <w:rPr>
          <w:rFonts w:ascii="Times New Roman" w:eastAsia="Times New Roman" w:hAnsi="Times New Roman" w:cs="Times New Roman"/>
          <w:sz w:val="24"/>
          <w:szCs w:val="24"/>
          <w:lang w:eastAsia="ru-RU"/>
        </w:rPr>
        <w:br/>
        <w:t>при охране лесов от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44"/>
        <w:gridCol w:w="3029"/>
        <w:gridCol w:w="2754"/>
        <w:gridCol w:w="273"/>
        <w:gridCol w:w="2945"/>
      </w:tblGrid>
      <w:tr w:rsidR="00CD6FAD" w:rsidRPr="00C3726C" w:rsidTr="002E7491">
        <w:trPr>
          <w:trHeight w:val="284"/>
          <w:tblHeader/>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(оптимальные значения)</w:t>
            </w:r>
          </w:p>
        </w:tc>
      </w:tr>
      <w:tr w:rsidR="00CD6FAD" w:rsidRPr="00C3726C" w:rsidTr="002E7491">
        <w:trPr>
          <w:trHeight w:val="284"/>
          <w:tblHeader/>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284"/>
        </w:trPr>
        <w:tc>
          <w:tcPr>
            <w:tcW w:w="744" w:type="dxa"/>
            <w:tcBorders>
              <w:top w:val="single" w:sz="4" w:space="0" w:color="auto"/>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Общие нормативы:</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Лесопожарное районирование лесов:</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районы наземной охраны</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обнаружение и тушение пожаров проводится наземными силами и средствами</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участков по степени пожарной опасности:</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низкая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 условиям местопроизрастания –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1–2 классы, по условиям погоды –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4–5 классы, 3 класс </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Период фактической горимости лесов (период пожароопасной погоды)</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Дни со 2–5 классами пожарной опасности по условиям погоды </w:t>
            </w:r>
          </w:p>
        </w:tc>
      </w:tr>
      <w:tr w:rsidR="00CD6FAD" w:rsidRPr="00C3726C" w:rsidTr="002E7491">
        <w:trPr>
          <w:trHeight w:val="284"/>
        </w:trPr>
        <w:tc>
          <w:tcPr>
            <w:tcW w:w="74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Определение фактической продолжительности пожароопасного сезона по лесничеству</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CD6FAD" w:rsidRPr="00C3726C" w:rsidTr="002E7491">
        <w:trPr>
          <w:trHeight w:val="284"/>
        </w:trPr>
        <w:tc>
          <w:tcPr>
            <w:tcW w:w="74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Относительная горимость в лесах</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Частное от деления среднегодовой площади пожаров на площадь лесов</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3029" w:type="dxa"/>
            <w:tcBorders>
              <w:top w:val="single" w:sz="4" w:space="0" w:color="auto"/>
              <w:bottom w:val="nil"/>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Размеры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крупные</w:t>
            </w:r>
          </w:p>
        </w:tc>
        <w:tc>
          <w:tcPr>
            <w:tcW w:w="5972" w:type="dxa"/>
            <w:gridSpan w:val="3"/>
            <w:tcBorders>
              <w:top w:val="single" w:sz="4" w:space="0" w:color="auto"/>
              <w:left w:val="single" w:sz="4" w:space="0" w:color="auto"/>
              <w:bottom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более 25 гектаров</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учитываемые</w:t>
            </w:r>
          </w:p>
        </w:tc>
        <w:tc>
          <w:tcPr>
            <w:tcW w:w="5972" w:type="dxa"/>
            <w:gridSpan w:val="3"/>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загорание на территории городских лесов любой площади</w:t>
            </w:r>
          </w:p>
        </w:tc>
      </w:tr>
      <w:tr w:rsidR="00CD6FAD" w:rsidRPr="00C3726C" w:rsidTr="002E7491">
        <w:trPr>
          <w:trHeight w:val="284"/>
        </w:trPr>
        <w:tc>
          <w:tcPr>
            <w:tcW w:w="744" w:type="dxa"/>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1.7</w:t>
            </w:r>
          </w:p>
        </w:tc>
        <w:tc>
          <w:tcPr>
            <w:tcW w:w="302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пожара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низкая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высокая</w:t>
            </w:r>
          </w:p>
        </w:tc>
        <w:tc>
          <w:tcPr>
            <w:tcW w:w="5972" w:type="dxa"/>
            <w:gridSpan w:val="3"/>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высота пламени 0,5 метра и менее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высота пламени 0,6–1,0 метра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1,0 метра</w:t>
            </w:r>
          </w:p>
        </w:tc>
      </w:tr>
      <w:tr w:rsidR="00CD6FAD" w:rsidRPr="00C3726C" w:rsidTr="002E7491">
        <w:trPr>
          <w:trHeight w:val="284"/>
        </w:trPr>
        <w:tc>
          <w:tcPr>
            <w:tcW w:w="74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01" w:type="dxa"/>
            <w:gridSpan w:val="4"/>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противопожарной планировки лесов в районах наземной охраны:</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Планировка крупных пожароопасных массивов хвойных пород</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CD6FAD" w:rsidRPr="00C3726C" w:rsidTr="002E7491">
        <w:trPr>
          <w:trHeight w:val="284"/>
        </w:trPr>
        <w:tc>
          <w:tcPr>
            <w:tcW w:w="744" w:type="dxa"/>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3029" w:type="dxa"/>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 естественных противопожарных барьеров на территории лесных массивов</w:t>
            </w:r>
          </w:p>
        </w:tc>
        <w:tc>
          <w:tcPr>
            <w:tcW w:w="5972" w:type="dxa"/>
            <w:gridSpan w:val="3"/>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 </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 искусственных противопожарных барьеров и разрывов</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CD6FAD" w:rsidRPr="00C3726C" w:rsidTr="002E7491">
        <w:trPr>
          <w:trHeight w:val="284"/>
        </w:trPr>
        <w:tc>
          <w:tcPr>
            <w:tcW w:w="74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302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дополнительных противопожарных барьеров и разрывов</w:t>
            </w:r>
          </w:p>
        </w:tc>
        <w:tc>
          <w:tcPr>
            <w:tcW w:w="5972" w:type="dxa"/>
            <w:gridSpan w:val="3"/>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2.5</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CD6FAD" w:rsidRPr="00C3726C" w:rsidTr="002E7491">
        <w:trPr>
          <w:trHeight w:val="284"/>
        </w:trPr>
        <w:tc>
          <w:tcPr>
            <w:tcW w:w="74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Планировка крупных участков хвойных культур и молодняков в лесах зеленых зон и других лесах 1 группы</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CD6FAD" w:rsidRPr="00C3726C" w:rsidTr="002E7491">
        <w:trPr>
          <w:trHeight w:val="284"/>
        </w:trPr>
        <w:tc>
          <w:tcPr>
            <w:tcW w:w="744" w:type="dxa"/>
            <w:tcBorders>
              <w:top w:val="single" w:sz="4" w:space="0" w:color="auto"/>
              <w:left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Планировка хвойных лесов вблизи поселков</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9001" w:type="dxa"/>
            <w:gridSpan w:val="4"/>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лишайников и зеленых мхов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ягодников и вереска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мощном травяном покрове и на захламленных участках </w:t>
            </w:r>
          </w:p>
        </w:tc>
        <w:tc>
          <w:tcPr>
            <w:tcW w:w="3027" w:type="dxa"/>
            <w:gridSpan w:val="2"/>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от 1,0 до 1,5 метров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 1,5 до 2,5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 2,5 до 4,0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 метра (создается за один проход плуга ПКЛ - 70)</w:t>
            </w:r>
          </w:p>
        </w:tc>
        <w:tc>
          <w:tcPr>
            <w:tcW w:w="294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могут служить  только в качестве придержки из расчета, что ширина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полосы должна быть вдвое больше возможной высоты пламени низового пожара</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минимальная ширина внутри блоков и хвойных массивов (пункты 2.1, 2.5–2.7 настоящей таблицы) </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CD6FAD" w:rsidRPr="00C3726C" w:rsidTr="002E7491">
        <w:trPr>
          <w:trHeight w:val="524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вдоль железных, шоссейных и лесовозных дорог (силами организаций, в ведении которых они находятся)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9001" w:type="dxa"/>
            <w:gridSpan w:val="4"/>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противопожарных разрывов на пожароопасный сезон:</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вокруг складов древесины в лесу</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w:t>
            </w:r>
            <w:r w:rsidRPr="00C3726C">
              <w:rPr>
                <w:rFonts w:ascii="Times New Roman" w:eastAsia="Times New Roman" w:hAnsi="Times New Roman" w:cs="Times New Roman"/>
                <w:sz w:val="24"/>
                <w:szCs w:val="24"/>
                <w:lang w:eastAsia="ru-RU"/>
              </w:rPr>
              <w:lastRenderedPageBreak/>
              <w:t>леса при площади места складирования до 8 гектаров – 40 метров, 8 гектаров и более – 60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места складирования и указанные  противопожарные разрывы очищают от горючих материалов </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2.10</w:t>
            </w:r>
          </w:p>
        </w:tc>
        <w:tc>
          <w:tcPr>
            <w:tcW w:w="9001" w:type="dxa"/>
            <w:gridSpan w:val="4"/>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пожарных водоемов: размещение водоисточников, удаленных</w:t>
            </w:r>
            <w:r w:rsidRPr="00C3726C">
              <w:rPr>
                <w:rFonts w:ascii="Times New Roman" w:eastAsia="Times New Roman" w:hAnsi="Times New Roman" w:cs="Times New Roman"/>
                <w:sz w:val="24"/>
                <w:szCs w:val="24"/>
                <w:lang w:eastAsia="ru-RU"/>
              </w:rPr>
              <w:br/>
              <w:t>от возможного места возникновения лесных пожаров:</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класс пожарной опасности насаждений</w:t>
            </w:r>
          </w:p>
        </w:tc>
        <w:tc>
          <w:tcPr>
            <w:tcW w:w="275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расстояние, км</w:t>
            </w:r>
          </w:p>
        </w:tc>
        <w:tc>
          <w:tcPr>
            <w:tcW w:w="3218" w:type="dxa"/>
            <w:gridSpan w:val="2"/>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насаждений, обеспечиваемая водой из одного водоема, га</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75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3218" w:type="dxa"/>
            <w:gridSpan w:val="2"/>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500</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75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3218" w:type="dxa"/>
            <w:gridSpan w:val="2"/>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2000–5000</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75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8–12</w:t>
            </w:r>
          </w:p>
        </w:tc>
        <w:tc>
          <w:tcPr>
            <w:tcW w:w="3218" w:type="dxa"/>
            <w:gridSpan w:val="2"/>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5000–10000</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подготовка естественных водоисточников для целей пожаротушения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строительство искусственных пожарных водоемов</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эффективный запас воды в противопожарном водоеме</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менее 100 куб. метров в самый жаркий период  лета</w:t>
            </w:r>
          </w:p>
        </w:tc>
      </w:tr>
      <w:tr w:rsidR="00CD6FAD" w:rsidRPr="00C3726C" w:rsidTr="002E7491">
        <w:trPr>
          <w:trHeight w:val="284"/>
        </w:trPr>
        <w:tc>
          <w:tcPr>
            <w:tcW w:w="744" w:type="dxa"/>
            <w:vMerge w:val="restart"/>
            <w:tcBorders>
              <w:top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2.11</w:t>
            </w:r>
          </w:p>
        </w:tc>
        <w:tc>
          <w:tcPr>
            <w:tcW w:w="9001" w:type="dxa"/>
            <w:gridSpan w:val="4"/>
            <w:tcBorders>
              <w:top w:val="nil"/>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лесных дорог:</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общая плотность (густота) сети дорог</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CD6FAD" w:rsidRPr="00C3726C" w:rsidTr="002E7491">
        <w:trPr>
          <w:trHeight w:val="284"/>
        </w:trPr>
        <w:tc>
          <w:tcPr>
            <w:tcW w:w="744"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лесохозяйственные дороги</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Лесохозяйственные дороги 1 типа: </w:t>
            </w:r>
            <w:r w:rsidRPr="00C3726C">
              <w:rPr>
                <w:rFonts w:ascii="Times New Roman" w:eastAsia="Times New Roman" w:hAnsi="Times New Roman" w:cs="Times New Roman"/>
                <w:sz w:val="24"/>
                <w:szCs w:val="24"/>
                <w:lang w:eastAsia="ru-RU"/>
              </w:rPr>
              <w:cr/>
              <w:t>однополосные, общая ширина полос на 8 метров, ширина обочин по 1,75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Расчетная скорость движения 60 км/ч со снижением на пересеченной местности до 40 км/ч</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дороги противопожарного назначения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w:t>
            </w:r>
            <w:r w:rsidRPr="00C3726C">
              <w:rPr>
                <w:rFonts w:ascii="Times New Roman" w:eastAsia="Times New Roman" w:hAnsi="Times New Roman" w:cs="Times New Roman"/>
                <w:sz w:val="24"/>
                <w:szCs w:val="24"/>
                <w:lang w:eastAsia="ru-RU"/>
              </w:rPr>
              <w:lastRenderedPageBreak/>
              <w:t xml:space="preserve">в пожарном отношении и к водоемам. К ним также  относят грунтовые естественные проезды, проезжие квартальные просеки и различные трассы </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2.12</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Время доставки сил и средств пожаротушения к месту возникновения пожара</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должно превышать 3 часа с момента обнаружения пожара. А для участков высокой пожарной опасности - не более 0,5–1,0 часа</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лесохозяйственных дорог 1 типа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лесохозяйственных дорог 3 типа (противопожарных)</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равнинной местности – 1,1;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холмистой – 1,25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равнинной местности – 1,15;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холмистой – 1,65</w:t>
            </w:r>
          </w:p>
        </w:tc>
      </w:tr>
      <w:tr w:rsidR="00CD6FAD" w:rsidRPr="00C3726C" w:rsidTr="002E7491">
        <w:trPr>
          <w:trHeight w:val="284"/>
        </w:trPr>
        <w:tc>
          <w:tcPr>
            <w:tcW w:w="744"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2.14</w:t>
            </w:r>
          </w:p>
        </w:tc>
        <w:tc>
          <w:tcPr>
            <w:tcW w:w="3029" w:type="dxa"/>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Скорость движения рабочего – пожарника</w:t>
            </w:r>
          </w:p>
        </w:tc>
        <w:tc>
          <w:tcPr>
            <w:tcW w:w="5972" w:type="dxa"/>
            <w:gridSpan w:val="3"/>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Обычно составляет 1-3 км/час (при переходе от автодороги к месту пожара с инструментом)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планировки наземного маршрутного патрулирования:</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2.15.1</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Места размещения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CD6FAD" w:rsidRPr="00C3726C" w:rsidTr="002E7491">
        <w:trPr>
          <w:trHeight w:val="284"/>
        </w:trPr>
        <w:tc>
          <w:tcPr>
            <w:tcW w:w="744"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2.15.2</w:t>
            </w: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Протяженность маршрута патрулирования</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Зависит от вида транспорта, состояния дорог и принятой кратности осмотра охраняемого участка</w:t>
            </w:r>
          </w:p>
        </w:tc>
      </w:tr>
      <w:tr w:rsidR="00CD6FAD" w:rsidRPr="00C3726C" w:rsidTr="002E7491">
        <w:trPr>
          <w:trHeight w:val="284"/>
        </w:trPr>
        <w:tc>
          <w:tcPr>
            <w:tcW w:w="744" w:type="dxa"/>
            <w:vMerge w:val="restart"/>
            <w:tcBorders>
              <w:top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2.15.3</w:t>
            </w:r>
          </w:p>
        </w:tc>
        <w:tc>
          <w:tcPr>
            <w:tcW w:w="9001" w:type="dxa"/>
            <w:gridSpan w:val="4"/>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Скорость движения лесопожарного патруля на пожароопасных участках</w:t>
            </w:r>
          </w:p>
        </w:tc>
      </w:tr>
      <w:tr w:rsidR="00CD6FAD" w:rsidRPr="00C3726C" w:rsidTr="002E7491">
        <w:trPr>
          <w:trHeight w:val="284"/>
        </w:trPr>
        <w:tc>
          <w:tcPr>
            <w:tcW w:w="744" w:type="dxa"/>
            <w:vMerge/>
            <w:tcBorders>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29"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мотоциклов, машин и других транспортных средств</w:t>
            </w:r>
          </w:p>
        </w:tc>
        <w:tc>
          <w:tcPr>
            <w:tcW w:w="5972" w:type="dxa"/>
            <w:gridSpan w:val="3"/>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шоссейным дорогам общего пользования не более 30 км/ч, по лесным дорогам 15–20 км/ч. На безлесных пространствах в соответствии с правилами дорожного движения скорость может быть увеличена</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Особенности охраны лесов, разработки и осуществления профилактических и реабилитационных мероприятий в зонах радиоактивного загрязнения лесов, утвержденные приказом Минприроды России от 08.06.2017 № 283, разработаны в соответствии со статьей 58 Лесного кодекса РФ и устанавливают особенности выполнения работ по охране лесов, разработке и осуществлению профилактических и реабилитационных мероприятий в зонах радиоактивного загрязнения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охране лесов, планируются в соответствии с требованиями приказа Минприроды России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В целях осуществления мероприятий по охране, а также разработке и осуществлению профилактических и реабилитационных мероприятий, леса, загрязненные радионуклидами, подразделяются на зоны радиоактивного загрязнения.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Основанием для отнесения лесов к зонам радиоактивного загрязнения являются данные поквартального радиационного обследования. . (табл.2.17.6).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6"/>
          <w:pgSz w:w="11900" w:h="16840"/>
          <w:pgMar w:top="1134" w:right="560" w:bottom="1134" w:left="1418" w:header="726"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xml:space="preserve">                                                                                         Таблица 2.17.6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загрязнении земель, на которых расположены леса, радионуклидами.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817"/>
        <w:gridCol w:w="1189"/>
        <w:gridCol w:w="1023"/>
        <w:gridCol w:w="15"/>
        <w:gridCol w:w="1028"/>
        <w:gridCol w:w="781"/>
        <w:gridCol w:w="675"/>
        <w:gridCol w:w="1051"/>
        <w:gridCol w:w="799"/>
        <w:gridCol w:w="954"/>
        <w:gridCol w:w="2142"/>
        <w:gridCol w:w="2207"/>
        <w:gridCol w:w="245"/>
      </w:tblGrid>
      <w:tr w:rsidR="00CD6FAD" w:rsidRPr="00C3726C" w:rsidTr="002E7491">
        <w:trPr>
          <w:gridAfter w:val="1"/>
          <w:wAfter w:w="245" w:type="dxa"/>
          <w:trHeight w:val="325"/>
        </w:trPr>
        <w:tc>
          <w:tcPr>
            <w:tcW w:w="2314"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Наименование вида загрязнения </w:t>
            </w:r>
            <w:r w:rsidRPr="00C3726C">
              <w:rPr>
                <w:rFonts w:ascii="Times New Roman" w:eastAsia="Times New Roman" w:hAnsi="Times New Roman" w:cs="Times New Roman"/>
                <w:sz w:val="24"/>
                <w:szCs w:val="24"/>
                <w:lang w:eastAsia="ru-RU"/>
              </w:rPr>
              <w:br/>
              <w:t xml:space="preserve">радионуклидами </w:t>
            </w:r>
          </w:p>
        </w:tc>
        <w:tc>
          <w:tcPr>
            <w:tcW w:w="12681" w:type="dxa"/>
            <w:gridSpan w:val="1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Площадь земель</w:t>
            </w:r>
            <w:r w:rsidRPr="00C3726C">
              <w:rPr>
                <w:rFonts w:ascii="Times New Roman" w:eastAsia="Times New Roman" w:hAnsi="Times New Roman" w:cs="Times New Roman"/>
                <w:sz w:val="24"/>
                <w:szCs w:val="24"/>
                <w:lang w:val="en-US" w:eastAsia="ru-RU"/>
              </w:rPr>
              <w:t xml:space="preserve">, </w:t>
            </w:r>
            <w:r w:rsidRPr="00C3726C">
              <w:rPr>
                <w:rFonts w:ascii="Times New Roman" w:eastAsia="Times New Roman" w:hAnsi="Times New Roman" w:cs="Times New Roman"/>
                <w:sz w:val="24"/>
                <w:szCs w:val="24"/>
                <w:lang w:eastAsia="ru-RU"/>
              </w:rPr>
              <w:t>загрязненных радионуклидами</w:t>
            </w:r>
          </w:p>
        </w:tc>
      </w:tr>
      <w:tr w:rsidR="00CD6FAD" w:rsidRPr="00C3726C" w:rsidTr="002E7491">
        <w:trPr>
          <w:gridAfter w:val="1"/>
          <w:wAfter w:w="245" w:type="dxa"/>
          <w:trHeight w:val="1020"/>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17"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t>Всего</w:t>
            </w:r>
            <w:r w:rsidRPr="00C3726C">
              <w:rPr>
                <w:rFonts w:ascii="Times New Roman" w:eastAsia="Times New Roman" w:hAnsi="Times New Roman" w:cs="Times New Roman"/>
                <w:sz w:val="24"/>
                <w:szCs w:val="24"/>
                <w:lang w:eastAsia="ru-RU"/>
              </w:rPr>
              <w:br/>
            </w:r>
          </w:p>
        </w:tc>
        <w:tc>
          <w:tcPr>
            <w:tcW w:w="3255" w:type="dxa"/>
            <w:gridSpan w:val="4"/>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t xml:space="preserve">В т.ч по целому назначению       лесов </w:t>
            </w:r>
          </w:p>
        </w:tc>
        <w:tc>
          <w:tcPr>
            <w:tcW w:w="78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25" w:type="dxa"/>
            <w:gridSpan w:val="3"/>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 -занятые лесными</w:t>
            </w:r>
            <w:r w:rsidRPr="00C3726C">
              <w:rPr>
                <w:rFonts w:ascii="Times New Roman" w:eastAsia="Times New Roman" w:hAnsi="Times New Roman" w:cs="Times New Roman"/>
                <w:sz w:val="24"/>
                <w:szCs w:val="24"/>
                <w:lang w:eastAsia="ru-RU"/>
              </w:rPr>
              <w:br/>
              <w:t>насаждениями (покрытые лесной</w:t>
            </w:r>
            <w:r w:rsidRPr="00C3726C">
              <w:rPr>
                <w:rFonts w:ascii="Times New Roman" w:eastAsia="Times New Roman" w:hAnsi="Times New Roman" w:cs="Times New Roman"/>
                <w:sz w:val="24"/>
                <w:szCs w:val="24"/>
                <w:lang w:eastAsia="ru-RU"/>
              </w:rPr>
              <w:br/>
              <w:t xml:space="preserve">растительностью) </w:t>
            </w:r>
          </w:p>
        </w:tc>
        <w:tc>
          <w:tcPr>
            <w:tcW w:w="5303" w:type="dxa"/>
            <w:gridSpan w:val="3"/>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sz w:val="24"/>
                <w:szCs w:val="24"/>
                <w:lang w:eastAsia="ru-RU"/>
              </w:rPr>
              <w:br/>
              <w:t xml:space="preserve">                                             Запас древесины </w:t>
            </w:r>
          </w:p>
        </w:tc>
      </w:tr>
      <w:tr w:rsidR="00CD6FAD" w:rsidRPr="00C3726C" w:rsidTr="002E7491">
        <w:trPr>
          <w:gridAfter w:val="1"/>
          <w:wAfter w:w="245" w:type="dxa"/>
          <w:trHeight w:val="906"/>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t>Защитные</w:t>
            </w:r>
          </w:p>
        </w:tc>
        <w:tc>
          <w:tcPr>
            <w:tcW w:w="1023"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t>Эксплуат-</w:t>
            </w:r>
            <w:r w:rsidRPr="00C3726C">
              <w:rPr>
                <w:rFonts w:ascii="Times New Roman" w:eastAsia="Times New Roman" w:hAnsi="Times New Roman" w:cs="Times New Roman"/>
                <w:sz w:val="24"/>
                <w:szCs w:val="24"/>
                <w:lang w:eastAsia="ru-RU"/>
              </w:rPr>
              <w:br/>
              <w:t>ационные</w:t>
            </w:r>
          </w:p>
        </w:tc>
        <w:tc>
          <w:tcPr>
            <w:tcW w:w="1043" w:type="dxa"/>
            <w:gridSpan w:val="2"/>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r>
            <w:r w:rsidRPr="00C3726C">
              <w:rPr>
                <w:rFonts w:ascii="Times New Roman" w:eastAsia="Times New Roman" w:hAnsi="Times New Roman" w:cs="Times New Roman"/>
                <w:sz w:val="24"/>
                <w:szCs w:val="24"/>
                <w:lang w:eastAsia="ru-RU"/>
              </w:rPr>
              <w:br/>
              <w:t>Резервные</w:t>
            </w:r>
          </w:p>
        </w:tc>
        <w:tc>
          <w:tcPr>
            <w:tcW w:w="781"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т.ч</w:t>
            </w:r>
            <w:r w:rsidRPr="00C3726C">
              <w:rPr>
                <w:rFonts w:ascii="Times New Roman" w:eastAsia="Times New Roman" w:hAnsi="Times New Roman" w:cs="Times New Roman"/>
                <w:sz w:val="24"/>
                <w:szCs w:val="24"/>
                <w:lang w:eastAsia="ru-RU"/>
              </w:rPr>
              <w:br/>
              <w:t>лесные</w:t>
            </w:r>
            <w:r w:rsidRPr="00C3726C">
              <w:rPr>
                <w:rFonts w:ascii="Times New Roman" w:eastAsia="Times New Roman" w:hAnsi="Times New Roman" w:cs="Times New Roman"/>
                <w:sz w:val="24"/>
                <w:szCs w:val="24"/>
                <w:lang w:eastAsia="ru-RU"/>
              </w:rPr>
              <w:br/>
              <w:t xml:space="preserve">земли </w:t>
            </w:r>
          </w:p>
        </w:tc>
        <w:tc>
          <w:tcPr>
            <w:tcW w:w="675" w:type="dxa"/>
            <w:vMerge w:val="restart"/>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1850" w:type="dxa"/>
            <w:gridSpan w:val="2"/>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 т.ч спелые  и                                        перестойные </w:t>
            </w:r>
          </w:p>
        </w:tc>
        <w:tc>
          <w:tcPr>
            <w:tcW w:w="954"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Общий</w:t>
            </w:r>
          </w:p>
        </w:tc>
        <w:tc>
          <w:tcPr>
            <w:tcW w:w="4349" w:type="dxa"/>
            <w:gridSpan w:val="2"/>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В т.ч спелые перестойные</w:t>
            </w:r>
          </w:p>
        </w:tc>
      </w:tr>
      <w:tr w:rsidR="00CD6FAD" w:rsidRPr="00C3726C" w:rsidTr="002E7491">
        <w:trPr>
          <w:gridAfter w:val="1"/>
          <w:wAfter w:w="245" w:type="dxa"/>
          <w:trHeight w:val="2183"/>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3" w:type="dxa"/>
            <w:gridSpan w:val="2"/>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799"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 хвойные</w:t>
            </w: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42"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Итого </w:t>
            </w:r>
          </w:p>
        </w:tc>
        <w:tc>
          <w:tcPr>
            <w:tcW w:w="2207"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Из них хвойные </w:t>
            </w:r>
          </w:p>
        </w:tc>
      </w:tr>
      <w:tr w:rsidR="00CD6FAD" w:rsidRPr="00C3726C" w:rsidTr="002E7491">
        <w:trPr>
          <w:gridAfter w:val="1"/>
          <w:wAfter w:w="245" w:type="dxa"/>
          <w:trHeight w:val="66"/>
        </w:trPr>
        <w:tc>
          <w:tcPr>
            <w:tcW w:w="2314"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Загрязнено радионуклидами с плотностью</w:t>
            </w:r>
          </w:p>
        </w:tc>
        <w:tc>
          <w:tcPr>
            <w:tcW w:w="81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8"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8"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4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54"/>
        </w:trPr>
        <w:tc>
          <w:tcPr>
            <w:tcW w:w="2314" w:type="dxa"/>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загрязнения почвы цезием-137</w:t>
            </w:r>
          </w:p>
        </w:tc>
        <w:tc>
          <w:tcPr>
            <w:tcW w:w="817"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38" w:type="dxa"/>
            <w:gridSpan w:val="2"/>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8"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1"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75"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1"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9"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4"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42"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7"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5" w:type="dxa"/>
            <w:tcBorders>
              <w:top w:val="nil"/>
              <w:left w:val="single" w:sz="4" w:space="0" w:color="auto"/>
              <w:bottom w:val="single" w:sz="4" w:space="0" w:color="auto"/>
              <w:right w:val="nil"/>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gridAfter w:val="1"/>
          <w:wAfter w:w="245" w:type="dxa"/>
          <w:trHeight w:val="240"/>
        </w:trPr>
        <w:tc>
          <w:tcPr>
            <w:tcW w:w="2314"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От1 до 5ки/кВ.км или стронцием-90</w:t>
            </w:r>
          </w:p>
        </w:tc>
        <w:tc>
          <w:tcPr>
            <w:tcW w:w="81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3"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75"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1"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9"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4"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42"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7"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gridAfter w:val="1"/>
          <w:wAfter w:w="245" w:type="dxa"/>
          <w:trHeight w:val="270"/>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189"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23"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43" w:type="dxa"/>
            <w:gridSpan w:val="2"/>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8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675"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5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9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5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14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20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r>
      <w:tr w:rsidR="00CD6FAD" w:rsidRPr="00C3726C" w:rsidTr="002E7491">
        <w:trPr>
          <w:gridAfter w:val="1"/>
          <w:wAfter w:w="245" w:type="dxa"/>
          <w:trHeight w:val="254"/>
        </w:trPr>
        <w:tc>
          <w:tcPr>
            <w:tcW w:w="2314" w:type="dxa"/>
            <w:vMerge w:val="restart"/>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 0.15 до 3ки/кВ.км</w:t>
            </w:r>
          </w:p>
        </w:tc>
        <w:tc>
          <w:tcPr>
            <w:tcW w:w="817"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189"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23"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43" w:type="dxa"/>
            <w:gridSpan w:val="2"/>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8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675"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5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9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5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14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20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r>
      <w:tr w:rsidR="00CD6FAD" w:rsidRPr="00C3726C" w:rsidTr="002E7491">
        <w:trPr>
          <w:gridAfter w:val="1"/>
          <w:wAfter w:w="245" w:type="dxa"/>
          <w:trHeight w:val="85"/>
        </w:trPr>
        <w:tc>
          <w:tcPr>
            <w:tcW w:w="2314" w:type="dxa"/>
            <w:vMerge/>
            <w:tcBorders>
              <w:top w:val="single" w:sz="4" w:space="0" w:color="auto"/>
              <w:left w:val="single" w:sz="4" w:space="0" w:color="auto"/>
              <w:bottom w:val="single" w:sz="4" w:space="0" w:color="auto"/>
              <w:right w:val="single" w:sz="4" w:space="0" w:color="auto"/>
            </w:tcBorders>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1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8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3"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3"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51"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42"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gridAfter w:val="1"/>
          <w:wAfter w:w="245" w:type="dxa"/>
          <w:trHeight w:val="254"/>
        </w:trPr>
        <w:tc>
          <w:tcPr>
            <w:tcW w:w="2314"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817"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189"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23"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43" w:type="dxa"/>
            <w:gridSpan w:val="2"/>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8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675"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1051" w:type="dxa"/>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w:t>
            </w:r>
          </w:p>
        </w:tc>
        <w:tc>
          <w:tcPr>
            <w:tcW w:w="799"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954"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142" w:type="dxa"/>
            <w:tcBorders>
              <w:top w:val="nil"/>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c>
          <w:tcPr>
            <w:tcW w:w="2207"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0</w:t>
            </w: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sectPr w:rsidR="00CD6FAD" w:rsidRPr="00C3726C" w:rsidSect="00784F81">
          <w:pgSz w:w="16840" w:h="11900" w:orient="landscape"/>
          <w:pgMar w:top="1418" w:right="1134" w:bottom="560" w:left="1134" w:header="726" w:footer="709" w:gutter="0"/>
          <w:cols w:space="667"/>
          <w:docGrid w:linePitch="326"/>
        </w:sect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 всех лесах, загрязненных радионуклидами, устанавливаются аншлаги (щиты) с указанием зоны по плотности загрязнения территории и перечнем запретов и ограничений.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Предупреждающие аншлаги устанавливаются в зонах с плотностью загрязнения цезием -137 более 1 Ки/м2 на дорогах, перед въездом в зону, съезды с дорог и в местах наиболее посещаемых населением.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Информационные стенды у контор участковых лесничеств, с целью информирования работников лесного хозяйства и населения о радиационной обстановке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стендах должны быть представлены схема лесничества, окрашенная по зонам радиоактивного загрязнения с пояснением действующих в них ограничениях. Такие стенды должны содержать адреса и телефоны лабораторий и постов, где можно проверить продукцию на содержание радионуклидов. Леса, загрязненные радионуклидами, по режиму охраны от пожаров приравниваются к лесам I класса пожарной 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Информирование населения через средства массовой информации должна осуществляться постоянно и содержать сведения о радиоактивном загрязнении лесов, возможности пользования лесной продукцией и необходимых мерах безопасности. Такая информация даётся в обязательном порядке перед сезоном заготовки пищевых лесных ресурсов, сбора лекарственных трав, заготовки не древесных лесных ресурсов, а тек же перед началом пожароопасного периода.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загрязненных радионуклидами, запрещается использование транспортных средств и технологических машин, не оборудованных искрогасителями.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обнаружения лесных пожаров в лесах, загрязненных радионуклидами, используют телеустановки и применяют авиацию. Наземное патрулирование осуществляется по дорогам с твердым покрытием.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с плотностью радиоактивного загрязнения почвы цезием-137 от 5 до 15 Ки/км2 или стронцием-90 от 1 до 3 Ки/км2: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минерализованные полосы создают и подновляют в период повышенного увлажнения почвы, избегая образования пыли;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период пожароопасного сезона запрещается движение транспорта по лесным дорогам, за исключением лесопатрульных машин и транспортных средств службы радиационной безопасности, организаций, проводящих дезактивационные работы;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остановка и тушение пожаров проводится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и самолетов.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тушение лесных пожаров в лесах, загрязненных радионуклидами, привлекаются лица, имеющие допуск на работы в радиоактивно загрязненной территории, прошедшие специальную подготовку и медицинское обследование.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Работники, привлекаемые к тушению лесных пожаров, обеспечиваются средствами индивидуальной защиты в соответствии с нормами и требованиями, установленными для персонала при работах с открытыми источниками ионизирующего излучения. При тушении лесных пожаров должны приниматься меры по защите работников от вредоносного воздействия пыли и продуктов горения.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Нормы обеспечения противопожарным оборудованием и техникой, средствами тушения лесных пожаров регламентируются приказом Минприроды России от 28.03.2014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лесов».(табл.2.17.6)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Таблица 2.17.6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Нормы обеспечения противопожарным оборудованием, техникой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средствами тушения лесных пожаров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пунктах сосредоточения средств пожаротушения)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64" w:type="dxa"/>
        <w:tblLayout w:type="fixed"/>
        <w:tblLook w:val="04A0" w:firstRow="1" w:lastRow="0" w:firstColumn="1" w:lastColumn="0" w:noHBand="0" w:noVBand="1"/>
      </w:tblPr>
      <w:tblGrid>
        <w:gridCol w:w="675"/>
        <w:gridCol w:w="3930"/>
        <w:gridCol w:w="745"/>
        <w:gridCol w:w="1724"/>
        <w:gridCol w:w="264"/>
        <w:gridCol w:w="2126"/>
      </w:tblGrid>
      <w:tr w:rsidR="00CD6FAD" w:rsidRPr="00C3726C" w:rsidTr="002E7491">
        <w:tc>
          <w:tcPr>
            <w:tcW w:w="675"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3930"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tc>
        <w:tc>
          <w:tcPr>
            <w:tcW w:w="745" w:type="dxa"/>
            <w:vMerge w:val="restart"/>
            <w:tcBorders>
              <w:top w:val="single" w:sz="4" w:space="0" w:color="auto"/>
              <w:left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изм.</w:t>
            </w:r>
          </w:p>
        </w:tc>
        <w:tc>
          <w:tcPr>
            <w:tcW w:w="4114" w:type="dxa"/>
            <w:gridSpan w:val="3"/>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Количество</w:t>
            </w:r>
          </w:p>
        </w:tc>
      </w:tr>
      <w:tr w:rsidR="00CD6FAD" w:rsidRPr="00C3726C" w:rsidTr="002E7491">
        <w:tc>
          <w:tcPr>
            <w:tcW w:w="675"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30"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45" w:type="dxa"/>
            <w:vMerge/>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стационарной базе</w:t>
            </w:r>
          </w:p>
        </w:tc>
        <w:tc>
          <w:tcPr>
            <w:tcW w:w="2126" w:type="dxa"/>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 рабочей группы на объекте</w:t>
            </w:r>
          </w:p>
        </w:tc>
      </w:tr>
      <w:tr w:rsidR="00CD6FAD" w:rsidRPr="00C3726C" w:rsidTr="002E7491">
        <w:tc>
          <w:tcPr>
            <w:tcW w:w="675" w:type="dxa"/>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930" w:type="dxa"/>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45" w:type="dxa"/>
            <w:tcBorders>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126" w:type="dxa"/>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Мотопомпы с оснасткой</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Электромегафоны</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rPr>
          <w:trHeight w:val="1805"/>
        </w:trPr>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Ручные инструменты: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лопаты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топоры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мотыги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грабли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пилы поперечные</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Ведра или иные емкости для воды объемом 10-12 л</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126" w:type="dxa"/>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Ранцевые огнетушители</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126" w:type="dxa"/>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67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3930"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Радиостанции УКВ или КВ диапазона (При наличии организованной радиосвязи)</w:t>
            </w:r>
          </w:p>
        </w:tc>
        <w:tc>
          <w:tcPr>
            <w:tcW w:w="745" w:type="dxa"/>
            <w:tcBorders>
              <w:top w:val="single" w:sz="4" w:space="0" w:color="auto"/>
              <w:left w:val="single" w:sz="4" w:space="0" w:color="auto"/>
              <w:bottom w:val="single" w:sz="4" w:space="0" w:color="auto"/>
              <w:right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3930"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Аптечки первой помощи</w:t>
            </w:r>
          </w:p>
        </w:tc>
        <w:tc>
          <w:tcPr>
            <w:tcW w:w="74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988" w:type="dxa"/>
            <w:gridSpan w:val="2"/>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126" w:type="dxa"/>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r>
      <w:tr w:rsidR="00CD6FAD" w:rsidRPr="00C3726C" w:rsidTr="002E7491">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3930"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Индивидуальные перевязочные пакеты</w:t>
            </w:r>
          </w:p>
        </w:tc>
        <w:tc>
          <w:tcPr>
            <w:tcW w:w="74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4114" w:type="dxa"/>
            <w:gridSpan w:val="3"/>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числу участвующих в тушении</w:t>
            </w:r>
          </w:p>
        </w:tc>
      </w:tr>
      <w:tr w:rsidR="00CD6FAD" w:rsidRPr="00C3726C" w:rsidTr="002E7491">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3930"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Бидоны или канистры для питьевой воды емкостью до 20 л</w:t>
            </w:r>
          </w:p>
        </w:tc>
        <w:tc>
          <w:tcPr>
            <w:tcW w:w="74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1724" w:type="dxa"/>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390" w:type="dxa"/>
            <w:gridSpan w:val="2"/>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r>
      <w:tr w:rsidR="00CD6FAD" w:rsidRPr="00C3726C" w:rsidTr="002E7491">
        <w:tblPrEx>
          <w:tblBorders>
            <w:left w:val="single" w:sz="4" w:space="0" w:color="auto"/>
            <w:right w:val="single" w:sz="4" w:space="0" w:color="auto"/>
            <w:insideH w:val="single" w:sz="4" w:space="0" w:color="auto"/>
            <w:insideV w:val="single" w:sz="4" w:space="0" w:color="auto"/>
          </w:tblBorders>
        </w:tblPrEx>
        <w:tc>
          <w:tcPr>
            <w:tcW w:w="67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3930"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Кружки для воды</w:t>
            </w:r>
          </w:p>
        </w:tc>
        <w:tc>
          <w:tcPr>
            <w:tcW w:w="745" w:type="dxa"/>
            <w:tcBorders>
              <w:top w:val="single" w:sz="4" w:space="0" w:color="auto"/>
              <w:bottom w:val="single" w:sz="4" w:space="0" w:color="auto"/>
            </w:tcBorders>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шт.</w:t>
            </w:r>
          </w:p>
        </w:tc>
        <w:tc>
          <w:tcPr>
            <w:tcW w:w="4114" w:type="dxa"/>
            <w:gridSpan w:val="3"/>
            <w:tcBorders>
              <w:top w:val="single" w:sz="4" w:space="0" w:color="auto"/>
              <w:bottom w:val="single" w:sz="4" w:space="0" w:color="auto"/>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числу участвующих в тушении</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разработке проекта освоения на лесной участок нормы обеспечения противопожарным оборудованием, техникой и средствами тушения лесных пожаров участка определяются для каждого арендатора в зависимости от вида и объёма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2.17.2. Требования к защите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 санитарно-оздоровительных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профилактических мероприятий по защите лесов,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ликвидации очагов вредных организмов, а также других определенных уполномоченным федеральным органом исполнительной власти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Защита лесов - это выявление в лесах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и предупреждение их распространения, а в случае возникновения очагов вредных организмов их локализация и ликвидация.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w:t>
      </w:r>
      <w:r w:rsidRPr="00C3726C">
        <w:rPr>
          <w:rFonts w:ascii="Times New Roman" w:eastAsia="Times New Roman" w:hAnsi="Times New Roman" w:cs="Times New Roman"/>
          <w:sz w:val="24"/>
          <w:szCs w:val="24"/>
          <w:lang w:eastAsia="ru-RU"/>
        </w:rPr>
        <w:lastRenderedPageBreak/>
        <w:t>Лесного кодекса РФ, если иное не предусмотрено Лесным кодексом РФ, другими федеральными законами.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Санитарная безопасность в лесах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(зарегистрирован в Минюсте РФ 30 июня 2017 г. № 47257),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 (зарегистрирован в Минюсте РФ 13 января 2017 г. № 45200), приказом Министерства природных ресурсов и экологии Российской Федерации от 12 сентября 2016 г. № 470 «Об утверждении Правил осуществления мероприятий по предупреждению распространения вредных организмов» (зарегистрирован в Минюсте РФ 13 января 2017 г. № 45199), приказом Министерства природных ресурсов и экологии Российской Федерации от 23 июня 2016 г. № 361 «Об утверждении Правил ликвидации очагов вредных организмов» (зарегистрирован в Минюсте РФ 6 декабря 2016 г. № 44578).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Меры санитарной безопасности в лесах включают в себя: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лесозащитное районирование;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государственный лесопатологический мониторинг;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лесопатологических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предупреждение распространения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иные меры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Лесозащитное районирование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Защита лесов от вредных организмов строится на основе лесозащитного районирования.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Лесозащитное районирование осуществляется в целях обеспечения са</w:t>
      </w:r>
      <w:r w:rsidRPr="00C3726C">
        <w:rPr>
          <w:rFonts w:ascii="Times New Roman" w:eastAsia="Times New Roman" w:hAnsi="Times New Roman" w:cs="Times New Roman"/>
          <w:sz w:val="24"/>
          <w:szCs w:val="24"/>
          <w:lang w:eastAsia="ru-RU"/>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отнесения объекта лесозащитного районирования к той или иной зоне лесопатологической угрозы используются следующие критерии: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объем санитарно-оздоровительных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объем мероприятий по ликвидации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площадь очагов вредных организмов, в отношении которых требуется принятие мер по их ликвидации;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площадь лесного участка занятого погибшими и поврежденными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 площадь защитных лесов, в том числе особо охраняемых природных территорий.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Назрановского  лесничества отнесены к зоне средней лесопатологической угрозы.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Государственный лесопатологический мониторинг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ГЛПМ является частью государственного экологического мониторинга (государственного мониторинга окружающей среды).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наземным методам осуществления ГЛПМ относятся следующие способы проведения ГЛПМ: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регулярные наземные наблюдения за санитарным и лесопатологическим состоянием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выборочные наблюдения за популяциями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выборочные наземные наблюдения за санитарным и лесопатологическим состоянием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инвентаризация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экспедиционные обследования;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оценка санитарного и лесопатологического состояния лесов, в том числе по актам лесопатологических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дистанционным методам осуществления ГЛПМ относятся дистанционные наблюдения за санитарным и лесопатологическим состоянием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Погрешность определения показателей санитарного и лесопатологического состояния лесов зависит от зоны лесопатологической угрозы: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зона сильной лесопатологической угрозы - не более 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зона средней лесопатологической угрозы - не более 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зона слабой лесопатологической угрозы - не более 20%.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Основными результатами ГЛПМ являются составляемые уполномоченными органами: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реестр лесных участков, занятых поврежденными и погибшими лесными насаждениями в разрезе лесничеств и лесопарков (ежемесячно);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реестр лесных участков, на которых рекомендуется проведение мероприятий по защите лесов в разрезе лесничеств и лесопарков (ежемесячно);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реестр лесных участков, на которых действуют очаги вредных организмов, отнесенных к карантинным объектам (ежемесячно);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реестр лесных участков, на которых действуют очаги вредных организмов, не отнесенных к карантинным объектам (ежемесячно);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прогноз санитарного и лесопатологического состояния лесов Российской Федерации (один раз в шесть месяцев);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Уполномоченным органом, осуществляющим государственный лесопатологический мониторинг, является ФБУ «Рослесозащита».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Проведение лесопатологических обследований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Проверка информации, указанной выше, проводится уполномоченными органами в 30-дневный срок с момента ее получения.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процессе ЛПО производятся: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определение причин повреждений (или гибели) лесных насаждений, а также выявление аварийных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определение местоположения и границ поврежденных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определение текущего санитарного и лесопатологического состояния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Предупреждение распространения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12 сентября 2016 г. № 470.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Предупреждение распространения вредных организмов включает в себя проведение: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профилактических мероприятий по защите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агитационных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допускается осуществление мероприятий по предупреждению распространения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случае, если такие мероприятия не предусмотрены соответствующим актом лесопатологического обследования;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Профилактические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Профилактические мероприятия направлены на повышение устойчивости лесов и предотвращение неблагоприятных воздействий на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w:t>
      </w:r>
      <w:r w:rsidRPr="00C3726C">
        <w:rPr>
          <w:rFonts w:ascii="Times New Roman" w:eastAsia="Times New Roman" w:hAnsi="Times New Roman" w:cs="Times New Roman"/>
          <w:sz w:val="24"/>
          <w:szCs w:val="24"/>
          <w:lang w:eastAsia="ru-RU"/>
        </w:rPr>
        <w:lastRenderedPageBreak/>
        <w:t>утраченной устойчивостью, а также указываются назначенные профилактические мероприятия по защите лесов, агитационные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Профилактические мероприятия подразделяются на лесохозяйственные и биотехнические (табл.2.17.7)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профилактическим лесохозяйственным мероприятиям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лечение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применение пестицидов для предотвращения появления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Профилактическими биотехническими мероприятиями являются: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улучшение условий обитания и размножения насекомоядных птиц и других насекомоядных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охрана местообитаний, выпуск, расселение и интродукция насекомых-энтомофагов;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посев травянистых нектароносных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Агитационные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агитационным мероприятиям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беседы с населением;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открытых уроков в образовательных учреждениях;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развешивание аншлагов и плакатов;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информационных материалов в средствах массовой информации.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профилактических и других мероприятий по предупреждению распространения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17"/>
        <w:gridCol w:w="1276"/>
        <w:gridCol w:w="1559"/>
        <w:gridCol w:w="1467"/>
      </w:tblGrid>
      <w:tr w:rsidR="00CD6FAD" w:rsidRPr="00C3726C" w:rsidTr="002E7491">
        <w:trPr>
          <w:tblHeader/>
        </w:trPr>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мероприятия</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Единицы измерения</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 мероп-риятия</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проведения</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объем меропрития</w:t>
            </w:r>
          </w:p>
        </w:tc>
      </w:tr>
      <w:tr w:rsidR="00CD6FAD" w:rsidRPr="00C3726C" w:rsidTr="002E7491">
        <w:trPr>
          <w:tblHeader/>
        </w:trPr>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c>
          <w:tcPr>
            <w:tcW w:w="9547" w:type="dxa"/>
            <w:gridSpan w:val="5"/>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Профилактические</w:t>
            </w:r>
          </w:p>
        </w:tc>
      </w:tr>
      <w:tr w:rsidR="00CD6FAD" w:rsidRPr="00C3726C" w:rsidTr="002E7491">
        <w:tc>
          <w:tcPr>
            <w:tcW w:w="9547" w:type="dxa"/>
            <w:gridSpan w:val="5"/>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 Лесохозяйственные</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удобрений и минеральных добавок для повышения устойчивости лесных насаждений в неблагоприятные периоды</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Лечение деревьев</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Применение пестицидов для предотвращения появления очагов вредных организмов</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9547" w:type="dxa"/>
            <w:gridSpan w:val="5"/>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 Биотехнические</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Улучшение условий обитания и размножения насекомоядных птиц и других насекомоядных животных</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Охрана местообитаний, выпуск, расселение и интродукция насекомых-энтомофагов</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Посев травянистых нектароносных растений</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9547" w:type="dxa"/>
            <w:gridSpan w:val="5"/>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Другие мероприятия</w:t>
            </w:r>
          </w:p>
        </w:tc>
      </w:tr>
      <w:tr w:rsidR="00CD6FAD" w:rsidRPr="00C3726C" w:rsidTr="002E7491">
        <w:tc>
          <w:tcPr>
            <w:tcW w:w="9547" w:type="dxa"/>
            <w:gridSpan w:val="5"/>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Агитационные мероприятия</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Беседы с населением</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открытых уроков в образовательных учреждениях</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Развешивание аншлагов и плакатов</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828"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Размещение информационных материалов в средствах массовой информации</w:t>
            </w:r>
          </w:p>
        </w:tc>
        <w:tc>
          <w:tcPr>
            <w:tcW w:w="141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27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46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Санитарно-оздоровительные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СОМ относятся рубка погибших и поврежденных лесных насаждений, уборка неликвидной древесины, а также аварийных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основании материалов лесоустройства рекомендованы следующие объемы санитарно-оздоровительных мероприятий (таб. 2.17.8).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Ежегодные объёмы заготовки древесины при рубке повреждённых и погибших лесных насаждений  и уборка неликвидной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Layout w:type="fixed"/>
        <w:tblLook w:val="04A0" w:firstRow="1" w:lastRow="0" w:firstColumn="1" w:lastColumn="0" w:noHBand="0" w:noVBand="1"/>
      </w:tblPr>
      <w:tblGrid>
        <w:gridCol w:w="693"/>
        <w:gridCol w:w="2201"/>
        <w:gridCol w:w="718"/>
        <w:gridCol w:w="1192"/>
        <w:gridCol w:w="1221"/>
        <w:gridCol w:w="1439"/>
        <w:gridCol w:w="1433"/>
        <w:gridCol w:w="957"/>
      </w:tblGrid>
      <w:tr w:rsidR="00CD6FAD" w:rsidRPr="00C3726C" w:rsidTr="002E7491">
        <w:trPr>
          <w:trHeight w:val="284"/>
          <w:tblHeader/>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п/п</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 изм.</w:t>
            </w:r>
          </w:p>
        </w:tc>
        <w:tc>
          <w:tcPr>
            <w:tcW w:w="3852" w:type="dxa"/>
            <w:gridSpan w:val="3"/>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ухода за лесом</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Уборка неликвидной древесины</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r>
      <w:tr w:rsidR="00CD6FAD" w:rsidRPr="00C3726C" w:rsidTr="002E7491">
        <w:trPr>
          <w:trHeight w:val="284"/>
          <w:tblHeader/>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c>
          <w:tcPr>
            <w:tcW w:w="2660" w:type="dxa"/>
            <w:gridSpan w:val="2"/>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43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blHeader/>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сплошная сан. рубка</w:t>
            </w:r>
          </w:p>
        </w:tc>
        <w:tc>
          <w:tcPr>
            <w:tcW w:w="1439"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выборочная сан. рубка</w:t>
            </w:r>
          </w:p>
        </w:tc>
        <w:tc>
          <w:tcPr>
            <w:tcW w:w="143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blHeader/>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18"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192"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2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439"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433"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57"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rPr>
          <w:trHeight w:val="284"/>
        </w:trPr>
        <w:tc>
          <w:tcPr>
            <w:tcW w:w="9854" w:type="dxa"/>
            <w:gridSpan w:val="8"/>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26,5</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26,5</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71</w:t>
            </w: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97,5</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val="restart"/>
            <w:tcBorders>
              <w:top w:val="nil"/>
              <w:left w:val="single" w:sz="4" w:space="0" w:color="auto"/>
              <w:bottom w:val="single" w:sz="4" w:space="0" w:color="000000"/>
              <w:right w:val="nil"/>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single" w:sz="4" w:space="0" w:color="auto"/>
              <w:left w:val="single" w:sz="4" w:space="0" w:color="auto"/>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c>
          <w:tcPr>
            <w:tcW w:w="1221"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c>
          <w:tcPr>
            <w:tcW w:w="1433"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000000"/>
              <w:right w:val="nil"/>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8,8</w:t>
            </w: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8,8</w:t>
            </w: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11,8</w:t>
            </w: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20,6</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718" w:type="dxa"/>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_</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9854" w:type="dxa"/>
            <w:gridSpan w:val="8"/>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r>
      <w:tr w:rsidR="00CD6FAD" w:rsidRPr="00C3726C" w:rsidTr="002E7491">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Выявленный фонд по лесоводственным требованиям</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26,5</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26,5</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71</w:t>
            </w: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97,5</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val="restart"/>
            <w:tcBorders>
              <w:top w:val="nil"/>
              <w:left w:val="single" w:sz="4" w:space="0" w:color="auto"/>
              <w:bottom w:val="single" w:sz="4" w:space="0" w:color="000000"/>
              <w:right w:val="nil"/>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single" w:sz="4" w:space="0" w:color="auto"/>
              <w:left w:val="single" w:sz="4" w:space="0" w:color="auto"/>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c>
          <w:tcPr>
            <w:tcW w:w="1221"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439"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c>
          <w:tcPr>
            <w:tcW w:w="1433"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single" w:sz="4" w:space="0" w:color="auto"/>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537</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000000"/>
              <w:right w:val="nil"/>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повторяемости</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3</w:t>
            </w: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w:t>
            </w: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 пользования</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8,8</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8,8</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11,8</w:t>
            </w: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20,6</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выбираемый запас:</w:t>
            </w:r>
          </w:p>
        </w:tc>
        <w:tc>
          <w:tcPr>
            <w:tcW w:w="718"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192"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221"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single" w:sz="4" w:space="0" w:color="auto"/>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корневой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ликвидный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179</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деловой</w:t>
            </w:r>
          </w:p>
        </w:tc>
        <w:tc>
          <w:tcPr>
            <w:tcW w:w="718" w:type="dxa"/>
            <w:vMerge w:val="restart"/>
            <w:tcBorders>
              <w:top w:val="nil"/>
              <w:left w:val="single" w:sz="4" w:space="0" w:color="auto"/>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м³</w:t>
            </w:r>
          </w:p>
        </w:tc>
        <w:tc>
          <w:tcPr>
            <w:tcW w:w="1192"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tc>
        <w:tc>
          <w:tcPr>
            <w:tcW w:w="1221"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9"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c>
          <w:tcPr>
            <w:tcW w:w="1433"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57" w:type="dxa"/>
            <w:tcBorders>
              <w:top w:val="nil"/>
              <w:left w:val="nil"/>
              <w:bottom w:val="nil"/>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_</w:t>
            </w:r>
          </w:p>
        </w:tc>
      </w:tr>
      <w:tr w:rsidR="00CD6FAD" w:rsidRPr="00C3726C" w:rsidTr="002E7491">
        <w:trPr>
          <w:trHeight w:val="284"/>
        </w:trPr>
        <w:tc>
          <w:tcPr>
            <w:tcW w:w="693"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201" w:type="dxa"/>
            <w:vMerge/>
            <w:tcBorders>
              <w:top w:val="single" w:sz="4" w:space="0" w:color="auto"/>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18" w:type="dxa"/>
            <w:vMerge/>
            <w:tcBorders>
              <w:top w:val="nil"/>
              <w:left w:val="single" w:sz="4" w:space="0" w:color="auto"/>
              <w:bottom w:val="single" w:sz="4" w:space="0" w:color="auto"/>
              <w:right w:val="single" w:sz="4" w:space="0" w:color="auto"/>
            </w:tcBorders>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92"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221"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39"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433"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57" w:type="dxa"/>
            <w:tcBorders>
              <w:top w:val="nil"/>
              <w:left w:val="nil"/>
              <w:bottom w:val="single" w:sz="4" w:space="0" w:color="auto"/>
              <w:right w:val="single" w:sz="4" w:space="0" w:color="auto"/>
            </w:tcBorders>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 на последующий период объемы СОМ определяются по результатам лесопатологических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СОМ планируются в лесах любого целевого назначения и всех категорий защитных лесов, кроме заповедных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Размер лесосек для проведения СОМ не лимитируется.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Допускается назначение в сплошную и выборочную санитарную рубку деревьев категорий состояния в следующих случаях: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деревья хвойных пород 4-й категории состояния;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Ликвидация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Ликвидация очагов вредных организмов осуществляется в соответствии с Правилами ликвидации очагов вредных организмов, утвержденными приказом Министерства природных ресурсов и экологии Российской Федерации от 23 июня 2016 г. № 361.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Ликвидация очагов вредных организмов в лесах включает в себя следующие меры: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обследований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рубка лесных насаждений в целях регулирования породного и возрастного составов лесных насаждений, зараженных вредными организмами.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организация авиационных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контрольного обследования очагов вредных организмов в порядке, установленном Правилами ликвидации очагов вредных организмов (пункты 11-14).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мероприятий по ограничению пребывания граждан в лесах и въезда в них транспортных средств.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обследований 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28" w:name="Par52"/>
      <w:bookmarkEnd w:id="28"/>
      <w:r w:rsidRPr="00C3726C">
        <w:rPr>
          <w:rFonts w:ascii="Times New Roman" w:eastAsia="Times New Roman" w:hAnsi="Times New Roman" w:cs="Times New Roman"/>
          <w:sz w:val="24"/>
          <w:szCs w:val="24"/>
          <w:lang w:eastAsia="ru-RU"/>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29" w:name="Par53"/>
      <w:bookmarkEnd w:id="29"/>
      <w:r w:rsidRPr="00C3726C">
        <w:rPr>
          <w:rFonts w:ascii="Times New Roman" w:eastAsia="Times New Roman" w:hAnsi="Times New Roman" w:cs="Times New Roman"/>
          <w:sz w:val="24"/>
          <w:szCs w:val="24"/>
          <w:lang w:eastAsia="ru-RU"/>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w:t>
      </w:r>
      <w:r w:rsidRPr="00C3726C">
        <w:rPr>
          <w:rFonts w:ascii="Times New Roman" w:eastAsia="Times New Roman" w:hAnsi="Times New Roman" w:cs="Times New Roman"/>
          <w:sz w:val="24"/>
          <w:szCs w:val="24"/>
          <w:lang w:eastAsia="ru-RU"/>
        </w:rPr>
        <w:lastRenderedPageBreak/>
        <w:t>власти в пределах полномочий, определенных в соответствии с пунктом 4 части 9 статьи 83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30" w:name="Par55"/>
      <w:bookmarkEnd w:id="30"/>
      <w:r w:rsidRPr="00C3726C">
        <w:rPr>
          <w:rFonts w:ascii="Times New Roman" w:eastAsia="Times New Roman" w:hAnsi="Times New Roman" w:cs="Times New Roman"/>
          <w:sz w:val="24"/>
          <w:szCs w:val="24"/>
          <w:lang w:eastAsia="ru-RU"/>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Контрольные обследования проводятся комиссией, сформированной уполномоченным органом.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31" w:name="Par58"/>
      <w:bookmarkEnd w:id="31"/>
      <w:r w:rsidRPr="00C3726C">
        <w:rPr>
          <w:rFonts w:ascii="Times New Roman" w:eastAsia="Times New Roman" w:hAnsi="Times New Roman" w:cs="Times New Roman"/>
          <w:sz w:val="24"/>
          <w:szCs w:val="24"/>
          <w:lang w:eastAsia="ru-RU"/>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Уничтожение или подавление численности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уничтожению или подавлению численности вредных организмов могут осуществляться наземным и авиационным способами.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w:t>
      </w:r>
      <w:r w:rsidRPr="00C3726C">
        <w:rPr>
          <w:rFonts w:ascii="Times New Roman" w:eastAsia="Times New Roman" w:hAnsi="Times New Roman" w:cs="Times New Roman"/>
          <w:sz w:val="24"/>
          <w:szCs w:val="24"/>
          <w:lang w:eastAsia="ru-RU"/>
        </w:rPr>
        <w:lastRenderedPageBreak/>
        <w:t>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лесных насаждений, зараженных вредными организмами, включает в себя следующие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рубку и выкладку ловчих деревьев с их последующей уборкой;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рубку лесных насаждений, являющихся очагами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Отчет о проведенных мероприятиях по локализации очагов вредных организмов.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 в течение всего периода мероприятий по локализации и ликвидации очагов вредных организмов еженедельно представляют сведения о площади проведенных работ в уполномоченные органы.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Информация о проведенных мероприятиях по локализации и ликвидации очагов в установленном порядке включается в лесной реестр – форма №16-ГЛР «Установленные и </w:t>
      </w:r>
      <w:r w:rsidRPr="00C3726C">
        <w:rPr>
          <w:rFonts w:ascii="Times New Roman" w:eastAsia="Times New Roman" w:hAnsi="Times New Roman" w:cs="Times New Roman"/>
          <w:sz w:val="24"/>
          <w:szCs w:val="24"/>
          <w:lang w:eastAsia="ru-RU"/>
        </w:rPr>
        <w:lastRenderedPageBreak/>
        <w:t>выполненные мероприятия по охране и защите лесов») и статистическую форму отчетности (табл.2.17.9)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мероприятий по ликвидации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очагов вредных организмов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559"/>
        <w:gridCol w:w="1701"/>
        <w:gridCol w:w="1609"/>
      </w:tblGrid>
      <w:tr w:rsidR="00CD6FAD" w:rsidRPr="00C3726C" w:rsidTr="002E7491">
        <w:trPr>
          <w:tblHeader/>
        </w:trPr>
        <w:tc>
          <w:tcPr>
            <w:tcW w:w="336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мероприятия</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Единицы измерения</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Объем мероприятия</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 проведения</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объем меропрития</w:t>
            </w:r>
          </w:p>
        </w:tc>
      </w:tr>
      <w:tr w:rsidR="00CD6FAD" w:rsidRPr="00C3726C" w:rsidTr="002E7491">
        <w:trPr>
          <w:tblHeader/>
        </w:trPr>
        <w:tc>
          <w:tcPr>
            <w:tcW w:w="336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обследований очагов вредных организмов</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наземными способами</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авиационными способами</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и выкладка ловчих деревьев с их последующей уборкой</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CD6FAD" w:rsidRPr="00C3726C" w:rsidTr="002E7491">
        <w:tc>
          <w:tcPr>
            <w:tcW w:w="3369"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лесных насаждений, являющихся очагами вредных организмов</w:t>
            </w:r>
          </w:p>
        </w:tc>
        <w:tc>
          <w:tcPr>
            <w:tcW w:w="141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55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701"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1609"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Параметры мероприятий определяются по каждому мероприятию на основании данных лесопатологического мониторинга, по результатам лесопатологических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w:t>
      </w:r>
      <w:r w:rsidRPr="00C3726C">
        <w:rPr>
          <w:rFonts w:ascii="Times New Roman" w:eastAsia="Times New Roman" w:hAnsi="Times New Roman" w:cs="Times New Roman"/>
          <w:sz w:val="24"/>
          <w:szCs w:val="24"/>
          <w:lang w:eastAsia="ru-RU"/>
        </w:rPr>
        <w:lastRenderedPageBreak/>
        <w:t>инвентаризации очагов вредных организмов, проводимой, в том числе, на основании данных ГЛПМ.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2.17.3. Требования к воспроизводству лесов (нормативы, параметры, сроки проведения мероприятий по лесовосстановлению, лесоразведению, уходу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со статьей 61 Лесного кодекса РФ воспроизводство лесов включает в себя: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лесное семеноводство;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лесовосстановление;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 уход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осуществление отнесения земель, предназначенных для лесовосстановления, к землям, занятым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w:anchor="Par1326" w:tooltip="Статья 81. Полномочия органов государственной власти Российской Федерации в области лесных отношений" w:history="1">
        <w:r w:rsidRPr="00C3726C">
          <w:rPr>
            <w:rFonts w:ascii="Times New Roman" w:eastAsia="Times New Roman" w:hAnsi="Times New Roman" w:cs="Times New Roman"/>
            <w:sz w:val="24"/>
            <w:szCs w:val="24"/>
            <w:u w:val="single"/>
            <w:lang w:eastAsia="ru-RU"/>
          </w:rPr>
          <w:t>статьями 81</w:t>
        </w:r>
      </w:hyperlink>
      <w:r w:rsidRPr="00C3726C">
        <w:rPr>
          <w:rFonts w:ascii="Times New Roman" w:eastAsia="Times New Roman" w:hAnsi="Times New Roman" w:cs="Times New Roman"/>
          <w:sz w:val="24"/>
          <w:szCs w:val="24"/>
          <w:lang w:eastAsia="ru-RU"/>
        </w:rPr>
        <w:t xml:space="preserve"> - </w:t>
      </w:r>
      <w:hyperlink w:anchor="Par1563" w:tooltip="Статья 84. Полномочия органов местного самоуправления в области лесных отношений" w:history="1">
        <w:r w:rsidRPr="00C3726C">
          <w:rPr>
            <w:rFonts w:ascii="Times New Roman" w:eastAsia="Times New Roman" w:hAnsi="Times New Roman" w:cs="Times New Roman"/>
            <w:sz w:val="24"/>
            <w:szCs w:val="24"/>
            <w:u w:val="single"/>
            <w:lang w:eastAsia="ru-RU"/>
          </w:rPr>
          <w:t>84</w:t>
        </w:r>
      </w:hyperlink>
      <w:r w:rsidRPr="00C3726C">
        <w:rPr>
          <w:rFonts w:ascii="Times New Roman" w:eastAsia="Times New Roman" w:hAnsi="Times New Roman" w:cs="Times New Roman"/>
          <w:sz w:val="24"/>
          <w:szCs w:val="24"/>
          <w:lang w:eastAsia="ru-RU"/>
        </w:rPr>
        <w:t xml:space="preserve"> Лесного кодекса РФ, если иное не предусмотрено Лесным кодексом РФ, другими федеральными законами.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2.17.3.1. Нормативы и параметры по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лесоразведению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Правилами лесовосстановления, утвержденными приказом Минприроды России от 29.06.2016 № 375 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обеспечивается: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32" w:name="Par43"/>
      <w:bookmarkEnd w:id="32"/>
      <w:r w:rsidRPr="00C3726C">
        <w:rPr>
          <w:rFonts w:ascii="Times New Roman" w:eastAsia="Times New Roman" w:hAnsi="Times New Roman" w:cs="Times New Roman"/>
          <w:sz w:val="24"/>
          <w:szCs w:val="24"/>
          <w:lang w:eastAsia="ru-RU"/>
        </w:rPr>
        <w:t>а) на лесных участках, предоставленных в аренду для заготовки древесины, - арендаторами этих лесных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б) на лесных участках, за исключением указанных в </w:t>
      </w:r>
      <w:hyperlink w:anchor="Par43" w:tooltip="а) на лесных участках, предоставленных в аренду для заготовки древесины, - арендаторами этих лесных участков &lt;*&gt;;" w:history="1">
        <w:r w:rsidRPr="00C3726C">
          <w:rPr>
            <w:rFonts w:ascii="Times New Roman" w:eastAsia="Times New Roman" w:hAnsi="Times New Roman" w:cs="Times New Roman"/>
            <w:sz w:val="24"/>
            <w:szCs w:val="24"/>
            <w:u w:val="single"/>
            <w:lang w:eastAsia="ru-RU"/>
          </w:rPr>
          <w:t>подпункте «а»</w:t>
        </w:r>
      </w:hyperlink>
      <w:r w:rsidRPr="00C3726C">
        <w:rPr>
          <w:rFonts w:ascii="Times New Roman" w:eastAsia="Times New Roman" w:hAnsi="Times New Roman" w:cs="Times New Roman"/>
          <w:sz w:val="24"/>
          <w:szCs w:val="24"/>
          <w:lang w:eastAsia="ru-RU"/>
        </w:rPr>
        <w:t xml:space="preserve">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Технология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осуществляется путём естественного, искусственного или комбинированного восстановления лесов (способы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w:t>
      </w:r>
      <w:r w:rsidRPr="00C3726C">
        <w:rPr>
          <w:rFonts w:ascii="Times New Roman" w:eastAsia="Times New Roman" w:hAnsi="Times New Roman" w:cs="Times New Roman"/>
          <w:sz w:val="24"/>
          <w:szCs w:val="24"/>
          <w:lang w:eastAsia="ru-RU"/>
        </w:rPr>
        <w:lastRenderedPageBreak/>
        <w:t>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 проводится на вырубках, гарях, прогалинах, землях, не занятых лесными насаждениями и требующих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w:t>
      </w:r>
      <w:hyperlink w:anchor="Par275" w:tooltip="Способы лесовосстановления в зависимости от количества" w:history="1">
        <w:r w:rsidRPr="00C3726C">
          <w:rPr>
            <w:rFonts w:ascii="Times New Roman" w:eastAsia="Times New Roman" w:hAnsi="Times New Roman" w:cs="Times New Roman"/>
            <w:sz w:val="24"/>
            <w:szCs w:val="24"/>
            <w:u w:val="single"/>
            <w:lang w:eastAsia="ru-RU"/>
          </w:rPr>
          <w:t>таблицы 2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 (Таблица 2.17.10).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составлении проекта лесовосстановления проводятся: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обследование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проектирование способа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отвод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проекте лесовосстановления должны содержаться: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характеристика лесорастительных условий лесного участка (в том числе рельефа, гидрологических условий,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сроки и технологии (методы) выполнения работ по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требования к используемому для лесовосстановления посадочному материалу;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РФ от 17.12.1997 № 149-ФЗ «О семеноводстве».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 (Таблица 2.17.11.).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Поэтому перечень проектируемых мероприятий по воспроизводству лесов ограничивается проведением ухода в молодняках и созданием лесных культур на нелесных и не покрытых лесом площадях, содействием естественному возобновлению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w:t>
      </w:r>
      <w:r w:rsidRPr="00C3726C">
        <w:rPr>
          <w:rFonts w:ascii="Times New Roman" w:eastAsia="Times New Roman" w:hAnsi="Times New Roman" w:cs="Times New Roman"/>
          <w:sz w:val="24"/>
          <w:szCs w:val="24"/>
          <w:lang w:eastAsia="ru-RU"/>
        </w:rPr>
        <w:t>. Естественное лесовосстановление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содействия естественному лесовосстановлению осуществляются следующие мероприятия: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минерализация поверхности почвы на местах планируемых рубок спелых и перестойных насаждений и на вырубках;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оставление семенных деревьев, куртин и групп;</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огораживание площадей;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подавление корнеотпрысковой способности деревьев (инъекции арборицидов или окольцовывание).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33" w:name="Par84"/>
      <w:bookmarkEnd w:id="33"/>
      <w:r w:rsidRPr="00C3726C">
        <w:rPr>
          <w:rFonts w:ascii="Times New Roman" w:eastAsia="Times New Roman" w:hAnsi="Times New Roman" w:cs="Times New Roman"/>
          <w:sz w:val="24"/>
          <w:szCs w:val="24"/>
          <w:lang w:eastAsia="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Пораженный вредными организмами, слаборазвитый и поврежденный при рубке леса подрост должен быть срублен.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Подрост всех древесных пород подразделяется: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густоте - на три категории: редкий - до 2 тысяч, средней густоты - 2 - 8 тысяч, густой - более 8 тысяч растений на 1 гектаре;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наличии подроста разных высот его учет следует производить с распределением на группы по категориям крупности.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 всех случаях необходимо соблюдать заранее определенные расстояния между площадками на визирах и лентах перечета. На участках площадью до 5 гектар закладывается 30 учетных площадок, на делянках от 5 до 10 га - 50 и свыше 10 гектар - 100 площадок.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hyperlink w:anchor="Par5462"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9</w:t>
        </w:r>
      </w:hyperlink>
      <w:r w:rsidRPr="00C3726C">
        <w:rPr>
          <w:rFonts w:ascii="Times New Roman" w:eastAsia="Times New Roman" w:hAnsi="Times New Roman" w:cs="Times New Roman"/>
          <w:sz w:val="24"/>
          <w:szCs w:val="24"/>
          <w:lang w:eastAsia="ru-RU"/>
        </w:rPr>
        <w:t xml:space="preserve"> к Правилам лесовосстановления, утвержденными приказом Минприроды России от 29.06.2016 № 375 (Таблица 2.17.11).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Учет результатов мер содействия естественному лесовосстановлению проводится не ранее чем через два года после проведения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с режимом ограниченной хозяйственной деятельности, в том числе в лесах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При количестве подроста ниже, чем определено для естественного лесовосстановления в </w:t>
      </w:r>
      <w:hyperlink w:anchor="Par275" w:tooltip="Способы лесовосстановления в зависимости от количества" w:history="1">
        <w:r w:rsidRPr="00C3726C">
          <w:rPr>
            <w:rFonts w:ascii="Times New Roman" w:eastAsia="Times New Roman" w:hAnsi="Times New Roman" w:cs="Times New Roman"/>
            <w:sz w:val="24"/>
            <w:szCs w:val="24"/>
            <w:u w:val="single"/>
            <w:lang w:eastAsia="ru-RU"/>
          </w:rPr>
          <w:t>таблице 2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 (Таблица 2.17.10.), проводятся меры искусственного или комбинированного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en-US" w:eastAsia="ru-RU"/>
        </w:rPr>
        <w:t>II</w:t>
      </w:r>
      <w:r w:rsidRPr="00C3726C">
        <w:rPr>
          <w:rFonts w:ascii="Times New Roman" w:eastAsia="Times New Roman" w:hAnsi="Times New Roman" w:cs="Times New Roman"/>
          <w:sz w:val="24"/>
          <w:szCs w:val="24"/>
          <w:lang w:eastAsia="ru-RU"/>
        </w:rPr>
        <w:t>. Искусственное и комбинированное лесовосстановление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Подготовка лесного участка к созданию лесных культур включает;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маркировку линий будущих рядов лесных культур или полос обработки почвы и обозначение мест, опасных для работы техники;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 корчевку пней, препятствующих движению техники или уменьшение их высоты до уровня, не препятствующего движению техники;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планировку поверхности лесного участка, при необходимости проведение мелиоративных работ, нарезку террас на склонах;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необходимости - предварительную борьбу с вредными почвенными организмами.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заболоченных, избыточно увлажненных почвах - проведение осушительных мероприятий.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Способами обработки почвы в горных условиях являются: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крутизне склонов до 6 градусов на мощных и слабокаменистых почвах допускается частичная и сплошная обработка;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крутизне до 12 градусов: на слабокаменистых почвах - полосная вспашка или устройство напашных террас; на влажных почвах - устройство гряд; на сухих и не зарастающих высокостебельной травянистой растительностью свежих каменистых почвах - полосное рыхление, нарезка борозд с рыхлением дна;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крутизне склонов от 12 до 40 градусов на почвах, подстилаемых водопроницаемой материнской породой, - нарезка выемочно-насыпных террас шириной от 2,5 до 4,5 метров;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на лесных участках небольших размеров - обработка площадками или прерывистыми полосами, подготовка ямок.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лесных культур посевом семян допускается на лесных участках со слабым развитием травянистого покрова. Посев возможен на участках с сухими песчаными и каменистыми почвами, зоне горного Северного Кавказа - при создании лесных культур дуба, каштана, ореха и других пород, имеющих крупные семена.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большинстве случаев лучшим сроком посадки и посева лесных культур является ранняя весна, до начала распускания почек.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lastRenderedPageBreak/>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выборе сопутствующих лесных древесных и кустарниковых пород следует учитывать их влияние на главную лесную древесную породу.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r w:rsidRPr="00C3726C">
        <w:rPr>
          <w:rFonts w:ascii="Times New Roman" w:eastAsia="Times New Roman" w:hAnsi="Times New Roman" w:cs="Times New Roman"/>
          <w:sz w:val="24"/>
          <w:szCs w:val="24"/>
          <w:lang w:eastAsia="ru-RU"/>
        </w:rPr>
        <w:t xml:space="preserve">9 к Правилам лесовосстановления, утвержденными приказом Минприроды России от 29.06.2016 № 375. Допускается применять посадочный материал возраста ниже указанного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 при соответствии его требованиям по высоте и диаметру стволика у корневой шейки.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Создание лесных культур посевом семян допускается на лесных участках со слабым развитием травянистого покрова.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большинстве случаев лучшим сроком посадки и посева лесных культур является ранняя весна, до начала распускания почек.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агротехническому уходу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ручная оправка растений от завала травой и почвой, заноса песком, размыва и выдувания почвы, выжимания морозом;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рыхление почвы с одновременным уничтожением травянистой и древесной растительности в рядах культур и междурядьях;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дополнение лесных культур, подкормка минеральными удобрениями и полив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лесоводственному уходу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уничтожение или предупреждение появления травянистой и нежелательной древесной растительности.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Дополнению (посадке взамен погибших растений) подлежат лесные культуры с приживаемостью 25 - 85%. Дополнение проводится в количестве обеспечивающем количество деревьев главных пород, установленных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w:t>
      </w:r>
      <w:r w:rsidRPr="00C3726C">
        <w:rPr>
          <w:rFonts w:ascii="Times New Roman" w:eastAsia="Times New Roman" w:hAnsi="Times New Roman" w:cs="Times New Roman"/>
          <w:sz w:val="24"/>
          <w:szCs w:val="24"/>
          <w:lang w:eastAsia="ru-RU"/>
        </w:rPr>
        <w:lastRenderedPageBreak/>
        <w:t>В пробную площадь должны входить не менее 4 рядов главной лесной древесной породы и все варианты смешения пород, представленные на участке.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сплошных строчных посевах посевные места учитываются через 0,4 - 1 метра, в зависимости от размещения лесных насаждений отдельных лесных древесных пород по данной площади. К погибшим растениям при этом способе учета относятся участки рядов длиной 0,8 - 2 метра, не имеющие всходов культивируемых древесных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Правилами лесовосстановления.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установленной Правилами лесовосстановления, утвержденными приказом Минприроды России от 29.06.2016 № 375.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культуры с приживаемостью менее 25% считаются погибшими.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Площади лесных участков, на которых проведено искусственное и (или)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hyperlink w:anchor="Par198" w:tooltip="Критерии и требования к посадочному материалу лесных" w:history="1">
        <w:r w:rsidRPr="00C3726C">
          <w:rPr>
            <w:rFonts w:ascii="Times New Roman" w:eastAsia="Times New Roman" w:hAnsi="Times New Roman" w:cs="Times New Roman"/>
            <w:sz w:val="24"/>
            <w:szCs w:val="24"/>
            <w:u w:val="single"/>
            <w:lang w:eastAsia="ru-RU"/>
          </w:rPr>
          <w:t>таблице 1 Приложения 1</w:t>
        </w:r>
      </w:hyperlink>
      <w:r w:rsidRPr="00C3726C">
        <w:rPr>
          <w:rFonts w:ascii="Times New Roman" w:eastAsia="Times New Roman" w:hAnsi="Times New Roman" w:cs="Times New Roman"/>
          <w:sz w:val="24"/>
          <w:szCs w:val="24"/>
          <w:lang w:eastAsia="ru-RU"/>
        </w:rPr>
        <w:t>9 к Правилам лесовосстановления, утвержденными приказом Минприроды России от 29.06.2016 № 375.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отводе лесного участка для проектирования работ по искусственному и комбинированному лесовосстановлению проводится его геодезическая съёмка с привязкой к границам лесного квартала дорогам и другим постоянным ориентирам.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Критерии и требования для лесовосстановления в Северо - Кавказком горном районе представлены в таблицах 2.17.10 и 2.17.11.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Способы лесовосстановления в зависимости от количества жизнеспособного подроста и молодняка главных лесных древесных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2216"/>
        <w:gridCol w:w="1809"/>
        <w:gridCol w:w="1416"/>
        <w:gridCol w:w="2552"/>
        <w:gridCol w:w="1919"/>
      </w:tblGrid>
      <w:tr w:rsidR="00965F77" w:rsidRPr="00C3726C" w:rsidTr="002E7491">
        <w:tc>
          <w:tcPr>
            <w:tcW w:w="2048" w:type="pct"/>
            <w:gridSpan w:val="2"/>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Способы лесовосстановления</w:t>
            </w:r>
          </w:p>
        </w:tc>
        <w:tc>
          <w:tcPr>
            <w:tcW w:w="72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Древесные породы</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типов леса, типы лесорастительных условий</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Количество жизнеспособного подроста и молодняка, тыс. штук на 1 га</w:t>
            </w:r>
          </w:p>
        </w:tc>
      </w:tr>
      <w:tr w:rsidR="00965F77" w:rsidRPr="00C3726C" w:rsidTr="002E7491">
        <w:tc>
          <w:tcPr>
            <w:tcW w:w="2048" w:type="pct"/>
            <w:gridSpan w:val="2"/>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72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r>
      <w:tr w:rsidR="00965F77" w:rsidRPr="00C3726C" w:rsidTr="002E7491">
        <w:tc>
          <w:tcPr>
            <w:tcW w:w="112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Естественное лесовосстановление</w:t>
            </w:r>
          </w:p>
        </w:tc>
        <w:tc>
          <w:tcPr>
            <w:tcW w:w="921"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путем мероприятий по сохранению подроста, ухода за подростом</w:t>
            </w:r>
          </w:p>
        </w:tc>
        <w:tc>
          <w:tcPr>
            <w:tcW w:w="72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2,0</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1,5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бучины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субучины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3,0</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2,5</w:t>
            </w:r>
          </w:p>
        </w:tc>
      </w:tr>
      <w:tr w:rsidR="00965F77" w:rsidRPr="00C3726C" w:rsidTr="002E7491">
        <w:tc>
          <w:tcPr>
            <w:tcW w:w="112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2,0</w:t>
            </w:r>
          </w:p>
        </w:tc>
      </w:tr>
      <w:tr w:rsidR="00965F77" w:rsidRPr="00C3726C" w:rsidTr="002E7491">
        <w:tc>
          <w:tcPr>
            <w:tcW w:w="112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Естественное лесовосстановление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Комбинированное лесовосстановление</w:t>
            </w:r>
          </w:p>
        </w:tc>
        <w:tc>
          <w:tcPr>
            <w:tcW w:w="921"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путем минерализации почвы</w:t>
            </w:r>
          </w:p>
        </w:tc>
        <w:tc>
          <w:tcPr>
            <w:tcW w:w="723"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1,5 - 2,5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1,0 - 2,0</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0,5 - 1,5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бучины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1,0 - 2,5</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субучины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1,0 - 3,0</w:t>
            </w:r>
          </w:p>
        </w:tc>
      </w:tr>
      <w:tr w:rsidR="00965F77" w:rsidRPr="00C3726C" w:rsidTr="002E7491">
        <w:tc>
          <w:tcPr>
            <w:tcW w:w="112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2,0 - 2,5</w:t>
            </w:r>
          </w:p>
        </w:tc>
      </w:tr>
      <w:tr w:rsidR="00965F77" w:rsidRPr="00C3726C" w:rsidTr="002E7491">
        <w:tc>
          <w:tcPr>
            <w:tcW w:w="112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21"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1,0 - 1,5</w:t>
            </w:r>
          </w:p>
        </w:tc>
      </w:tr>
      <w:tr w:rsidR="00965F77" w:rsidRPr="00C3726C" w:rsidTr="002E7491">
        <w:tc>
          <w:tcPr>
            <w:tcW w:w="2048" w:type="pct"/>
            <w:gridSpan w:val="2"/>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Искусственное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лесовосстановление</w:t>
            </w:r>
          </w:p>
        </w:tc>
        <w:tc>
          <w:tcPr>
            <w:tcW w:w="723" w:type="pct"/>
            <w:vMerge w:val="restar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и свежие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Менее 1,0</w:t>
            </w:r>
          </w:p>
        </w:tc>
      </w:tr>
      <w:tr w:rsidR="00965F77" w:rsidRPr="00C3726C" w:rsidTr="002E7491">
        <w:tc>
          <w:tcPr>
            <w:tcW w:w="2048" w:type="pct"/>
            <w:gridSpan w:val="2"/>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Влажные дубравы и судубравы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Менее 0,5</w:t>
            </w:r>
          </w:p>
        </w:tc>
      </w:tr>
      <w:tr w:rsidR="00965F77" w:rsidRPr="00C3726C" w:rsidTr="002E7491">
        <w:tc>
          <w:tcPr>
            <w:tcW w:w="2048" w:type="pct"/>
            <w:gridSpan w:val="2"/>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и влажные бучины и субучины</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Менее 1,0</w:t>
            </w:r>
          </w:p>
        </w:tc>
      </w:tr>
      <w:tr w:rsidR="00965F77" w:rsidRPr="00C3726C" w:rsidTr="002E7491">
        <w:tc>
          <w:tcPr>
            <w:tcW w:w="2048" w:type="pct"/>
            <w:gridSpan w:val="2"/>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w:t>
            </w: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сухие и сухие боры,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Менее 1,5</w:t>
            </w:r>
          </w:p>
        </w:tc>
      </w:tr>
      <w:tr w:rsidR="00965F77" w:rsidRPr="00C3726C" w:rsidTr="002E7491">
        <w:tc>
          <w:tcPr>
            <w:tcW w:w="2048" w:type="pct"/>
            <w:gridSpan w:val="2"/>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3" w:type="pct"/>
            <w:vMerge/>
            <w:tcBorders>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96"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Свежие субори и сугрудки</w:t>
            </w:r>
          </w:p>
        </w:tc>
        <w:tc>
          <w:tcPr>
            <w:tcW w:w="93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Менее 1,0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2.17.11.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CellMar>
          <w:top w:w="102" w:type="dxa"/>
          <w:left w:w="62" w:type="dxa"/>
          <w:bottom w:w="102" w:type="dxa"/>
          <w:right w:w="62" w:type="dxa"/>
        </w:tblCellMar>
        <w:tblLook w:val="0000" w:firstRow="0" w:lastRow="0" w:firstColumn="0" w:lastColumn="0" w:noHBand="0" w:noVBand="0"/>
      </w:tblPr>
      <w:tblGrid>
        <w:gridCol w:w="1489"/>
        <w:gridCol w:w="807"/>
        <w:gridCol w:w="973"/>
        <w:gridCol w:w="940"/>
        <w:gridCol w:w="1788"/>
        <w:gridCol w:w="1838"/>
        <w:gridCol w:w="1154"/>
        <w:gridCol w:w="923"/>
      </w:tblGrid>
      <w:tr w:rsidR="00965F77" w:rsidRPr="00C3726C" w:rsidTr="002E7491">
        <w:tc>
          <w:tcPr>
            <w:tcW w:w="797" w:type="pct"/>
            <w:vMerge w:val="restar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Древесные породы</w:t>
            </w:r>
          </w:p>
        </w:tc>
        <w:tc>
          <w:tcPr>
            <w:tcW w:w="1289" w:type="pct"/>
            <w:gridSpan w:val="3"/>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Требования к посадочному материалу</w:t>
            </w:r>
          </w:p>
        </w:tc>
        <w:tc>
          <w:tcPr>
            <w:tcW w:w="2914" w:type="pct"/>
            <w:gridSpan w:val="4"/>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Критерии и требования к молоднякам, площади которых подлежат отнесению к землям, занятым лесными насаждениями</w:t>
            </w:r>
          </w:p>
        </w:tc>
      </w:tr>
      <w:tr w:rsidR="00965F77" w:rsidRPr="00C3726C" w:rsidTr="002E7491">
        <w:trPr>
          <w:trHeight w:val="365"/>
        </w:trPr>
        <w:tc>
          <w:tcPr>
            <w:tcW w:w="797" w:type="pct"/>
            <w:vMerge/>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не менее, лет</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диаметр стволика у корневой шейки не менее, мм</w:t>
            </w: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высота стволика не менее, см</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группа типов леса или типов лесорастительных условий</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(к молоднякам, созданным искусственным и комбинированным способом) не менее, лет</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количество деревьев главных пород не менее, тыс. шт. на 1 га</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 высота деревьев главных пород не менее, м</w:t>
            </w:r>
          </w:p>
        </w:tc>
      </w:tr>
      <w:tr w:rsidR="00965F77" w:rsidRPr="00C3726C" w:rsidTr="002E7491">
        <w:tc>
          <w:tcPr>
            <w:tcW w:w="7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c>
          <w:tcPr>
            <w:tcW w:w="79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 восточный</w:t>
            </w:r>
          </w:p>
        </w:tc>
        <w:tc>
          <w:tcPr>
            <w:tcW w:w="332"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50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454"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субучины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r>
      <w:tr w:rsidR="00965F77" w:rsidRPr="00C3726C" w:rsidTr="002E7491">
        <w:tc>
          <w:tcPr>
            <w:tcW w:w="79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бучины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r>
      <w:tr w:rsidR="00965F77" w:rsidRPr="00C3726C" w:rsidTr="002E7491">
        <w:tc>
          <w:tcPr>
            <w:tcW w:w="79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красный</w:t>
            </w:r>
          </w:p>
        </w:tc>
        <w:tc>
          <w:tcPr>
            <w:tcW w:w="332"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50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454"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965F77" w:rsidRPr="00C3726C" w:rsidTr="002E7491">
        <w:tc>
          <w:tcPr>
            <w:tcW w:w="79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судубравы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r>
      <w:tr w:rsidR="00965F77" w:rsidRPr="00C3726C" w:rsidTr="002E7491">
        <w:tc>
          <w:tcPr>
            <w:tcW w:w="79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 пушистый</w:t>
            </w:r>
          </w:p>
        </w:tc>
        <w:tc>
          <w:tcPr>
            <w:tcW w:w="332"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50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454"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Сухая и свежая 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r>
      <w:tr w:rsidR="00965F77" w:rsidRPr="00C3726C" w:rsidTr="002E7491">
        <w:tc>
          <w:tcPr>
            <w:tcW w:w="79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Сухая и свежая суборь и судубрава</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r>
      <w:tr w:rsidR="00965F77" w:rsidRPr="00C3726C" w:rsidTr="002E7491">
        <w:tc>
          <w:tcPr>
            <w:tcW w:w="797" w:type="pct"/>
            <w:vMerge w:val="restart"/>
            <w:tcBorders>
              <w:top w:val="single" w:sz="4" w:space="0" w:color="auto"/>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Дубы черешчатый и скальный</w:t>
            </w:r>
          </w:p>
        </w:tc>
        <w:tc>
          <w:tcPr>
            <w:tcW w:w="332"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503"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454" w:type="pct"/>
            <w:vMerge w:val="restart"/>
            <w:tcBorders>
              <w:top w:val="single" w:sz="4" w:space="0" w:color="auto"/>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сухая и сухая 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r>
      <w:tr w:rsidR="00965F77" w:rsidRPr="00C3726C" w:rsidTr="002E7491">
        <w:tc>
          <w:tcPr>
            <w:tcW w:w="797" w:type="pct"/>
            <w:vMerge/>
            <w:tcBorders>
              <w:left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vMerge/>
            <w:tcBorders>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vMerge/>
            <w:tcBorders>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vMerge/>
            <w:tcBorders>
              <w:left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судубравы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r>
      <w:tr w:rsidR="00965F77" w:rsidRPr="00C3726C" w:rsidTr="002E7491">
        <w:tc>
          <w:tcPr>
            <w:tcW w:w="797" w:type="pct"/>
            <w:vMerge/>
            <w:tcBorders>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32"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vMerge/>
            <w:tcBorders>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Свежая и влажная дубравы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r w:rsidR="00965F77" w:rsidRPr="00C3726C" w:rsidTr="002E7491">
        <w:tc>
          <w:tcPr>
            <w:tcW w:w="7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Ясени ланцетный (зеленый) и обыкновенный</w:t>
            </w: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и свежие груд и сугрудок</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r>
      <w:tr w:rsidR="00965F77" w:rsidRPr="00C3726C" w:rsidTr="002E7491">
        <w:tc>
          <w:tcPr>
            <w:tcW w:w="7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Орех черный</w:t>
            </w: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Свежий и влажный груды</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r>
      <w:tr w:rsidR="00965F77" w:rsidRPr="00C3726C" w:rsidTr="002E7491">
        <w:tc>
          <w:tcPr>
            <w:tcW w:w="7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Сосны крымская, обыкновенная, пицундская, Станкевича (Судакская)</w:t>
            </w: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боры и сухая и свежая субори</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r>
      <w:tr w:rsidR="00CD6FAD" w:rsidRPr="00C3726C" w:rsidTr="002E7491">
        <w:tc>
          <w:tcPr>
            <w:tcW w:w="797" w:type="pct"/>
            <w:tcBorders>
              <w:top w:val="single" w:sz="4" w:space="0" w:color="auto"/>
              <w:left w:val="single" w:sz="4" w:space="0" w:color="auto"/>
              <w:bottom w:val="single" w:sz="4" w:space="0" w:color="auto"/>
              <w:right w:val="single" w:sz="4" w:space="0" w:color="auto"/>
            </w:tcBorders>
            <w:tcMar>
              <w:top w:w="0" w:type="dxa"/>
              <w:bottom w:w="0" w:type="dxa"/>
            </w:tcMa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Сосна Сосновского (кавказская, крючковатая)</w:t>
            </w:r>
          </w:p>
        </w:tc>
        <w:tc>
          <w:tcPr>
            <w:tcW w:w="332"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54"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7"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Очень сухой, сухой и свежий сугрудки</w:t>
            </w:r>
          </w:p>
        </w:tc>
        <w:tc>
          <w:tcPr>
            <w:tcW w:w="815"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503"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499" w:type="pct"/>
            <w:tcBorders>
              <w:top w:val="single" w:sz="4" w:space="0" w:color="auto"/>
              <w:left w:val="single" w:sz="4" w:space="0" w:color="auto"/>
              <w:bottom w:val="single" w:sz="4" w:space="0" w:color="auto"/>
              <w:right w:val="single" w:sz="4" w:space="0" w:color="auto"/>
            </w:tcBorders>
            <w:tcMar>
              <w:top w:w="0" w:type="dxa"/>
              <w:bottom w:w="0" w:type="dxa"/>
            </w:tcMa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Лесоразведение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Лесоразведение осуществляется в соответствии со статьей 63 Лесного кодекса РФ, Правилами лесоразведения, утвержденными приказом Рослесхоза от 10.01.2012 № 1 (далее – Правила лесоразведения).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иными целями, связанными с повышением потенциала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 лесоразведению относятся: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облесение не 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лесных насаждений при рекультивации земель, нарушенных промышленной деятельностью;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лесных насаждений в санаторно-курортных зонах и на других объектах.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защиту земель и объектов от неблагоприятных факторов;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повышение лесистости территории и улучшение условий окружающей среды.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Лесоразведение осуществляется созданием искусственных лесных насаждений методами посадки саженцев, сеянцев, черенков или посева семян.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Основными видами лесных насаждений, создаваемых в целях лесоразведения на пахотных землях, являются полезащитные и стокорегулирующие лесные полосы.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пастбищах создаются лесомелиоративные насаждения для улучшения микроклимата, повышения продуктивности пастбищ, защиты животных от неблагоприятных климатических условий.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насаждения на полосах отвода автомобильных и железных дорог, а также в их охранных зонах создаются для защиты дорог от заноса снегом и песком, предотвращения поступления тяжелых металлов в прилегающие сельскохозяйственные угодья.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насаждения могут создаваться из одной главной (основной) древесной или кустарниковой породы или из нескольких главных и сопутствующих древесных пород и кустарников.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 сопутствующих древесных пород и кустарников осуществляется с учетом их влияния на главную породу.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Основным методом создания лесных насаждений при лесоразведении является посадка, которая может осуществляться различными видами посадочного материала. Для посадки используются сеянцы и саженцы, а также черенки.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Посадочный материал перед посадкой может обрабатываться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Первоначальная густота создаваемых лесных насаждений и размещение посадочных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Первоначальная густота создания лесных насаждений и размещение посадочных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древесных и кустарниковых пород может сочетаться с внесением в почву удобрений, средств защиты растений от вредных организмов, а также с посевом трав для последующего использования их на удобрение, для заготовки сена и в других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высаженными лесными растениями осуществляется агротехническими (агротехнический уход) и лесоводственными способами (лесоводственный уход).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Сведения в таблице 2.17.12. приведены по материалам ГЛР на 01.01.2018г.. Ежегодно в результате перевода в покрытую лесом площадь молодняков искусственного и естественного происхождения возникает потребность в проведении рубок ухода за лесами. Мероприятия могут быть запроектированы при проведении обследования таких участков.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Создавать лесные культуры рекомендуется по технологическим схемам, подобранным лесоустройством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 обработки почвы, способ производства, схема смешения, способ и кратность уходов за лесокультурами таблица 2.17.13. В основу составления технологических схем создания лесных культур положены Правила лесовосстановления   Приказ Минприроды РФ от 29.06.2016 № 375 и Правила лесоразведения Приказ Рослесхоза от 10.01.2012 №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2.17.12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 мероприятий по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лесничеству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 га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69"/>
        <w:gridCol w:w="780"/>
        <w:gridCol w:w="1086"/>
        <w:gridCol w:w="907"/>
        <w:gridCol w:w="1521"/>
        <w:gridCol w:w="974"/>
        <w:gridCol w:w="1099"/>
      </w:tblGrid>
      <w:tr w:rsidR="00CD6FAD" w:rsidRPr="00C3726C" w:rsidTr="002E7491">
        <w:trPr>
          <w:trHeight w:val="284"/>
          <w:tblHeader/>
        </w:trPr>
        <w:tc>
          <w:tcPr>
            <w:tcW w:w="2518"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Показатели</w:t>
            </w:r>
          </w:p>
        </w:tc>
        <w:tc>
          <w:tcPr>
            <w:tcW w:w="3742" w:type="dxa"/>
            <w:gridSpan w:val="4"/>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покрытые лесной растительностью земли</w:t>
            </w:r>
          </w:p>
        </w:tc>
        <w:tc>
          <w:tcPr>
            <w:tcW w:w="1521"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Лесосеки рубок предстоящего периода (выборочные спелых и перестойных, сплошные сан.рубки)</w:t>
            </w:r>
          </w:p>
        </w:tc>
        <w:tc>
          <w:tcPr>
            <w:tcW w:w="974"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Лесоразведение</w:t>
            </w:r>
          </w:p>
        </w:tc>
        <w:tc>
          <w:tcPr>
            <w:tcW w:w="1099" w:type="dxa"/>
            <w:vMerge w:val="restart"/>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w:t>
            </w:r>
          </w:p>
        </w:tc>
      </w:tr>
      <w:tr w:rsidR="00CD6FAD" w:rsidRPr="00C3726C" w:rsidTr="002E7491">
        <w:trPr>
          <w:trHeight w:val="284"/>
          <w:tblHeader/>
        </w:trPr>
        <w:tc>
          <w:tcPr>
            <w:tcW w:w="2518"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гари и погибшие насаждения</w:t>
            </w:r>
          </w:p>
        </w:tc>
        <w:tc>
          <w:tcPr>
            <w:tcW w:w="78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вырубки</w:t>
            </w:r>
          </w:p>
        </w:tc>
        <w:tc>
          <w:tcPr>
            <w:tcW w:w="1086"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прогалины и пустыри</w:t>
            </w:r>
          </w:p>
        </w:tc>
        <w:tc>
          <w:tcPr>
            <w:tcW w:w="90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1521"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vMerge/>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blHeader/>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6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80"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086"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7"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521"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74"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099"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CD6FAD" w:rsidRPr="00C3726C" w:rsidTr="002E7491">
        <w:trPr>
          <w:trHeight w:val="284"/>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нуждающиеся в лесовосстановлении – всего:</w:t>
            </w:r>
          </w:p>
        </w:tc>
        <w:tc>
          <w:tcPr>
            <w:tcW w:w="969"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780"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w:t>
            </w:r>
          </w:p>
        </w:tc>
        <w:tc>
          <w:tcPr>
            <w:tcW w:w="1086"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180,0</w:t>
            </w:r>
          </w:p>
        </w:tc>
        <w:tc>
          <w:tcPr>
            <w:tcW w:w="907"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r w:rsidRPr="00C3726C">
              <w:rPr>
                <w:rFonts w:ascii="Times New Roman" w:eastAsia="Times New Roman" w:hAnsi="Times New Roman" w:cs="Times New Roman"/>
                <w:sz w:val="24"/>
                <w:szCs w:val="24"/>
                <w:lang w:val="en-US" w:eastAsia="ru-RU"/>
              </w:rPr>
              <w:t>,0</w:t>
            </w:r>
          </w:p>
        </w:tc>
        <w:tc>
          <w:tcPr>
            <w:tcW w:w="1521"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r w:rsidRPr="00C3726C">
              <w:rPr>
                <w:rFonts w:ascii="Times New Roman" w:eastAsia="Times New Roman" w:hAnsi="Times New Roman" w:cs="Times New Roman"/>
                <w:sz w:val="24"/>
                <w:szCs w:val="24"/>
                <w:lang w:val="en-US" w:eastAsia="ru-RU"/>
              </w:rPr>
              <w:t>,0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 по породам: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eastAsia="ru-RU"/>
              </w:rPr>
              <w:t>180</w:t>
            </w:r>
            <w:r w:rsidRPr="00C3726C">
              <w:rPr>
                <w:rFonts w:ascii="Times New Roman" w:eastAsia="Times New Roman" w:hAnsi="Times New Roman" w:cs="Times New Roman"/>
                <w:sz w:val="24"/>
                <w:szCs w:val="24"/>
                <w:lang w:val="en-US" w:eastAsia="ru-RU"/>
              </w:rPr>
              <w:t>,0</w:t>
            </w: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180,0</w:t>
            </w: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r w:rsidRPr="00C3726C">
              <w:rPr>
                <w:rFonts w:ascii="Times New Roman" w:eastAsia="Times New Roman" w:hAnsi="Times New Roman" w:cs="Times New Roman"/>
                <w:sz w:val="24"/>
                <w:szCs w:val="24"/>
                <w:lang w:val="en-US" w:eastAsia="ru-RU"/>
              </w:rPr>
              <w:t>,0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 по способам:</w:t>
            </w:r>
          </w:p>
        </w:tc>
        <w:tc>
          <w:tcPr>
            <w:tcW w:w="969"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Искусственное (создание лесных культур) - всего:</w:t>
            </w:r>
          </w:p>
        </w:tc>
        <w:tc>
          <w:tcPr>
            <w:tcW w:w="969"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c>
          <w:tcPr>
            <w:tcW w:w="907"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c>
          <w:tcPr>
            <w:tcW w:w="1521"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 по породам: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68,0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Комбинированное  – всего</w:t>
            </w:r>
          </w:p>
        </w:tc>
        <w:tc>
          <w:tcPr>
            <w:tcW w:w="969"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 по породам: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Естественное  – всего </w:t>
            </w:r>
          </w:p>
        </w:tc>
        <w:tc>
          <w:tcPr>
            <w:tcW w:w="969"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из них по породам: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r w:rsidRPr="00C3726C">
              <w:rPr>
                <w:rFonts w:ascii="Times New Roman" w:eastAsia="Times New Roman" w:hAnsi="Times New Roman" w:cs="Times New Roman"/>
                <w:sz w:val="24"/>
                <w:szCs w:val="24"/>
                <w:lang w:val="en-US" w:eastAsia="ru-RU"/>
              </w:rPr>
              <w:t>112,0</w:t>
            </w: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мягколиственным</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2518"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нуждающиеся в лесоразведении</w:t>
            </w:r>
          </w:p>
        </w:tc>
        <w:tc>
          <w:tcPr>
            <w:tcW w:w="96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86"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7"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521"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74"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9" w:type="dxa"/>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sectPr w:rsidR="00CD6FAD" w:rsidRPr="00C3726C" w:rsidSect="00784F81">
          <w:pgSz w:w="11900" w:h="16840"/>
          <w:pgMar w:top="1134" w:right="560" w:bottom="1134" w:left="1418" w:header="726"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2.17.13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Лесорастительная зона – Зона горного Северного Кавказа и горного Крыма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Лесной район –Северо - Кавказкий  горный район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6"/>
        <w:gridCol w:w="2417"/>
        <w:gridCol w:w="2551"/>
        <w:gridCol w:w="851"/>
        <w:gridCol w:w="1984"/>
        <w:gridCol w:w="851"/>
        <w:gridCol w:w="1911"/>
        <w:gridCol w:w="782"/>
        <w:gridCol w:w="1984"/>
      </w:tblGrid>
      <w:tr w:rsidR="00CD6FAD" w:rsidRPr="00C3726C" w:rsidTr="002E7491">
        <w:trPr>
          <w:tblHeader/>
        </w:trPr>
        <w:tc>
          <w:tcPr>
            <w:tcW w:w="2086"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лесорастительных условий</w:t>
            </w:r>
          </w:p>
        </w:tc>
        <w:tc>
          <w:tcPr>
            <w:tcW w:w="2417"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Категории лесокультурных площадей и их характеристика, почвы</w:t>
            </w:r>
          </w:p>
        </w:tc>
        <w:tc>
          <w:tcPr>
            <w:tcW w:w="2551"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Обработка почвы и технология создания лесных культур</w:t>
            </w:r>
          </w:p>
        </w:tc>
        <w:tc>
          <w:tcPr>
            <w:tcW w:w="8363" w:type="dxa"/>
            <w:gridSpan w:val="6"/>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Схемы смешения в зависимости от вертикальной поясности</w:t>
            </w:r>
          </w:p>
        </w:tc>
      </w:tr>
      <w:tr w:rsidR="00CD6FAD" w:rsidRPr="00C3726C" w:rsidTr="002E7491">
        <w:trPr>
          <w:tblHeader/>
        </w:trPr>
        <w:tc>
          <w:tcPr>
            <w:tcW w:w="2086"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5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35"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Нижняя зона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350 м)</w:t>
            </w:r>
          </w:p>
        </w:tc>
        <w:tc>
          <w:tcPr>
            <w:tcW w:w="2762"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Средняя зона (350-750 м)</w:t>
            </w:r>
          </w:p>
        </w:tc>
        <w:tc>
          <w:tcPr>
            <w:tcW w:w="2766" w:type="dxa"/>
            <w:gridSpan w:val="2"/>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Верхняя зона (выше 750 м)</w:t>
            </w:r>
          </w:p>
        </w:tc>
      </w:tr>
      <w:tr w:rsidR="00CD6FAD" w:rsidRPr="00C3726C" w:rsidTr="002E7491">
        <w:trPr>
          <w:tblHeader/>
        </w:trPr>
        <w:tc>
          <w:tcPr>
            <w:tcW w:w="2086"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551"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схемы</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Схема смешения пород</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схемы</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Схема смешения пород</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схемы</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Схема смешения пород</w:t>
            </w:r>
          </w:p>
        </w:tc>
      </w:tr>
      <w:tr w:rsidR="00CD6FAD" w:rsidRPr="00C3726C" w:rsidTr="002E7491">
        <w:trPr>
          <w:tblHeader/>
        </w:trPr>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r>
      <w:tr w:rsidR="00CD6FAD" w:rsidRPr="00C3726C" w:rsidTr="002E7491">
        <w:tc>
          <w:tcPr>
            <w:tcW w:w="15417" w:type="dxa"/>
            <w:gridSpan w:val="9"/>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земель со склонами от 0 до 5 градусов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Ровные и пологие участки. Пологие слабоэрозированные склоны, покрытые травяной растительностью, либо кустарниками до полноты 0,2, а также участки, которые раньше находились в сельхозпользовании</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В0-В2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С0-С1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Почвы слабокаменистые и слабощебенистые среднемощные и мощные. Мощные наносные</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Сплошная вспашка на глубину 40-50 см за системой черного пара</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3х0,75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Ск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1р.Сст1р.Куст.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1р.Дп1р.Куст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Вм–Куст.–Вм–Куст.</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3х0,75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Ск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1р.Дп1р.Куст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3х0,75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1р.Скр1р.Сп 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С2-С3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Д0-Д2</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2,5-3,0х0,5м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1р.Дс1р.Куст.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2р.Дс1р.Сп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1р.Дп1р.Сп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1р.Бке1р.Сп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1р.Клст1р.Сп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1р.Дч1р.Сп куст.</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1р.Бке1р.Сп 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Д2-Д3</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Почвы среднекаменистые и среднещебенистые. Мощные и среднемощные</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Сплошное безотвальное рыхление грунта на глубину 60-70 см через 0,75 м с повторным перекрестным рыхлением во второй половине лета на глубину 50 см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4х4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Плв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3х3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Тч</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10х10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Орч</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15417" w:type="dxa"/>
            <w:gridSpan w:val="9"/>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земель со склонами от 6 до 12 градусов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Слабо и сильноэрозированные склоны, покрытые травяной растительностью и кустарником до полноты 0,2</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В1-В2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С0-С1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Почвы слабокаменистые, слабощебенистые среднемощные</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Подготовка почвы полосами шириной 30 м. Расстояние между полосами 20 м. Безотвальное рыхление в полосах через 0,75 м на глубину 60-70 см</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3х0,5м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Ск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1р.Дп1р.Сп куст.</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3х0,5м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ряды Ск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1р.Дп1р.Сп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 Сп1р.Си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 Кдл</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Вм–Куст.–Вм–Куст.</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3х0,5м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3р.Ск1р.Сп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1р.Скр1р.Куст.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С2-С3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Д0-Д3</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2,5-3х0,5м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1р.Дс1р.Куст.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2р.Дс1р.Сп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1р.Бке1р.Сп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1р.Дч1р.Сп 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Почвы сильно- и среднекаменистые, маломощные</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Подготовка почвы полосами шириной 20 м. Расстояние между полосами 30 м. Безотвальное рыхление в полосах через 0,75 м на глубину 60-70 см с повторным перекрестным рыхлением на глубину 40-50 см.</w:t>
            </w:r>
          </w:p>
        </w:tc>
        <w:tc>
          <w:tcPr>
            <w:tcW w:w="8363" w:type="dxa"/>
            <w:gridSpan w:val="6"/>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 подкатегорией А</w:t>
            </w:r>
          </w:p>
        </w:tc>
      </w:tr>
      <w:tr w:rsidR="00CD6FAD" w:rsidRPr="00C3726C" w:rsidTr="002E7491">
        <w:tc>
          <w:tcPr>
            <w:tcW w:w="15417" w:type="dxa"/>
            <w:gridSpan w:val="9"/>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земель со склонами от 13 до 30 градусов</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В0-В2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С0-С1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Слабо расчлененные склоны 13-20 градусов с промоинами глубиной до 1 м и шириной 5 м. Почвы смытые, сильнокаменистые (на 1 пог. км до 24 промоин)</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террас шириной 3-4 м через 7-8 м с рыхлением полотна террасы на глубину 60-70 см</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1р.Скр1р.Куст.</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1р.Ск1р.Куст.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В1-В2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1р.Кдл, Си 1р. Куст.</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 Гшл1р.Сп 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С2-С3</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Среднерасчлененные склоны 20-25 градусов с промоинами глубиной до 5 м и шириной 6-15 м. Почвы смытые, сильнокаменистые (на 1 пог. км до 12 промоин)</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террас шириной 3-4 м через 9-10 м с рыхлением полотна террасы на глубину 60-70 см</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2,5х0,5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р. на террасе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1р.Дч1р.Сп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1р.Дс1р.Сп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1р.Клс1р.Сп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1р.Бке1р.Сп куст.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1р.Ео1р.Сп куст.</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Сильнорасчлененные склоны 25-30 градусов с промоинами глубиной 6-9 м и шириной 16-24 м. Почвы смытые, сильнокаменистые (на 1 пог. км 13-24 промоин)</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террас шириной 4-4,5 м через 10-13 м с рыхлением полотна террасы на глубину 60-70 см</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Аналогично подкатегории Б</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Очень сильнорасчлененные склоны 25-30 градусов с промоинами более 10 м и шириной более 30 м. Почвы сильно смытые, сильнокаменистые (на 1 пог. км более 25 промоин)</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Относить к горному мелиоративному фонду</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Аналогично подкатегории Б</w:t>
            </w:r>
          </w:p>
        </w:tc>
      </w:tr>
      <w:tr w:rsidR="00CD6FAD" w:rsidRPr="00C3726C" w:rsidTr="002E7491">
        <w:tc>
          <w:tcPr>
            <w:tcW w:w="15417" w:type="dxa"/>
            <w:gridSpan w:val="9"/>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Категория земель со склонами 31 градус и более (горный мелиоративный фонд)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Крутые сильнорасчлененные склоны с осыпями и оголениями скальных и материнских пород</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В0-В1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С0-С1</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Осыпи, оползни и расчлененные склоны с промоинами более 9 м. грунты слабокаменистые относительно вспученные, мощностью до 30 см с продуктами выветривания</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Нарезка базисных террас и подготовка почвы под лесные культуры на прозводится.</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или посев Твсл, Клс, Гшм, Скр, кустарники (кустарники группами в шахматном порядке)</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С2-С3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Д2-Д3</w:t>
            </w: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Днища балок и оврагов с наносными почвами мощностью до 30 см</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Устройство щитов из металлической сетки и хвороста</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или посев Дс, Дч, Бке, Клст, Ео, Ле, Бб с подгоночными породами, группами в шахматном порядке</w:t>
            </w: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Посадка или посев Дс, Дч, Бке, Клст, Ео, Ле, Бб с подгоночными породами, группами в шахматном порядке</w:t>
            </w: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Тракторо-непроходимые расчлененные склоны, овражные склоны. Почвы маломощные, твердые с недостаточным атмосферным увлажнением</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Нарезка базисных террас. Подготовка почвы возможна подрывным способом</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Аналогично подкатегории А</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Слаборасчлененные участки (небольшие плато, хребты с прилегающими к ним пологими склонами с твердыми очень каменистыми грунтами)</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Нарезка базисных террас. Подготовка почвы производится рыхлителями</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Аналогично подкатегории А</w:t>
            </w: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c>
          <w:tcPr>
            <w:tcW w:w="2086"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1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 Иные участки горных склонов пригодные для искусственного лесовосстановления, которые должны остаться для естественного заращивания</w:t>
            </w:r>
          </w:p>
        </w:tc>
        <w:tc>
          <w:tcPr>
            <w:tcW w:w="25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5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11"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2"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84"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7"/>
          <w:pgSz w:w="16840" w:h="11900" w:orient="landscape"/>
          <w:pgMar w:top="1418" w:right="1134" w:bottom="851" w:left="1134" w:header="722"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2.17.3.2. Нормативы и параметры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связанного с заготовкой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лесами представляет собой осуществление мероприятий, направленных на повышение продуктивности лесов, сохранение их полезных функций.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лесами осуществляется лицами, использующими леса на основании проекта освоения лесов (часть 2 статья 64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ухода в молодняках (рубки осветление и рубки прочистки) проектируются и проводятся в соответствии с Правилами ухода за лесами, утвержденными приказом Минприроды России от 22.11.2017 № 626.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 626 и приведены в таблице 2.17.14.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Нормативы рубок, проводимых в целях ухода за лесными насаждениями, для лесных районов приведены в </w:t>
      </w:r>
      <w:hyperlink w:anchor="Par517" w:tooltip="НОРМАТИВЫ" w:history="1">
        <w:r w:rsidRPr="00C3726C">
          <w:rPr>
            <w:rFonts w:ascii="Times New Roman" w:eastAsia="Times New Roman" w:hAnsi="Times New Roman" w:cs="Times New Roman"/>
            <w:sz w:val="24"/>
            <w:szCs w:val="24"/>
            <w:u w:val="single"/>
            <w:lang w:eastAsia="ru-RU"/>
          </w:rPr>
          <w:t>Приложении 2</w:t>
        </w:r>
      </w:hyperlink>
      <w:r w:rsidRPr="00C3726C">
        <w:rPr>
          <w:rFonts w:ascii="Times New Roman" w:eastAsia="Times New Roman" w:hAnsi="Times New Roman" w:cs="Times New Roman"/>
          <w:sz w:val="24"/>
          <w:szCs w:val="24"/>
          <w:lang w:eastAsia="ru-RU"/>
        </w:rPr>
        <w:t xml:space="preserve"> к Правилам ухода за лесами и приведены в пункте 2.1.2 (таблицы 2.1.7).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осветления и рубки прочистки должны проводиться при отсутствии глубокого снежного покрова.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headerReference w:type="default" r:id="rId28"/>
          <w:pgSz w:w="11900" w:h="16840"/>
          <w:pgMar w:top="1134" w:right="851" w:bottom="1134" w:left="1701" w:header="726" w:footer="709" w:gutter="0"/>
          <w:cols w:space="667"/>
          <w:docGrid w:linePitch="299"/>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Возрастные периоды проведения рубок ухода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(Северный Кавказ и горный Крым)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6"/>
        <w:gridCol w:w="1387"/>
        <w:gridCol w:w="3279"/>
        <w:gridCol w:w="1022"/>
        <w:gridCol w:w="1133"/>
      </w:tblGrid>
      <w:tr w:rsidR="00965F77" w:rsidRPr="00C3726C" w:rsidTr="002E7491">
        <w:tc>
          <w:tcPr>
            <w:tcW w:w="0" w:type="auto"/>
            <w:vMerge w:val="restart"/>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рубок, проводимых в целях ухода за лесными насаждениями</w:t>
            </w:r>
          </w:p>
        </w:tc>
        <w:tc>
          <w:tcPr>
            <w:tcW w:w="0" w:type="auto"/>
            <w:gridSpan w:val="4"/>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Возраст лесных насаждений, лет</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хвойных (сосна, ель, пихта)</w:t>
            </w:r>
          </w:p>
        </w:tc>
        <w:tc>
          <w:tcPr>
            <w:tcW w:w="0" w:type="auto"/>
            <w:gridSpan w:val="3"/>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лиственных</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бук, дуб, ясень, клен семенного и вегетативного происхождения первой генерации</w:t>
            </w:r>
          </w:p>
        </w:tc>
        <w:tc>
          <w:tcPr>
            <w:tcW w:w="0" w:type="auto"/>
            <w:gridSpan w:val="2"/>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остальные древесные породы при возрасте рубки</w:t>
            </w:r>
          </w:p>
        </w:tc>
      </w:tr>
      <w:tr w:rsidR="00965F77" w:rsidRPr="00C3726C" w:rsidTr="002E7491">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более 40 лет</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 лет и менее</w:t>
            </w:r>
          </w:p>
        </w:tc>
      </w:tr>
      <w:tr w:rsidR="00965F77"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осветления</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10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 5</w:t>
            </w:r>
          </w:p>
        </w:tc>
      </w:tr>
      <w:tr w:rsidR="00CD6FAD" w:rsidRPr="00C3726C" w:rsidTr="002E7491">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прочистки</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11-20</w:t>
            </w:r>
          </w:p>
        </w:tc>
        <w:tc>
          <w:tcPr>
            <w:tcW w:w="0" w:type="auto"/>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6-10</w:t>
            </w: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bookmarkStart w:id="34" w:name="Par129"/>
      <w:bookmarkEnd w:id="34"/>
      <w:r w:rsidRPr="00C3726C">
        <w:rPr>
          <w:rFonts w:ascii="Times New Roman" w:eastAsia="Times New Roman" w:hAnsi="Times New Roman" w:cs="Times New Roman"/>
          <w:sz w:val="24"/>
          <w:szCs w:val="24"/>
          <w:lang w:eastAsia="ru-RU"/>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Отвод участков, организация и технология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осуществления ухода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лиственных лесных насаждениях отвод лесосек должен производиться в течение вегетационного периода, а в хвойных – в течение всего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лесных насаждениях искусственного происхождения при уходе в молодняках в качестве технологических корридоров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Технология проведения рубок ухода в молодняках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проведения рубок ухода в молодняках (осветлений и прочисток) без заготовки древесины и другой продукции должны разрабатываться и применяться технологии, обеспечивающие реализацию рубками ухода целей формирования состава и регулирования густоты молодняков при исключении проявления существенных отрицательных воздействий на почву, другие элементы биогеоценозов и улучшений условий роста оставляемой для выращивания части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Ширина технологических коридоров, достаточная для осуществления ухода с выборочным удалением нежелательных деревьев, должна составлять 3 м с учётом требований техники безопасности.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схематической рубке ухода, проводимой по линейной технологии, ширина коридоров ухода устанавливается в зависимости от характеристики насаждений и проектируемой рубки, минимальная ширина коридора ухода не должна быть меньше 2,5 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Повреждение почвы с образованием колеи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Чистые хвойные перегущенные молодняки назначаются в рубки ухода с целью исключения снеголома снеговала и других процессов, приводящих практически к невосстанавливаемым потерям, чистые мягколиственные молодняки при отсутствии острой необходимости и благоприятных экологических условий в рубки ухода могут не назначаться.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Одним из способов проведения рубок ухода в культурах является линейно-выборочный, заключающийся в сплошной вырубке отдельных рядов культур и равномерном изреживании образовавшейся кулисы на селекционной основе.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проведения уходов за молодняками могут использоваться бензопилы (в основном прочисток), а в стадии осветлений – чаще всего кусторезы типа «Секор-3» (в том числе зарубежные модификации). При бороздном создании культур на вырубках для удаления нежелательной поросли мягколиственных пород могут применяться кусторезы – осветители типа КО-2,3, КОМ-2,3; КОН-2,3 и др.(Табл.2.17.15.)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Большое значение имеет также время проведения рубок ухода. При линейно-выборочных способах необходимо стремиться к проведению рубок ухода ранней весной до начала роста сосны. Интенсивный рост сосны уже в первый год после рубки способствует смыканию межкулисных разрывов, и деревья приобретают большую устойчивость против повреждений снегом и ветром.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Интенсивность линейно-выборочных рубок зависит от густоты и размещения лесных культур. В культурах с густой посадки 8 – 15 тыс. на 1 га и размещением посадочных мест 2,0 – 1,5 х 0,5 – 0,7 оптимальной интенсивностью является вырубка каждого 3 – 4-го ряда со слабым равномерным изреживанием оставшихся кулис.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настоящее время создаются культуры с шириной междурядий более 2 м (2,2 – 3,0 м). В этих культурах проведение уходов за молодняками нередко затрудняется из-за сильно разросшихся и низко опущенных сучьев кроны. В таких культурах, особенно с шириной междурядий более 3 м, линейно-выборочные рубки не рекомендуются, но приобретает значение проведение обрезки сучьев.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Расчетно-технологические карты для проведения рубок осветления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рубок прочистки механизированным и ручным способами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3"/>
        <w:gridCol w:w="1903"/>
        <w:gridCol w:w="1414"/>
        <w:gridCol w:w="706"/>
        <w:gridCol w:w="1304"/>
        <w:gridCol w:w="724"/>
        <w:gridCol w:w="1115"/>
        <w:gridCol w:w="780"/>
        <w:gridCol w:w="969"/>
      </w:tblGrid>
      <w:tr w:rsidR="00CD6FAD" w:rsidRPr="00C3726C" w:rsidTr="002E7491">
        <w:trPr>
          <w:trHeight w:val="284"/>
        </w:trPr>
        <w:tc>
          <w:tcPr>
            <w:tcW w:w="733"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Номер вариантов</w:t>
            </w:r>
          </w:p>
        </w:tc>
        <w:tc>
          <w:tcPr>
            <w:tcW w:w="1903"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Краткое описание технологического процесса с указанием индексов выполняемых технологических операций</w:t>
            </w:r>
          </w:p>
        </w:tc>
        <w:tc>
          <w:tcPr>
            <w:tcW w:w="2120" w:type="dxa"/>
            <w:gridSpan w:val="2"/>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Комплект инструмента</w:t>
            </w:r>
          </w:p>
        </w:tc>
        <w:tc>
          <w:tcPr>
            <w:tcW w:w="2028" w:type="dxa"/>
            <w:gridSpan w:val="2"/>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Обслуживающий персонал</w:t>
            </w:r>
          </w:p>
        </w:tc>
        <w:tc>
          <w:tcPr>
            <w:tcW w:w="1115"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Сменная выработка на звено за 7 ч, скл.м3</w:t>
            </w:r>
          </w:p>
        </w:tc>
        <w:tc>
          <w:tcPr>
            <w:tcW w:w="780"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Трудозатраты на 1000м3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чел./дн.</w:t>
            </w:r>
          </w:p>
        </w:tc>
        <w:tc>
          <w:tcPr>
            <w:tcW w:w="969"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Примечание</w:t>
            </w:r>
          </w:p>
        </w:tc>
      </w:tr>
      <w:tr w:rsidR="00CD6FAD" w:rsidRPr="00C3726C" w:rsidTr="002E7491">
        <w:trPr>
          <w:trHeight w:val="284"/>
        </w:trPr>
        <w:tc>
          <w:tcPr>
            <w:tcW w:w="733"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03"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название и марка</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кол-во, шт.</w:t>
            </w: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профессия</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кол-во, чел</w:t>
            </w:r>
          </w:p>
        </w:tc>
        <w:tc>
          <w:tcPr>
            <w:tcW w:w="1115"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69"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3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r>
      <w:tr w:rsidR="00CD6FAD" w:rsidRPr="00C3726C" w:rsidTr="002E7491">
        <w:trPr>
          <w:trHeight w:val="284"/>
        </w:trPr>
        <w:tc>
          <w:tcPr>
            <w:tcW w:w="733"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Валка деревьев</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Кусторез «Секор-3М»</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Вальщик</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33,70</w:t>
            </w: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29,7</w:t>
            </w: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33"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Сбор, подноска и укладка хвороста</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Вручную</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Лесоруб</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33" w:type="dxa"/>
            <w:vMerge w:val="restart"/>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Валка деревьев</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Кусторез «Хускварна-165р»</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Вальщик</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40,4</w:t>
            </w: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24,7</w:t>
            </w: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33" w:type="dxa"/>
            <w:vMerge/>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Сбор, подноска и укладка хвороста</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Вручную</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Лесоруб</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84"/>
        </w:trPr>
        <w:tc>
          <w:tcPr>
            <w:tcW w:w="73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903"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Рубка хвороста с укладкой в кучи</w:t>
            </w:r>
          </w:p>
        </w:tc>
        <w:tc>
          <w:tcPr>
            <w:tcW w:w="141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Вручную</w:t>
            </w:r>
          </w:p>
        </w:tc>
        <w:tc>
          <w:tcPr>
            <w:tcW w:w="706"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0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Лесоруб</w:t>
            </w:r>
          </w:p>
        </w:tc>
        <w:tc>
          <w:tcPr>
            <w:tcW w:w="724"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115"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780"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111,1</w:t>
            </w:r>
          </w:p>
        </w:tc>
        <w:tc>
          <w:tcPr>
            <w:tcW w:w="969" w:type="dxa"/>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Расчет ежегодных объёмов рубок ухода в молодняках приведен в таблице 2.17.16.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erReference w:type="even" r:id="rId29"/>
          <w:footerReference w:type="default" r:id="rId30"/>
          <w:footerReference w:type="first" r:id="rId31"/>
          <w:footnotePr>
            <w:pos w:val="beneathText"/>
          </w:footnotePr>
          <w:type w:val="nextColumn"/>
          <w:pgSz w:w="11905" w:h="16837"/>
          <w:pgMar w:top="1134" w:right="567" w:bottom="1134" w:left="1701" w:header="720" w:footer="709" w:gutter="0"/>
          <w:pgNumType w:start="233"/>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2.17.16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Нормативы и параметры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ухода за молодняками и иных мероприятий по уходу за лесами,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связанных с рубками ухода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15010" w:type="dxa"/>
        <w:tblInd w:w="10" w:type="dxa"/>
        <w:tblLayout w:type="fixed"/>
        <w:tblCellMar>
          <w:left w:w="0" w:type="dxa"/>
          <w:right w:w="0" w:type="dxa"/>
        </w:tblCellMar>
        <w:tblLook w:val="04A0" w:firstRow="1" w:lastRow="0" w:firstColumn="1" w:lastColumn="0" w:noHBand="0" w:noVBand="1"/>
      </w:tblPr>
      <w:tblGrid>
        <w:gridCol w:w="1820"/>
        <w:gridCol w:w="40"/>
        <w:gridCol w:w="2160"/>
        <w:gridCol w:w="2420"/>
        <w:gridCol w:w="1880"/>
        <w:gridCol w:w="840"/>
        <w:gridCol w:w="1120"/>
        <w:gridCol w:w="900"/>
        <w:gridCol w:w="1020"/>
        <w:gridCol w:w="1400"/>
        <w:gridCol w:w="1380"/>
        <w:gridCol w:w="30"/>
      </w:tblGrid>
      <w:tr w:rsidR="00CD6FAD" w:rsidRPr="00C3726C" w:rsidTr="002E7491">
        <w:trPr>
          <w:trHeight w:val="232"/>
        </w:trPr>
        <w:tc>
          <w:tcPr>
            <w:tcW w:w="1820" w:type="dxa"/>
            <w:vMerge w:val="restart"/>
            <w:tcBorders>
              <w:top w:val="single" w:sz="8" w:space="0" w:color="auto"/>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видов ухода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 лесами</w:t>
            </w:r>
          </w:p>
        </w:tc>
        <w:tc>
          <w:tcPr>
            <w:tcW w:w="40" w:type="dxa"/>
            <w:tcBorders>
              <w:top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val="restart"/>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участкового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лесничества</w:t>
            </w:r>
          </w:p>
        </w:tc>
        <w:tc>
          <w:tcPr>
            <w:tcW w:w="2420" w:type="dxa"/>
            <w:vMerge w:val="restart"/>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Хозяйство (хвойное,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твердолиственное,</w:t>
            </w:r>
          </w:p>
        </w:tc>
        <w:tc>
          <w:tcPr>
            <w:tcW w:w="1880" w:type="dxa"/>
            <w:vMerge w:val="restart"/>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Древесная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порода</w:t>
            </w:r>
          </w:p>
        </w:tc>
        <w:tc>
          <w:tcPr>
            <w:tcW w:w="840" w:type="dxa"/>
            <w:vMerge w:val="restart"/>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щадь,</w:t>
            </w:r>
          </w:p>
        </w:tc>
        <w:tc>
          <w:tcPr>
            <w:tcW w:w="1120" w:type="dxa"/>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Выруба-</w:t>
            </w:r>
          </w:p>
        </w:tc>
        <w:tc>
          <w:tcPr>
            <w:tcW w:w="900" w:type="dxa"/>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Срок</w:t>
            </w:r>
          </w:p>
        </w:tc>
        <w:tc>
          <w:tcPr>
            <w:tcW w:w="3800" w:type="dxa"/>
            <w:gridSpan w:val="3"/>
            <w:tcBorders>
              <w:top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Ежегодный размер</w:t>
            </w: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58"/>
        </w:trPr>
        <w:tc>
          <w:tcPr>
            <w:tcW w:w="1820" w:type="dxa"/>
            <w:vMerge/>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емый за-</w:t>
            </w: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повторя</w:t>
            </w:r>
          </w:p>
        </w:tc>
        <w:tc>
          <w:tcPr>
            <w:tcW w:w="102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35"/>
        </w:trPr>
        <w:tc>
          <w:tcPr>
            <w:tcW w:w="1820" w:type="dxa"/>
            <w:vMerge/>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пас,</w:t>
            </w:r>
          </w:p>
        </w:tc>
        <w:tc>
          <w:tcPr>
            <w:tcW w:w="90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емости,</w:t>
            </w:r>
          </w:p>
        </w:tc>
        <w:tc>
          <w:tcPr>
            <w:tcW w:w="102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w:t>
            </w:r>
          </w:p>
        </w:tc>
        <w:tc>
          <w:tcPr>
            <w:tcW w:w="2780" w:type="dxa"/>
            <w:gridSpan w:val="2"/>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Вырубаемый запас, куб./м</w:t>
            </w: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81"/>
        </w:trPr>
        <w:tc>
          <w:tcPr>
            <w:tcW w:w="1820" w:type="dxa"/>
            <w:vMerge/>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49"/>
        </w:trPr>
        <w:tc>
          <w:tcPr>
            <w:tcW w:w="1820" w:type="dxa"/>
            <w:vMerge/>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мягколиственное)</w:t>
            </w: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12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куб./м</w:t>
            </w:r>
          </w:p>
        </w:tc>
        <w:tc>
          <w:tcPr>
            <w:tcW w:w="90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лет</w:t>
            </w:r>
          </w:p>
        </w:tc>
        <w:tc>
          <w:tcPr>
            <w:tcW w:w="1020" w:type="dxa"/>
            <w:vMerge w:val="restart"/>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га</w:t>
            </w:r>
          </w:p>
        </w:tc>
        <w:tc>
          <w:tcPr>
            <w:tcW w:w="140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26"/>
        </w:trPr>
        <w:tc>
          <w:tcPr>
            <w:tcW w:w="1820" w:type="dxa"/>
            <w:vMerge/>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Merge/>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общий</w:t>
            </w: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 1 га</w:t>
            </w: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9"/>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19"/>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83"/>
        </w:trPr>
        <w:tc>
          <w:tcPr>
            <w:tcW w:w="6440" w:type="dxa"/>
            <w:gridSpan w:val="4"/>
            <w:tcBorders>
              <w:lef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Проведение рубок ухода за лесами,</w:t>
            </w:r>
          </w:p>
        </w:tc>
        <w:tc>
          <w:tcPr>
            <w:tcW w:w="188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16"/>
        </w:trPr>
        <w:tc>
          <w:tcPr>
            <w:tcW w:w="1860" w:type="dxa"/>
            <w:gridSpan w:val="2"/>
            <w:tcBorders>
              <w:lef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216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38"/>
        </w:trPr>
        <w:tc>
          <w:tcPr>
            <w:tcW w:w="1860" w:type="dxa"/>
            <w:gridSpan w:val="2"/>
            <w:tcBorders>
              <w:left w:val="single" w:sz="8" w:space="0" w:color="auto"/>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
        </w:trPr>
        <w:tc>
          <w:tcPr>
            <w:tcW w:w="1820" w:type="dxa"/>
            <w:tcBorders>
              <w:lef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6"/>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ПРОЧИСТКА</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Твердолиственные</w:t>
            </w: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Ясень</w:t>
            </w: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30"/>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
        </w:trPr>
        <w:tc>
          <w:tcPr>
            <w:tcW w:w="1860" w:type="dxa"/>
            <w:gridSpan w:val="2"/>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1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лесами</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7"/>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путем проведения</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агролесомелио-</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6"/>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ративных меро-</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87"/>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приятий</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92"/>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35"/>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Иные мероприятия</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уходу за</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6"/>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лесами,</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9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том числе:</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35"/>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25"/>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реконструкция</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малоценных лес -</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97"/>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ных насаждений</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46"/>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96"/>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плодо-</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02"/>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ношением дре-</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97"/>
        </w:trPr>
        <w:tc>
          <w:tcPr>
            <w:tcW w:w="1820" w:type="dxa"/>
            <w:tcBorders>
              <w:left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весных пород</w:t>
            </w:r>
          </w:p>
        </w:tc>
        <w:tc>
          <w:tcPr>
            <w:tcW w:w="4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96"/>
        </w:trPr>
        <w:tc>
          <w:tcPr>
            <w:tcW w:w="1820" w:type="dxa"/>
            <w:tcBorders>
              <w:left w:val="single" w:sz="8" w:space="0" w:color="auto"/>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40" w:type="dxa"/>
            <w:tcBorders>
              <w:bottom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16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4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4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1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2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40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380" w:type="dxa"/>
            <w:tcBorders>
              <w:bottom w:val="single" w:sz="8" w:space="0" w:color="auto"/>
              <w:right w:val="single" w:sz="8" w:space="0" w:color="auto"/>
            </w:tcBorders>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 w:type="dxa"/>
            <w:vAlign w:val="bottom"/>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type w:val="nextColumn"/>
          <w:pgSz w:w="16837" w:h="11905" w:orient="landscape"/>
          <w:pgMar w:top="1134" w:right="1134" w:bottom="567" w:left="1134"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Нормативы семеноводства, состояние лесосеменной базы, питомник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соответствии со статьей 65 (часть 2, пункт 1) Лесного кодекса РФ приказом 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Районированные семена лесных растений должны соответствовать требованиям, установленным в соответствии с Федеральным законом от 17 декабря 1997 г. № 149-ФЗ «О семеноводстве», «Указаний по лесному семеноводству в Российской Федерации» (2000) г., приказом Министерства природных ресурсов и экологии Российской Федерации от 17 сентября 2015 г. № 400 «Об утверждении Порядка использования районированных семян лесных растений основных лесных древесных пород» (зарегистрирован в Минюсте РФ 17 ноября 2015 г. № 39738).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Районированные семена лесных растений используются для целей: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выращивания посадочного материала лесных растений; воспроизводства лесов и лесоразведения;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создания лесосеменных и иных плантаций древесных и кустарниковых пород;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формирования запасов семян лесных растений юридических и физических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формирования страховых фондов семян лесных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формирования федерального фонда семян лесных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озеленения территорий и объектов, биологической рекультивации нарушенных земель;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осуществления иных мероприятий с целью создания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вышеуказанных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допускается использовать: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нерайонированные семена лесных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семена лесных растений, на которые отсутствуют документы, удостоверяющие их происхождение, сортовые и посевные качества;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семена лесных растений, засоренные семенами карантинных растений, зараженные карантинными болезнями растений, вредителями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качестве первоочередных мероприятий в отношении развития лесного семеноводства в лесном фонде лесничества рекомендуется: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 Всемерное сохранение отобранных плюсовых и лучших из числа нормальных насаждений сосны и дуба.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уходу за лесосеменными плантациями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C3726C">
        <w:rPr>
          <w:rFonts w:ascii="Times New Roman" w:eastAsia="Times New Roman" w:hAnsi="Times New Roman" w:cs="Times New Roman"/>
          <w:sz w:val="24"/>
          <w:szCs w:val="24"/>
          <w:lang w:eastAsia="ru-RU"/>
        </w:rPr>
        <w:softHyphen/>
        <w:t>ревьями.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После достижения растениями высоты 1 м, в междурядьях (коридорах) высевают почвоулучшающие травы (люпин, клевер и др.) или оставляют их на залужение.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 выращивания освещенность и свободное развитие кроны.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Уход за привитыми растениями до 5-летнего возраста заключается в регулярной обрезке ветвей подвоев. В последующие годы обрезку проводят по мере необходимости. Обрезку ветвей производят ранней весной. У дуба места среза покрывают садовым варом.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 мере роста семенных деревьев на лесосеменных плантациях удаляют больные, ослабленные,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защите лесосеменных плантаций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C3726C">
        <w:rPr>
          <w:rFonts w:ascii="Times New Roman" w:eastAsia="Times New Roman" w:hAnsi="Times New Roman" w:cs="Times New Roman"/>
          <w:sz w:val="24"/>
          <w:szCs w:val="24"/>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Лесосеменные плантации хвойных пород ограничивают широкими минерализованными противопожарными полосами.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 объекты лесосеменной базы должны быть отнесены к особо защитным участкам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Лесные питомники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землях лесного фонда Назрановского лесничества лесной  питомник отсутствует.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br/>
        <w:t xml:space="preserve">           Все леса Назрановского лесничества располагаются в одной лесорастительной зоне (зона Горного Северного Кавказа и Горного Крыма) и в границах одного лесорастительного района (Северо-Кавказский горный район). При </w:t>
      </w:r>
      <w:hyperlink r:id="rId32" w:tooltip="Лесоустройство" w:history="1">
        <w:r w:rsidRPr="00C3726C">
          <w:rPr>
            <w:rFonts w:ascii="Times New Roman" w:eastAsia="Times New Roman" w:hAnsi="Times New Roman" w:cs="Times New Roman"/>
            <w:sz w:val="24"/>
            <w:szCs w:val="24"/>
            <w:u w:val="single"/>
            <w:lang w:eastAsia="ru-RU"/>
          </w:rPr>
          <w:t>лесоустройстве</w:t>
        </w:r>
      </w:hyperlink>
      <w:r w:rsidRPr="00C3726C">
        <w:rPr>
          <w:rFonts w:ascii="Times New Roman" w:eastAsia="Times New Roman" w:hAnsi="Times New Roman" w:cs="Times New Roman"/>
          <w:sz w:val="24"/>
          <w:szCs w:val="24"/>
          <w:lang w:eastAsia="ru-RU"/>
        </w:rPr>
        <w:t> использована схема типов леса, разработанная бывшим Кавказским филиалом ВНИИЛМ. Всего выделено 16 групп типов леса, образованных путем объединения отдельных типов леса по сходству лесорастительных условий и лесообразующих пород. 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 Ведение хозяйства в каждой группе типов леса должно быть направлено на целевую породу группы типов леса (табл. 2.18.1).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Таблица 2.18.1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Характеристика групп типов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68" w:type="dxa"/>
        <w:shd w:val="clear" w:color="auto" w:fill="FFFFFF"/>
        <w:tblCellMar>
          <w:left w:w="0" w:type="dxa"/>
          <w:right w:w="0" w:type="dxa"/>
        </w:tblCellMar>
        <w:tblLook w:val="04A0" w:firstRow="1" w:lastRow="0" w:firstColumn="1" w:lastColumn="0" w:noHBand="0" w:noVBand="1"/>
      </w:tblPr>
      <w:tblGrid>
        <w:gridCol w:w="2049"/>
        <w:gridCol w:w="1714"/>
        <w:gridCol w:w="2673"/>
        <w:gridCol w:w="776"/>
        <w:gridCol w:w="1141"/>
        <w:gridCol w:w="1115"/>
      </w:tblGrid>
      <w:tr w:rsidR="00965F77" w:rsidRPr="00C3726C" w:rsidTr="002E7491">
        <w:trPr>
          <w:trHeight w:val="1469"/>
        </w:trPr>
        <w:tc>
          <w:tcPr>
            <w:tcW w:w="941" w:type="dxa"/>
            <w:tcBorders>
              <w:top w:val="single" w:sz="8"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типов леса</w:t>
            </w:r>
          </w:p>
        </w:tc>
        <w:tc>
          <w:tcPr>
            <w:tcW w:w="2041"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и индексы групп типов леса</w:t>
            </w:r>
          </w:p>
        </w:tc>
        <w:tc>
          <w:tcPr>
            <w:tcW w:w="3260"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леса, входящие в состав групп</w:t>
            </w:r>
          </w:p>
        </w:tc>
        <w:tc>
          <w:tcPr>
            <w:tcW w:w="709"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ТЛУ</w:t>
            </w:r>
          </w:p>
        </w:tc>
        <w:tc>
          <w:tcPr>
            <w:tcW w:w="1280"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Основные целевые породы</w:t>
            </w:r>
          </w:p>
        </w:tc>
        <w:tc>
          <w:tcPr>
            <w:tcW w:w="123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 целевые породы</w:t>
            </w:r>
          </w:p>
        </w:tc>
      </w:tr>
      <w:tr w:rsidR="00965F77" w:rsidRPr="00C3726C" w:rsidTr="002E7491">
        <w:tc>
          <w:tcPr>
            <w:tcW w:w="941"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04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СХДЧ – сухие дубравы дуба черешчатого</w:t>
            </w:r>
          </w:p>
        </w:tc>
        <w:tc>
          <w:tcPr>
            <w:tcW w:w="326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ОСДЧЗ - очень сухие дубравы дуба черешчатого</w:t>
            </w:r>
          </w:p>
        </w:tc>
        <w:tc>
          <w:tcPr>
            <w:tcW w:w="709"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28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23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Кл</w:t>
            </w:r>
          </w:p>
        </w:tc>
      </w:tr>
      <w:tr w:rsidR="00965F77" w:rsidRPr="00C3726C" w:rsidTr="002E7491">
        <w:tc>
          <w:tcPr>
            <w:tcW w:w="326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СХДЧЗ – сухая дубрава дуба черешчатого</w:t>
            </w:r>
          </w:p>
        </w:tc>
        <w:tc>
          <w:tcPr>
            <w:tcW w:w="709"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28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397"/>
        </w:trPr>
        <w:tc>
          <w:tcPr>
            <w:tcW w:w="326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СХДЧ – сухие дубняки дуба черешчатого</w:t>
            </w:r>
          </w:p>
        </w:tc>
        <w:tc>
          <w:tcPr>
            <w:tcW w:w="709"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Д1</w:t>
            </w:r>
          </w:p>
        </w:tc>
        <w:tc>
          <w:tcPr>
            <w:tcW w:w="128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941" w:type="dxa"/>
            <w:tcBorders>
              <w:top w:val="nil"/>
              <w:left w:val="single" w:sz="8" w:space="0" w:color="auto"/>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041"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СВДГ – свежие дубравы дуба черешчатого</w:t>
            </w:r>
          </w:p>
        </w:tc>
        <w:tc>
          <w:tcPr>
            <w:tcW w:w="3260"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СВДГП – свежие пойменные дубравы дуба черешчатого</w:t>
            </w:r>
          </w:p>
        </w:tc>
        <w:tc>
          <w:tcPr>
            <w:tcW w:w="709"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280"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237"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Я, Кл</w:t>
            </w:r>
          </w:p>
        </w:tc>
      </w:tr>
      <w:tr w:rsidR="00965F77" w:rsidRPr="00C3726C" w:rsidTr="002E7491">
        <w:trPr>
          <w:trHeight w:val="1497"/>
        </w:trPr>
        <w:tc>
          <w:tcPr>
            <w:tcW w:w="3260" w:type="dxa"/>
            <w:tcBorders>
              <w:top w:val="single" w:sz="4" w:space="0" w:color="auto"/>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СВДЧ – свежие дубравы дуба черешчатого</w:t>
            </w:r>
          </w:p>
        </w:tc>
        <w:tc>
          <w:tcPr>
            <w:tcW w:w="709"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280"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single" w:sz="4" w:space="0" w:color="auto"/>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3260" w:type="dxa"/>
            <w:tcBorders>
              <w:top w:val="single" w:sz="4" w:space="0" w:color="auto"/>
              <w:left w:val="single" w:sz="4" w:space="0" w:color="auto"/>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80" w:type="dxa"/>
            <w:tcBorders>
              <w:top w:val="single" w:sz="4"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single" w:sz="4"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tr2bl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990"/>
        </w:trPr>
        <w:tc>
          <w:tcPr>
            <w:tcW w:w="941" w:type="dxa"/>
            <w:tcBorders>
              <w:top w:val="single" w:sz="8"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041"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ВЛДЧ –влажные дубравы дуба черешчатого</w:t>
            </w:r>
          </w:p>
        </w:tc>
        <w:tc>
          <w:tcPr>
            <w:tcW w:w="3260" w:type="dxa"/>
            <w:tcBorders>
              <w:top w:val="single" w:sz="8"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ВЛДЧП – </w:t>
            </w:r>
            <w:hyperlink r:id="rId33" w:tooltip="Влажность" w:history="1">
              <w:r w:rsidRPr="00C3726C">
                <w:rPr>
                  <w:rFonts w:ascii="Times New Roman" w:eastAsia="Times New Roman" w:hAnsi="Times New Roman" w:cs="Times New Roman"/>
                  <w:sz w:val="24"/>
                  <w:szCs w:val="24"/>
                  <w:u w:val="single"/>
                  <w:lang w:eastAsia="ru-RU"/>
                </w:rPr>
                <w:t>влажные</w:t>
              </w:r>
            </w:hyperlink>
            <w:r w:rsidRPr="00C3726C">
              <w:rPr>
                <w:rFonts w:ascii="Times New Roman" w:eastAsia="Times New Roman" w:hAnsi="Times New Roman" w:cs="Times New Roman"/>
                <w:sz w:val="24"/>
                <w:szCs w:val="24"/>
                <w:lang w:eastAsia="ru-RU"/>
              </w:rPr>
              <w:t> пойменные дубравы дуба черешчатого</w:t>
            </w:r>
          </w:p>
        </w:tc>
        <w:tc>
          <w:tcPr>
            <w:tcW w:w="709" w:type="dxa"/>
            <w:tcBorders>
              <w:top w:val="single" w:sz="8"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280" w:type="dxa"/>
            <w:tcBorders>
              <w:top w:val="single" w:sz="8"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237" w:type="dxa"/>
            <w:tcBorders>
              <w:top w:val="single" w:sz="8" w:space="0" w:color="auto"/>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Я, Кл</w:t>
            </w:r>
          </w:p>
        </w:tc>
      </w:tr>
      <w:tr w:rsidR="00965F77" w:rsidRPr="00C3726C" w:rsidTr="002E7491">
        <w:tc>
          <w:tcPr>
            <w:tcW w:w="3260" w:type="dxa"/>
            <w:tcBorders>
              <w:top w:val="single" w:sz="8"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ВЛДЧ – влажные дубравы дуба черешчатого</w:t>
            </w:r>
          </w:p>
        </w:tc>
        <w:tc>
          <w:tcPr>
            <w:tcW w:w="709"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280"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941" w:type="dxa"/>
            <w:tcBorders>
              <w:top w:val="nil"/>
              <w:left w:val="single" w:sz="8" w:space="0" w:color="auto"/>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2041" w:type="dxa"/>
            <w:tcBorders>
              <w:top w:val="nil"/>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ОССХ – очень сухие сосняки</w:t>
            </w:r>
          </w:p>
        </w:tc>
        <w:tc>
          <w:tcPr>
            <w:tcW w:w="3260" w:type="dxa"/>
            <w:tcBorders>
              <w:top w:val="nil"/>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ОСИТ – ареалы редколесья</w:t>
            </w:r>
          </w:p>
        </w:tc>
        <w:tc>
          <w:tcPr>
            <w:tcW w:w="709" w:type="dxa"/>
            <w:tcBorders>
              <w:top w:val="nil"/>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280" w:type="dxa"/>
            <w:tcBorders>
              <w:top w:val="single" w:sz="4"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СсСпц</w:t>
            </w:r>
          </w:p>
        </w:tc>
        <w:tc>
          <w:tcPr>
            <w:tcW w:w="1237" w:type="dxa"/>
            <w:tcBorders>
              <w:top w:val="single" w:sz="4" w:space="0" w:color="auto"/>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w:t>
            </w:r>
          </w:p>
        </w:tc>
      </w:tr>
      <w:tr w:rsidR="00CD6FAD" w:rsidRPr="00C3726C" w:rsidTr="002E7491">
        <w:tc>
          <w:tcPr>
            <w:tcW w:w="941"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4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26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80"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3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68" w:type="dxa"/>
        <w:shd w:val="clear" w:color="auto" w:fill="FFFFFF"/>
        <w:tblCellMar>
          <w:left w:w="0" w:type="dxa"/>
          <w:right w:w="0" w:type="dxa"/>
        </w:tblCellMar>
        <w:tblLook w:val="04A0" w:firstRow="1" w:lastRow="0" w:firstColumn="1" w:lastColumn="0" w:noHBand="0" w:noVBand="1"/>
      </w:tblPr>
      <w:tblGrid>
        <w:gridCol w:w="2214"/>
        <w:gridCol w:w="1891"/>
        <w:gridCol w:w="1977"/>
        <w:gridCol w:w="798"/>
        <w:gridCol w:w="1303"/>
        <w:gridCol w:w="1285"/>
      </w:tblGrid>
      <w:tr w:rsidR="00965F77" w:rsidRPr="00C3726C" w:rsidTr="002E7491">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типов леса</w:t>
            </w:r>
          </w:p>
        </w:tc>
        <w:tc>
          <w:tcPr>
            <w:tcW w:w="1891"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и индексы групп типов леса</w:t>
            </w:r>
          </w:p>
        </w:tc>
        <w:tc>
          <w:tcPr>
            <w:tcW w:w="197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леса, входящие в состав групп</w:t>
            </w:r>
          </w:p>
        </w:tc>
        <w:tc>
          <w:tcPr>
            <w:tcW w:w="798"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ТЛУ</w:t>
            </w:r>
          </w:p>
        </w:tc>
        <w:tc>
          <w:tcPr>
            <w:tcW w:w="1303"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Основные целевые породы</w:t>
            </w:r>
          </w:p>
        </w:tc>
        <w:tc>
          <w:tcPr>
            <w:tcW w:w="1285"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 целевые породы</w:t>
            </w:r>
          </w:p>
        </w:tc>
      </w:tr>
      <w:tr w:rsidR="00965F77" w:rsidRPr="00C3726C" w:rsidTr="002E7491">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ОССПУ – очень сухие сосняки сосны пицундской</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303"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85"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ОСХСС – сухие сосняки сосны Сосновского</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СХСПУ – сухие сосняки сосны пицундской</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1583"/>
        </w:trPr>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СХДП – сухие дубравы дуба пушистого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СХДП – сухие дубняки дуба пушистого</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303"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Дп</w:t>
            </w:r>
          </w:p>
        </w:tc>
        <w:tc>
          <w:tcPr>
            <w:tcW w:w="1285"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Ил, Я</w:t>
            </w:r>
          </w:p>
        </w:tc>
      </w:tr>
      <w:tr w:rsidR="00965F77" w:rsidRPr="00C3726C" w:rsidTr="002E7491">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ОСДП – очень сухие дубняки дуба пушистого</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СХДС – сухие дубравы дуба скального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ОСДС – очень сухие дубняки дуба скального</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303" w:type="dxa"/>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w:t>
            </w:r>
          </w:p>
        </w:tc>
        <w:tc>
          <w:tcPr>
            <w:tcW w:w="1285" w:type="dxa"/>
            <w:tcBorders>
              <w:top w:val="single" w:sz="4" w:space="0" w:color="auto"/>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Я, Кл</w:t>
            </w:r>
          </w:p>
        </w:tc>
      </w:tr>
      <w:tr w:rsidR="00965F77" w:rsidRPr="00C3726C" w:rsidTr="002E7491">
        <w:tc>
          <w:tcPr>
            <w:tcW w:w="2214"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СХДС – сухие дубняки дуба скального</w:t>
            </w:r>
          </w:p>
        </w:tc>
        <w:tc>
          <w:tcPr>
            <w:tcW w:w="1891"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977"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379"/>
        </w:trPr>
        <w:tc>
          <w:tcPr>
            <w:tcW w:w="2214" w:type="dxa"/>
            <w:vMerge w:val="restart"/>
            <w:tcBorders>
              <w:top w:val="single" w:sz="4" w:space="0" w:color="auto"/>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ОСДИ – очень </w:t>
            </w:r>
          </w:p>
        </w:tc>
        <w:tc>
          <w:tcPr>
            <w:tcW w:w="1891" w:type="dxa"/>
            <w:vMerge w:val="restart"/>
            <w:tcBorders>
              <w:top w:val="single" w:sz="4" w:space="0" w:color="auto"/>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w:t>
            </w:r>
          </w:p>
        </w:tc>
        <w:tc>
          <w:tcPr>
            <w:tcW w:w="1977" w:type="dxa"/>
            <w:vMerge w:val="restart"/>
            <w:tcBorders>
              <w:top w:val="single" w:sz="4" w:space="0" w:color="auto"/>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vMerge w:val="restart"/>
            <w:tcBorders>
              <w:top w:val="single" w:sz="4" w:space="0" w:color="auto"/>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val="restart"/>
            <w:tcBorders>
              <w:top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vMerge/>
            <w:tcBorders>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1" w:type="dxa"/>
            <w:vMerge/>
            <w:tcBorders>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77" w:type="dxa"/>
            <w:vMerge/>
            <w:tcBorders>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vMerge/>
            <w:tcBorders>
              <w:left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tcBorders>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vMerge/>
            <w:tcBorders>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1" w:type="dxa"/>
            <w:vMerge/>
            <w:tcBorders>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77" w:type="dxa"/>
            <w:vMerge/>
            <w:tcBorders>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vMerge/>
            <w:tcBorders>
              <w:left w:val="nil"/>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vMerge/>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сухие дубняки дуба иберийского</w:t>
            </w:r>
          </w:p>
        </w:tc>
        <w:tc>
          <w:tcPr>
            <w:tcW w:w="1891"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977"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СХДИ – сухие дубняки дуба иберийского</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С1</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СВДС – свежие дубняки дуба скального</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СВДС – свежие дубняки дуба скального</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303" w:type="dxa"/>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w:t>
            </w:r>
          </w:p>
        </w:tc>
        <w:tc>
          <w:tcPr>
            <w:tcW w:w="1285" w:type="dxa"/>
            <w:tcBorders>
              <w:top w:val="single" w:sz="4" w:space="0" w:color="auto"/>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Я, Кл</w:t>
            </w:r>
          </w:p>
        </w:tc>
      </w:tr>
      <w:tr w:rsidR="00965F77" w:rsidRPr="00C3726C" w:rsidTr="002E7491">
        <w:tc>
          <w:tcPr>
            <w:tcW w:w="221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СВДИ – свежие дубняки дуба иберийского</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ВЛДИ – влажные дубняки дуба иберийского</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СВЛКШ – свежие влажные каштанники</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СВКШ – свежие каштанники</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303"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Кшс</w:t>
            </w:r>
          </w:p>
        </w:tc>
        <w:tc>
          <w:tcPr>
            <w:tcW w:w="1285"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Я, Кл, Окч, Олс</w:t>
            </w:r>
          </w:p>
        </w:tc>
      </w:tr>
      <w:tr w:rsidR="00965F77" w:rsidRPr="00C3726C" w:rsidTr="002E7491">
        <w:tc>
          <w:tcPr>
            <w:tcW w:w="221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ВКШ – влажные каштанники</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ССВБИ – свежие букняки</w:t>
            </w:r>
          </w:p>
        </w:tc>
        <w:tc>
          <w:tcPr>
            <w:tcW w:w="1977" w:type="dxa"/>
            <w:tcBorders>
              <w:top w:val="nil"/>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СХБИ – сухие букняки</w:t>
            </w:r>
          </w:p>
        </w:tc>
        <w:tc>
          <w:tcPr>
            <w:tcW w:w="798" w:type="dxa"/>
            <w:tcBorders>
              <w:top w:val="nil"/>
              <w:left w:val="nil"/>
              <w:bottom w:val="nil"/>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Д1</w:t>
            </w:r>
          </w:p>
        </w:tc>
        <w:tc>
          <w:tcPr>
            <w:tcW w:w="1303" w:type="dxa"/>
            <w:tcBorders>
              <w:top w:val="single" w:sz="4" w:space="0" w:color="auto"/>
              <w:left w:val="nil"/>
              <w:bottom w:val="single" w:sz="4"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БК</w:t>
            </w:r>
          </w:p>
        </w:tc>
        <w:tc>
          <w:tcPr>
            <w:tcW w:w="1285" w:type="dxa"/>
            <w:tcBorders>
              <w:top w:val="single" w:sz="4" w:space="0" w:color="auto"/>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Олс, Кл, Я</w:t>
            </w:r>
          </w:p>
        </w:tc>
      </w:tr>
      <w:tr w:rsidR="00965F77" w:rsidRPr="00C3726C" w:rsidTr="002E7491">
        <w:tc>
          <w:tcPr>
            <w:tcW w:w="2214"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СВБИ – влажные букняки</w:t>
            </w:r>
          </w:p>
        </w:tc>
        <w:tc>
          <w:tcPr>
            <w:tcW w:w="1891"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97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ВЛБК– влажные букняки</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ВЛБК – влажные букняки</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303"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БК</w:t>
            </w:r>
          </w:p>
        </w:tc>
        <w:tc>
          <w:tcPr>
            <w:tcW w:w="1285" w:type="dxa"/>
            <w:tcBorders>
              <w:top w:val="single" w:sz="4"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Олс, Кл, Олч</w:t>
            </w: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СВПЕ – свежие пихтарники, ельники</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СВП – свежие пихтарники</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1303"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Е</w:t>
            </w:r>
          </w:p>
        </w:tc>
        <w:tc>
          <w:tcPr>
            <w:tcW w:w="1285"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 Олч, Олс</w:t>
            </w:r>
          </w:p>
        </w:tc>
      </w:tr>
      <w:tr w:rsidR="00965F77" w:rsidRPr="00C3726C" w:rsidTr="002E7491">
        <w:tc>
          <w:tcPr>
            <w:tcW w:w="221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СВЕ – свежие ельники</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1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ВЛП – влажные пихтарники</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ВЛП – влажные пихтарники</w:t>
            </w: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303" w:type="dxa"/>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Пк</w:t>
            </w:r>
          </w:p>
        </w:tc>
        <w:tc>
          <w:tcPr>
            <w:tcW w:w="1285" w:type="dxa"/>
            <w:tcBorders>
              <w:top w:val="single" w:sz="4" w:space="0" w:color="auto"/>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Г</w:t>
            </w:r>
          </w:p>
        </w:tc>
      </w:tr>
      <w:tr w:rsidR="00CD6FAD" w:rsidRPr="00C3726C" w:rsidTr="002E7491">
        <w:tc>
          <w:tcPr>
            <w:tcW w:w="2214" w:type="dxa"/>
            <w:tcBorders>
              <w:top w:val="nil"/>
              <w:left w:val="single" w:sz="4"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ВЛПС – влажные субальпийские пихтарники</w:t>
            </w:r>
          </w:p>
        </w:tc>
        <w:tc>
          <w:tcPr>
            <w:tcW w:w="1891"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97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98"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468" w:type="dxa"/>
        <w:shd w:val="clear" w:color="auto" w:fill="FFFFFF"/>
        <w:tblCellMar>
          <w:left w:w="0" w:type="dxa"/>
          <w:right w:w="0" w:type="dxa"/>
        </w:tblCellMar>
        <w:tblLook w:val="04A0" w:firstRow="1" w:lastRow="0" w:firstColumn="1" w:lastColumn="0" w:noHBand="0" w:noVBand="1"/>
      </w:tblPr>
      <w:tblGrid>
        <w:gridCol w:w="2234"/>
        <w:gridCol w:w="1867"/>
        <w:gridCol w:w="2046"/>
        <w:gridCol w:w="6"/>
        <w:gridCol w:w="727"/>
        <w:gridCol w:w="1303"/>
        <w:gridCol w:w="1285"/>
      </w:tblGrid>
      <w:tr w:rsidR="00965F77" w:rsidRPr="00C3726C" w:rsidTr="002E7491">
        <w:tc>
          <w:tcPr>
            <w:tcW w:w="2234" w:type="dxa"/>
            <w:tcBorders>
              <w:top w:val="single" w:sz="8" w:space="0" w:color="auto"/>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Группы типов леса</w:t>
            </w:r>
          </w:p>
        </w:tc>
        <w:tc>
          <w:tcPr>
            <w:tcW w:w="186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и индексы групп типов леса</w:t>
            </w:r>
          </w:p>
        </w:tc>
        <w:tc>
          <w:tcPr>
            <w:tcW w:w="2052" w:type="dxa"/>
            <w:gridSpan w:val="2"/>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Типы леса, входящие в состав групп</w:t>
            </w:r>
          </w:p>
        </w:tc>
        <w:tc>
          <w:tcPr>
            <w:tcW w:w="727"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ТЛУ</w:t>
            </w:r>
          </w:p>
        </w:tc>
        <w:tc>
          <w:tcPr>
            <w:tcW w:w="1303"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Основные целевые породы</w:t>
            </w:r>
          </w:p>
        </w:tc>
        <w:tc>
          <w:tcPr>
            <w:tcW w:w="1285" w:type="dxa"/>
            <w:tcBorders>
              <w:top w:val="single" w:sz="8" w:space="0" w:color="auto"/>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Временно целевые породы</w:t>
            </w:r>
          </w:p>
        </w:tc>
      </w:tr>
      <w:tr w:rsidR="00965F77" w:rsidRPr="00C3726C" w:rsidTr="002E7491">
        <w:tc>
          <w:tcPr>
            <w:tcW w:w="223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ССВСС – свежие сосняки</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СВСПЛ – свежие сосняки сосны Палласа</w:t>
            </w: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w:t>
            </w:r>
          </w:p>
        </w:tc>
        <w:tc>
          <w:tcPr>
            <w:tcW w:w="1303"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Сп</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Сс</w:t>
            </w:r>
          </w:p>
        </w:tc>
        <w:tc>
          <w:tcPr>
            <w:tcW w:w="1285"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w:t>
            </w:r>
          </w:p>
        </w:tc>
      </w:tr>
      <w:tr w:rsidR="00965F77" w:rsidRPr="00C3726C" w:rsidTr="002E7491">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СВСС – свежие сосняки сосны Сосновского</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Д2</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ВЛКР – влажные криволесья</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ВЛБС – влажные субальпийские сосняки</w:t>
            </w: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1303"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w:t>
            </w:r>
          </w:p>
        </w:tc>
        <w:tc>
          <w:tcPr>
            <w:tcW w:w="1285" w:type="dxa"/>
            <w:tcBorders>
              <w:top w:val="nil"/>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rPr>
          <w:trHeight w:val="978"/>
        </w:trPr>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ВЛКР – субальпийские криволесья</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Д3</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СЫВОТ – сырые ольшаники, ивняки</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ВЛТ – влажные топольники</w:t>
            </w: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С3</w:t>
            </w:r>
          </w:p>
        </w:tc>
        <w:tc>
          <w:tcPr>
            <w:tcW w:w="1303"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Олч</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Окс</w:t>
            </w:r>
          </w:p>
        </w:tc>
        <w:tc>
          <w:tcPr>
            <w:tcW w:w="1285" w:type="dxa"/>
            <w:tcBorders>
              <w:top w:val="nil"/>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tc>
      </w:tr>
      <w:tr w:rsidR="00965F77" w:rsidRPr="00C3726C" w:rsidTr="002E7491">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СЫИВ – сырые ивняки</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С4</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Олч</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Ивд</w:t>
            </w: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СЫОЛС – сырые сероольшатники</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Д4</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СЫОЛЧ – сырые иргоольшатники</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Д4</w:t>
            </w:r>
          </w:p>
        </w:tc>
        <w:tc>
          <w:tcPr>
            <w:tcW w:w="2052" w:type="dxa"/>
            <w:gridSpan w:val="2"/>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2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single" w:sz="8" w:space="0" w:color="auto"/>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867"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РАКА – ракушечники приазовские</w:t>
            </w:r>
          </w:p>
        </w:tc>
        <w:tc>
          <w:tcPr>
            <w:tcW w:w="2052" w:type="dxa"/>
            <w:gridSpan w:val="2"/>
            <w:tcBorders>
              <w:top w:val="nil"/>
              <w:left w:val="nil"/>
              <w:bottom w:val="single" w:sz="4"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СЫИВР – сырые ракушечники</w:t>
            </w:r>
          </w:p>
        </w:tc>
        <w:tc>
          <w:tcPr>
            <w:tcW w:w="727" w:type="dxa"/>
            <w:tcBorders>
              <w:top w:val="nil"/>
              <w:left w:val="single" w:sz="4" w:space="0" w:color="auto"/>
              <w:bottom w:val="single" w:sz="4"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С4</w:t>
            </w:r>
          </w:p>
        </w:tc>
        <w:tc>
          <w:tcPr>
            <w:tcW w:w="1303" w:type="dxa"/>
            <w:tcBorders>
              <w:top w:val="single" w:sz="4" w:space="0" w:color="auto"/>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Ивд</w:t>
            </w:r>
          </w:p>
        </w:tc>
        <w:tc>
          <w:tcPr>
            <w:tcW w:w="1285" w:type="dxa"/>
            <w:tcBorders>
              <w:top w:val="single" w:sz="4" w:space="0" w:color="auto"/>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Олс</w:t>
            </w:r>
          </w:p>
        </w:tc>
      </w:tr>
      <w:tr w:rsidR="00965F77" w:rsidRPr="00C3726C" w:rsidTr="002E7491">
        <w:tc>
          <w:tcPr>
            <w:tcW w:w="2234" w:type="dxa"/>
            <w:tcBorders>
              <w:top w:val="nil"/>
              <w:left w:val="nil"/>
              <w:bottom w:val="single" w:sz="8" w:space="0" w:color="auto"/>
              <w:right w:val="single" w:sz="8"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ВЛИВ – влажные ракушечники</w:t>
            </w:r>
          </w:p>
        </w:tc>
        <w:tc>
          <w:tcPr>
            <w:tcW w:w="1867" w:type="dxa"/>
            <w:tcBorders>
              <w:top w:val="nil"/>
              <w:left w:val="nil"/>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С3</w:t>
            </w:r>
          </w:p>
        </w:tc>
        <w:tc>
          <w:tcPr>
            <w:tcW w:w="2046" w:type="dxa"/>
            <w:tcBorders>
              <w:top w:val="single" w:sz="4" w:space="0" w:color="auto"/>
              <w:left w:val="single" w:sz="4" w:space="0" w:color="auto"/>
              <w:bottom w:val="single" w:sz="8" w:space="0" w:color="auto"/>
              <w:right w:val="single" w:sz="4" w:space="0" w:color="auto"/>
            </w:tcBorders>
            <w:shd w:val="clear" w:color="auto" w:fill="auto"/>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33" w:type="dxa"/>
            <w:gridSpan w:val="2"/>
            <w:tcBorders>
              <w:top w:val="single" w:sz="4" w:space="0" w:color="auto"/>
              <w:left w:val="single" w:sz="4" w:space="0" w:color="auto"/>
              <w:bottom w:val="single" w:sz="8" w:space="0" w:color="auto"/>
              <w:right w:val="single" w:sz="8" w:space="0" w:color="auto"/>
            </w:tcBorders>
            <w:shd w:val="clear" w:color="auto" w:fill="auto"/>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c>
          <w:tcPr>
            <w:tcW w:w="2234" w:type="dxa"/>
            <w:tcBorders>
              <w:top w:val="nil"/>
              <w:left w:val="nil"/>
              <w:bottom w:val="single" w:sz="8" w:space="0" w:color="auto"/>
              <w:right w:val="single" w:sz="8" w:space="0" w:color="auto"/>
            </w:tcBorders>
            <w:shd w:val="clear" w:color="auto" w:fill="FFFFFF"/>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ОСВИВ – свежие ракушечники</w:t>
            </w:r>
          </w:p>
        </w:tc>
        <w:tc>
          <w:tcPr>
            <w:tcW w:w="1867" w:type="dxa"/>
            <w:tcBorders>
              <w:top w:val="nil"/>
              <w:left w:val="nil"/>
              <w:bottom w:val="single" w:sz="8" w:space="0" w:color="auto"/>
              <w:right w:val="single" w:sz="8" w:space="0" w:color="auto"/>
            </w:tcBorders>
            <w:shd w:val="clear" w:color="auto" w:fill="FFFFFF"/>
            <w:tcMar>
              <w:top w:w="0" w:type="dxa"/>
              <w:left w:w="6" w:type="dxa"/>
              <w:bottom w:w="0" w:type="dxa"/>
              <w:right w:w="6" w:type="dxa"/>
            </w:tcMar>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С2</w:t>
            </w:r>
            <w:r w:rsidRPr="00C3726C">
              <w:rPr>
                <w:rFonts w:ascii="Times New Roman" w:eastAsia="Times New Roman" w:hAnsi="Times New Roman" w:cs="Times New Roman"/>
                <w:sz w:val="24"/>
                <w:szCs w:val="24"/>
                <w:lang w:eastAsia="ru-RU"/>
              </w:rPr>
              <w:br/>
            </w:r>
          </w:p>
        </w:tc>
        <w:tc>
          <w:tcPr>
            <w:tcW w:w="0" w:type="auto"/>
            <w:gridSpan w:val="2"/>
            <w:tcBorders>
              <w:top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val="en-US"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ГЛАВА 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ОГРАНИЧЕНИЯ ИСПОЛЬЗОВАНИЯ ЛЕСОВ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 Ограничения по видам целевого назначения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В лесах Назрановского лесничества, согласно их целевому назначению, не допускаются следующие виды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лесных плантаций и их эксплуатация;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переработка древесины и иных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Дополнительные ограничения по видам целевого назначения лесов (категориям защитных лесов) приведены в таблице 3.1.1.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3.1.1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по видам целевого назначения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D6FAD" w:rsidRPr="00C3726C" w:rsidTr="002E7491">
        <w:trPr>
          <w:tblHeader/>
        </w:trPr>
        <w:tc>
          <w:tcPr>
            <w:tcW w:w="53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21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Целевое назначение лесов</w:t>
            </w:r>
          </w:p>
        </w:tc>
        <w:tc>
          <w:tcPr>
            <w:tcW w:w="684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использования лесов</w:t>
            </w:r>
          </w:p>
        </w:tc>
      </w:tr>
      <w:tr w:rsidR="00CD6FAD" w:rsidRPr="00C3726C" w:rsidTr="002E7491">
        <w:trPr>
          <w:tblHeader/>
        </w:trPr>
        <w:tc>
          <w:tcPr>
            <w:tcW w:w="53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6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84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1092"/>
        </w:trPr>
        <w:tc>
          <w:tcPr>
            <w:tcW w:w="5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1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расположенные в водоохраных зонах</w:t>
            </w:r>
          </w:p>
        </w:tc>
        <w:tc>
          <w:tcPr>
            <w:tcW w:w="684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Статья 104 ЛК РФ от 04.12.2006г.№ 200- ФЗ (ред. 29.12.17г.)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w:t>
            </w:r>
            <w:r w:rsidRPr="00C3726C">
              <w:rPr>
                <w:rFonts w:ascii="Times New Roman" w:eastAsia="Times New Roman" w:hAnsi="Times New Roman" w:cs="Times New Roman"/>
                <w:sz w:val="24"/>
                <w:szCs w:val="24"/>
                <w:lang w:eastAsia="ru-RU"/>
              </w:rPr>
              <w:tab/>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токсичных химических препаратов для охраны и защиты лесов, в т.ч. в научных целях;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ведение сельского хозяйства, за исключением сенокошения и пчеловодства(п. 3 ч. 1 ст. 104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сточных вод в целях регулирования плодородия почв;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осуществление авиационных мер по борьбе с вредными организмами;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специализированных хранилищ пестицидов и агрохимикатов, применение пестицидов и агрохимикатов;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сброс сточных, в том числе дренажных, вод;</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границах прибрежных защитных полос запрещаются: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распашка земель;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отвалов размываемых грунтов;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выпас сельскохозяйственных животных и организация для них летних лагерей, ванн.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реконструкции малоценных лесных насаждений путем сплошной вырубки ((приказ Рослесхоза от 14.12.2010 № 485);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пневого осмола.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прибрежных защитных полосах водоохранных зон лесовосстановление осуществляется методами, исключающими сплошную распашку земель.</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tc>
      </w:tr>
      <w:tr w:rsidR="00CD6FAD" w:rsidRPr="00C3726C" w:rsidTr="002E7491">
        <w:trPr>
          <w:trHeight w:val="1072"/>
        </w:trPr>
        <w:tc>
          <w:tcPr>
            <w:tcW w:w="5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1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Леса, выполняю-щие функции за-щиты природных и иных объектов:</w:t>
            </w:r>
          </w:p>
        </w:tc>
        <w:tc>
          <w:tcPr>
            <w:tcW w:w="684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Статья 105 ЛК РФ от 04.12.2006г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5799"/>
        </w:trPr>
        <w:tc>
          <w:tcPr>
            <w:tcW w:w="5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1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C3726C">
                <w:rPr>
                  <w:rFonts w:ascii="Times New Roman" w:eastAsia="Times New Roman" w:hAnsi="Times New Roman" w:cs="Times New Roman"/>
                  <w:sz w:val="24"/>
                  <w:szCs w:val="24"/>
                  <w:u w:val="single"/>
                  <w:lang w:eastAsia="ru-RU"/>
                </w:rPr>
                <w:t>частью 4 статьи 17</w:t>
              </w:r>
            </w:hyperlink>
            <w:r w:rsidRPr="00C3726C">
              <w:rPr>
                <w:rFonts w:ascii="Times New Roman" w:eastAsia="Times New Roman" w:hAnsi="Times New Roman" w:cs="Times New Roman"/>
                <w:sz w:val="24"/>
                <w:szCs w:val="24"/>
                <w:lang w:eastAsia="ru-RU"/>
              </w:rPr>
              <w:t xml:space="preserve">, </w:t>
            </w:r>
            <w:hyperlink w:anchor="Par204" w:tooltip="Ссылка на текущий документ" w:history="1">
              <w:r w:rsidRPr="00C3726C">
                <w:rPr>
                  <w:rFonts w:ascii="Times New Roman" w:eastAsia="Times New Roman" w:hAnsi="Times New Roman" w:cs="Times New Roman"/>
                  <w:sz w:val="24"/>
                  <w:szCs w:val="24"/>
                  <w:u w:val="single"/>
                  <w:lang w:eastAsia="ru-RU"/>
                </w:rPr>
                <w:t>частью 51 статьи 21</w:t>
              </w:r>
            </w:hyperlink>
            <w:r w:rsidRPr="00C3726C">
              <w:rPr>
                <w:rFonts w:ascii="Times New Roman" w:eastAsia="Times New Roman" w:hAnsi="Times New Roman" w:cs="Times New Roman"/>
                <w:sz w:val="24"/>
                <w:szCs w:val="24"/>
                <w:lang w:eastAsia="ru-RU"/>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 Правила лесовосст;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tc>
      </w:tr>
      <w:tr w:rsidR="00CD6FAD" w:rsidRPr="00C3726C" w:rsidTr="002E7491">
        <w:tc>
          <w:tcPr>
            <w:tcW w:w="5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21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Ценные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84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Статья 106 ЛК РФ от 04.12.2006г.№ 200- ФЗ (ред. 29.12.17г.)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16835"/>
        </w:trPr>
        <w:tc>
          <w:tcPr>
            <w:tcW w:w="537"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16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Леса, расположенные в горах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847"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в указанных категориях,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проведение сплошных рубок лесных насаждений, за исключением случаев, предусмотренных а) </w:t>
            </w:r>
            <w:hyperlink r:id="rId34" w:history="1">
              <w:r w:rsidRPr="00C3726C">
                <w:rPr>
                  <w:rFonts w:ascii="Times New Roman" w:eastAsia="Times New Roman" w:hAnsi="Times New Roman" w:cs="Times New Roman"/>
                  <w:sz w:val="24"/>
                  <w:szCs w:val="24"/>
                  <w:u w:val="single"/>
                  <w:lang w:eastAsia="ru-RU"/>
                </w:rPr>
                <w:t>частью 4 статьи 17</w:t>
              </w:r>
            </w:hyperlink>
            <w:r w:rsidRPr="00C3726C">
              <w:rPr>
                <w:rFonts w:ascii="Times New Roman" w:eastAsia="Times New Roman" w:hAnsi="Times New Roman" w:cs="Times New Roman"/>
                <w:sz w:val="24"/>
                <w:szCs w:val="24"/>
                <w:lang w:eastAsia="ru-RU"/>
              </w:rPr>
              <w:t xml:space="preserve">, б) </w:t>
            </w:r>
            <w:hyperlink r:id="rId35" w:history="1">
              <w:r w:rsidRPr="00C3726C">
                <w:rPr>
                  <w:rFonts w:ascii="Times New Roman" w:eastAsia="Times New Roman" w:hAnsi="Times New Roman" w:cs="Times New Roman"/>
                  <w:sz w:val="24"/>
                  <w:szCs w:val="24"/>
                  <w:u w:val="single"/>
                  <w:lang w:eastAsia="ru-RU"/>
                </w:rPr>
                <w:t>частью 5.1 статьи 21</w:t>
              </w:r>
            </w:hyperlink>
            <w:r w:rsidRPr="00C3726C">
              <w:rPr>
                <w:rFonts w:ascii="Times New Roman" w:eastAsia="Times New Roman" w:hAnsi="Times New Roman" w:cs="Times New Roman"/>
                <w:sz w:val="24"/>
                <w:szCs w:val="24"/>
                <w:lang w:eastAsia="ru-RU"/>
              </w:rPr>
              <w:t xml:space="preserve">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а) в защитных лесах сплошные рубки осуществляются в случаях, предусмотренных </w:t>
            </w:r>
            <w:hyperlink r:id="rId36" w:history="1">
              <w:r w:rsidRPr="00C3726C">
                <w:rPr>
                  <w:rFonts w:ascii="Times New Roman" w:eastAsia="Times New Roman" w:hAnsi="Times New Roman" w:cs="Times New Roman"/>
                  <w:sz w:val="24"/>
                  <w:szCs w:val="24"/>
                  <w:u w:val="single"/>
                  <w:lang w:eastAsia="ru-RU"/>
                </w:rPr>
                <w:t>частью 5.1 статьи 21</w:t>
              </w:r>
            </w:hyperlink>
            <w:r w:rsidRPr="00C3726C">
              <w:rPr>
                <w:rFonts w:ascii="Times New Roman" w:eastAsia="Times New Roman" w:hAnsi="Times New Roman" w:cs="Times New Roman"/>
                <w:sz w:val="24"/>
                <w:szCs w:val="24"/>
                <w:lang w:eastAsia="ru-RU"/>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б) в защитных лесах при строительстве, реконструкции и эксплуатация объектов, не связанных с созданием лесной инфраструктуры, на землях лесного фонда необходимых для: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использования водохранилищ и иных искусственных водных объектов, а также гидротехнических сооружений и специализированных портов;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также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если строительство, реконструкция, эксплуатация объектов, не связанных с созданием лесной инфраструктуры, для указанных целей, не запрещены или не ограничены в соответствии с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объектов капитального строительства, за исключением линейных объектов и гидротехнических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лесоперерабатывающей инфраструктуры;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создание и эксплуатация лесных плантаций;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рубок спелых и перестойных лесных насаждений для заготовки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 проведении работ по лесовосстановлению  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при условии соблюдения требований части 4 статьи 12 и части 5 статьи 102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 Ограничения по видам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 Кроме ограничений по использованию лесов, связанных с видами целевого назначения лесов, лесным законодательством Российской Федерации предусмотрены ограничения, обусловленные выделением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Статья 107 Лесного кодекса РФ и Особенности использования, охраны, защиты, воспроизводства лесов, расположенных в водоохраной зоне,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МСХ РФ от 6.11.2009 № 543, устанавливают определенные ограничения по видам особо защитных лесных участков, которые приведены в таблице 3.2.1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На территории лесничества имеется 893 особо защитных лесных участка общей площадью 5357,0 га.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Защитные территории и особо защитные лесные участки выделены проведенным в 2007 году лесоустройством в соответствии с постановлением правительства Республики Ингушетия от 23.10.1999 № 326 и постановлением правительства Российской Федерации от 21.12.2000 № 992.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особо защитных участков лесов приведен в приложении 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особо защитных участках лесов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проведение сплошных рубок лесных насаждений, за исключением случаев, предусмотренных </w:t>
      </w:r>
      <w:hyperlink w:anchor="Par159" w:tooltip="Ссылка на текущий документ" w:history="1">
        <w:r w:rsidRPr="00C3726C">
          <w:rPr>
            <w:rFonts w:ascii="Times New Roman" w:eastAsia="Times New Roman" w:hAnsi="Times New Roman" w:cs="Times New Roman"/>
            <w:sz w:val="24"/>
            <w:szCs w:val="24"/>
            <w:u w:val="single"/>
            <w:lang w:eastAsia="ru-RU"/>
          </w:rPr>
          <w:t>частью 4 статьи 17</w:t>
        </w:r>
      </w:hyperlink>
      <w:r w:rsidRPr="00C3726C">
        <w:rPr>
          <w:rFonts w:ascii="Times New Roman" w:eastAsia="Times New Roman" w:hAnsi="Times New Roman" w:cs="Times New Roman"/>
          <w:sz w:val="24"/>
          <w:szCs w:val="24"/>
          <w:lang w:eastAsia="ru-RU"/>
        </w:rPr>
        <w:t xml:space="preserve">, </w:t>
      </w:r>
      <w:hyperlink w:anchor="Par202" w:tooltip="Ссылка на текущий документ" w:history="1">
        <w:r w:rsidRPr="00C3726C">
          <w:rPr>
            <w:rFonts w:ascii="Times New Roman" w:eastAsia="Times New Roman" w:hAnsi="Times New Roman" w:cs="Times New Roman"/>
            <w:sz w:val="24"/>
            <w:szCs w:val="24"/>
            <w:u w:val="single"/>
            <w:lang w:eastAsia="ru-RU"/>
          </w:rPr>
          <w:t>частью 51 статьи 21</w:t>
        </w:r>
      </w:hyperlink>
      <w:r w:rsidRPr="00C3726C">
        <w:rPr>
          <w:rFonts w:ascii="Times New Roman" w:eastAsia="Times New Roman" w:hAnsi="Times New Roman" w:cs="Times New Roman"/>
          <w:sz w:val="24"/>
          <w:szCs w:val="24"/>
          <w:lang w:eastAsia="ru-RU"/>
        </w:rPr>
        <w:t xml:space="preserve">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проведение выборочных рубок, за исключением рубок с целью вырубки погибших и поврежденных лесных насаждений (санитарные рубки);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ведение сельского хозяйства, за исключением сенокошения и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объектов капитального строительства, за исключением линейных объектов и гидротехнических сооружений;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особо защитных участках лесов выполнение работ по геологическому изучению недр, разработке месторождений полезных ископаемых, строительству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строительству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случае отсутствия других вариантов возможного размещения указанных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Таблица 3.2.1.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использования лесов по видам особо защитных участков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8"/>
        <w:gridCol w:w="6058"/>
      </w:tblGrid>
      <w:tr w:rsidR="00CD6FAD" w:rsidRPr="00C3726C" w:rsidTr="002E7491">
        <w:trPr>
          <w:tblHeader/>
        </w:trPr>
        <w:tc>
          <w:tcPr>
            <w:tcW w:w="7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п/п</w:t>
            </w:r>
          </w:p>
        </w:tc>
        <w:tc>
          <w:tcPr>
            <w:tcW w:w="270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Виды особо защитных участков лесов (ОЗУ)</w:t>
            </w:r>
          </w:p>
        </w:tc>
        <w:tc>
          <w:tcPr>
            <w:tcW w:w="605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использования лесов</w:t>
            </w:r>
          </w:p>
        </w:tc>
      </w:tr>
      <w:tr w:rsidR="00CD6FAD" w:rsidRPr="00C3726C" w:rsidTr="002E7491">
        <w:trPr>
          <w:tblHeader/>
        </w:trPr>
        <w:tc>
          <w:tcPr>
            <w:tcW w:w="74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70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6058" w:type="dxa"/>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r>
      <w:tr w:rsidR="00CD6FAD" w:rsidRPr="00C3726C" w:rsidTr="002E7491">
        <w:trPr>
          <w:trHeight w:val="554"/>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Оъекты лесного семеноводства:</w:t>
            </w:r>
          </w:p>
        </w:tc>
        <w:tc>
          <w:tcPr>
            <w:tcW w:w="6058" w:type="dxa"/>
            <w:vMerge w:val="restart"/>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выборочные рубки в целях вырубки погибших и поврежденных лесных насаждений (по спецпроекту);</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выборочные рубки в порядке ухода за плодоношением древесных пород (рубки ухода за ПЛСУ).</w:t>
            </w:r>
          </w:p>
        </w:tc>
      </w:tr>
      <w:tr w:rsidR="00CD6FAD" w:rsidRPr="00C3726C" w:rsidTr="002E7491">
        <w:trPr>
          <w:trHeight w:val="318"/>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Лесосеменные плантации</w:t>
            </w:r>
          </w:p>
        </w:tc>
        <w:tc>
          <w:tcPr>
            <w:tcW w:w="605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8"/>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Архивы клонов плюсовых деревьев.</w:t>
            </w:r>
          </w:p>
        </w:tc>
        <w:tc>
          <w:tcPr>
            <w:tcW w:w="605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7"/>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Постоянные лесосеменные участки (ПЛСУ).</w:t>
            </w:r>
          </w:p>
        </w:tc>
        <w:tc>
          <w:tcPr>
            <w:tcW w:w="6058" w:type="dxa"/>
            <w:vMerge/>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270"/>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Другие особо защитные участки лесов</w:t>
            </w:r>
          </w:p>
        </w:tc>
        <w:tc>
          <w:tcPr>
            <w:tcW w:w="6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4152"/>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Особо охранные части государственных природных заказников и других особо охраняемых природных территорий</w:t>
            </w:r>
          </w:p>
        </w:tc>
        <w:tc>
          <w:tcPr>
            <w:tcW w:w="6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токсичных химических препаратов для охраны и защиты лесов, в том числе в научных целях.</w:t>
            </w:r>
          </w:p>
        </w:tc>
      </w:tr>
      <w:tr w:rsidR="00CD6FAD" w:rsidRPr="00C3726C" w:rsidTr="002E7491">
        <w:trPr>
          <w:trHeight w:val="1155"/>
        </w:trPr>
        <w:tc>
          <w:tcPr>
            <w:tcW w:w="74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70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лесов вокруг сельских населенных пунктов и садоводческих товариществ</w:t>
            </w:r>
          </w:p>
        </w:tc>
        <w:tc>
          <w:tcPr>
            <w:tcW w:w="6058" w:type="dxa"/>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Допускаются: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выборочные рубки в целях вырубки погибших и поврежденных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рубки ухода (рубки формирования ландшафта), направленные на формирование ландшафта и повышения их эстетической, оздоровительной ценности и устойчивости.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 Ограничения по видам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 учетом требований статей 103-107 Лесного кодекса РФ, приказов Министерства природных ресурсов и экологии Российской Федерации, Федерального агентства лесного хозяйства, регламентирующих правила использования лесов по видам, на территории Назрановского  лесничества с учетом их целевого назначения (статья 102 Лесного кодекса РФ) устанавливаются следующие ограничения по видам использования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заготовки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val="x-none" w:eastAsia="ru-RU"/>
        </w:rPr>
        <w:t>приказом Минприроды России от 13.09.2016 № 474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заготовки древесины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древесины в объеме, превышающем расчетную лесосеку (допустимый объем изъятия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древесины с нарушением возрастов рубок;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русел рек и ручьев в качестве трасс волоков и лесных дорог;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дорог, мостов, просек, осушительной сети, дорожных, гидромелиоративных и других сооружений, русел рек и ручьев;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уничтожение или повреждение граничных, квартальных, лесосечных и других столбов и знаков;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рубка и повреждение деревьев, не предназначенных для рубки и подлежащих сохранению в соответствии с Правилами заготовки древесины и Особенностями заготовки древесины в лесничествах, лесопарках, указанных в статье 23 Лесного кодекса РФ и лесным законодательством Российской Федерации, в том числе источников обсеменения и плюсовых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допускается оставление не вывезенной в установленный срок (включая предоставление отсрочки) древесины на лесосеке;</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допускается вывозка, трелевка древесины в места, не предусмотренные проектом освоения лесов или технологической картой лесосечных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допускается невыполнение или несвоевременное выполнение работ по очистке лесосеки;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не допускается уничтожение верхнего плодородного слоя почвы вне волоков и погрузочных площадок.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 № 513 (зарегистрирован в Минюсте РФ 19 января 2012 г. № 22973).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заготовки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 сбора недревесных лесных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заготовки и сбора недревесных лесных ресурсов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рубка деревьев для заготовки бересты;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сбор лесной подстилки в лесах, выполняющих функции защиты природных и иных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заготовка веточного корма, еловых, пихтовых, сосновых лап, древесной зелени с растущих деревьев.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районах, загрязненных радиоактивными веществами, заготовка и сбор недревесных лесных ресурсов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заготовки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пищевых лесных ресурсов и сбора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05.12.2011 № 511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заготовки пищевых лесных ресурсов и сбора лекарственных растений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рубка плодоносящих деревьев и обрезка ветвей для заготовки плодов;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рубка деревьев и кустарников, а также применение способов, приводящих к повреждению деревьев и кустарников при заготовке орехов;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вырывать растения с корнями, повреждать листья (вайи) и корневища;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применять способы и технологии приводящие к истощению имеющихся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осуществлять заготовку и сбор грибов и дикорастущих растений, виды которых занесены в Красную книгу Российской Федерации, Красную книгу Воронежской области, а также грибов и дикорастущих растений, которые признаются наркотическими средствами в соответствии с Федеральным законом РФ от 08.01.1998 года № 3-ФЗ «О наркотических средствах и психотропных веществах»;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грибов должна проводиться способами, обеспечивающими сохранность их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осуществления видов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деятельности в сфере охотничьего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Минприроды РФ от 16.11.2010№ 512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осуществления видов деятельности в сфере охотничьего хозяйства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w:t>
      </w:r>
      <w:r w:rsidRPr="00C3726C">
        <w:rPr>
          <w:rFonts w:ascii="Times New Roman" w:eastAsia="Times New Roman" w:hAnsi="Times New Roman" w:cs="Times New Roman"/>
          <w:sz w:val="24"/>
          <w:szCs w:val="24"/>
          <w:lang w:val="en-US" w:eastAsia="ru-RU"/>
        </w:rPr>
        <w:t> </w:t>
      </w:r>
      <w:r w:rsidRPr="00C3726C">
        <w:rPr>
          <w:rFonts w:ascii="Times New Roman" w:eastAsia="Times New Roman" w:hAnsi="Times New Roman" w:cs="Times New Roman"/>
          <w:sz w:val="24"/>
          <w:szCs w:val="24"/>
          <w:lang w:eastAsia="ru-RU"/>
        </w:rPr>
        <w:t>осуществление видов деятельности в сфере охотничьего хозяйства с нарушением Федеральных законов «О животном мире» от 24 апреля 1995 г. № 52-ФЗ, «Об охоте и о сохранении охотничьих ресурсов и о внесении изменений в отдельные законодательные акты Российской Федерации» от 24 июля 2009 г. № 209-ФЗ;</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добыча млекопитающих и птиц, занесенных в Красную книгу Российской Федерации и (или) Красную книгу Республики Ингушетии,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уничтожение (разорение) муравейников, гнезд, нор и других мест обитания животных.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ведения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сельского хозяйства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Минприроды РФ от 21.06.2017 № 314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ведения сельского хозяйства запрещается в лесопарковых зонах, городских лесах, заповедных лесных участках.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лесах, расположенных в водоохранных зонах, 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сенокошения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для сенокошения малоценных насаждений, намеченных под реконструкцию.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выпаса сельскохозяйственных животных запрещается: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выпас сельскохозяйственных животных без пастуха (за исключением выпаса на огороженных участках или на привязи).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Выпас сельскохозяйственных животных не допускается на участках: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занятых лесными культурами, естественными молодняками ценных древесных пород, насаждениями с развитым жизнеспособным подростом;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селекционно-лесосеменных, сосновых, елово-пихтовых, ивовых, твердолиственных, орехоплодных плантаций;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с легкоразмываемыми и развеиваемыми почвами.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участков для осуществления научно-исследовательской деятельности, образовательной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Рослесхоза от 23.12.2011 № 548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использования лесов для научно-исследовательской деятельности, образовательной деятельности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лесных насаждений, растительного покрова и почв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загрязнение площади предоставленного лесного участка и территории за его пределами химическими и радиоактивными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осуществления рекреационной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Рослесхоза от 21.02.2012 № 62</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осуществлении использования лесов для рекреационной деятельности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препятствование праву граждан пребывать в лесах;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использование способов и методов, наносящих вред окружающей среде и здоровью человека;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возведение объектов или выполнение мероприятий, не предусмотренных проектом освоения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повреждения лесных насаждений, растительного покрова и почв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проезд транспортных средств и иных механизмов по произвольным неустановленным маршрутам.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выращивания лесных плодовых, ягодных, декоративных растений, лекарственных растений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Рослесхоза от 05.12.2011 № 510</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лесных участков, на которых встречаются виды растений, занесенные в Красную книгу Российской Федерации, Красную книгу Воронежской области, для выращивания лесных плодовых, ягодных, декоративных растений, лекарственных растений запрещается в соответствии со статьей 59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Ограничения при использовании лесов для выращивания посадочного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материала лесных растений (саженцев, сеянцев)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Приказ Рослесхоза от 19.06.2011 № 308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Республику Ингушетия, для выращивания посадочного материала лесных растений (саженцев, сеянцев) запрещается в соответствии со статьей 59 Лесного кодекса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Рослесхоза  от  27.12.2010 № 515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ab/>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затопление и длительное подтопление лесных насаждений;</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лесных насаждений, растительного покрова и почв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захламление лесов строительными, промышленными, древесными, бытовыми и иными отходами, мусором;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загрязнение площади предоставленного лесного участка и территории за его пределами химическими и радиоактивными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 территории лесничества, кроме категории защитных лесов - леса, расположенные в пустынных, полупустынных, лесостепных, лесотундровых зонах, степях, горах, разрешается только выполнение работ по геологическому изучению недр (Распоряжение Правительства от 27 мая 2013 г. № 849-р).</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осуществления изыскательской деятельности.</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с целью осуществления изыскательской деятельности осуществляется в соответствии с Правилами использования лесов для осуществления изыскательской деятельности, утвержденные приказом Минприроды России от 25.04.2024 N 241.</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для осуществления изыскательской деятельности не допускается:</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лесных насаждений, растительного покрова и почв за пределами земель, на которых осуществляется использование лесов;</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CD6FAD" w:rsidRPr="00C3726C" w:rsidRDefault="00CD6FAD" w:rsidP="00CD6FAD">
      <w:pPr>
        <w:spacing w:after="0" w:line="240" w:lineRule="auto"/>
        <w:jc w:val="both"/>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строительства, реконструкции, эксплуатации линейных объектов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Приказ Рослесхоза от 10.06.2011 № 223</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 использовании лесов в целях строительства, реконструкции и эксплуатации линейных объектов не допускается: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повреждение лесных насаждений, растительного покрова и почв за пределами предоставленного лесного участка и соответствующей охранной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загрязнение площади предоставленного лесного участка и территории за его пределами химическими и радиоактивными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Лица, осуществляющие использование лесов в целях строительства, реконструкции и эксплуатации линейных объектов, обеспечивают:</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принятие необходимых мер по устранению аварийных ситуаций, а также ликвидации их последствий, возникших по вине указанных лиц.</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 Лесного кодекса РФ и Водным кодексом РФ.</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Ограничения при использовании лесов для осуществлении религиозной деятельности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Использование лесов при осуществлении религиозной деятельности может ограничиваться в соответствии со статьей 27 Лесного кодекса РФ и другими федеральными законами.</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ПРИЛОЖЕНИЯ</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Приложение 1</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noProof/>
          <w:sz w:val="24"/>
          <w:szCs w:val="24"/>
          <w:lang w:eastAsia="ru-RU"/>
        </w:rPr>
        <w:drawing>
          <wp:inline distT="0" distB="0" distL="0" distR="0" wp14:anchorId="3A2DE240" wp14:editId="0D4D755D">
            <wp:extent cx="6119495" cy="84537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8453755"/>
                    </a:xfrm>
                    <a:prstGeom prst="rect">
                      <a:avLst/>
                    </a:prstGeom>
                    <a:noFill/>
                    <a:ln>
                      <a:noFill/>
                    </a:ln>
                  </pic:spPr>
                </pic:pic>
              </a:graphicData>
            </a:graphic>
          </wp:inline>
        </w:drawing>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Приложение 2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r w:rsidRPr="00C3726C">
        <w:rPr>
          <w:rFonts w:ascii="Times New Roman" w:eastAsia="Times New Roman" w:hAnsi="Times New Roman" w:cs="Times New Roman"/>
          <w:noProof/>
          <w:sz w:val="24"/>
          <w:szCs w:val="24"/>
          <w:lang w:eastAsia="ru-RU"/>
        </w:rPr>
        <w:drawing>
          <wp:inline distT="0" distB="0" distL="0" distR="0" wp14:anchorId="6F9C2887" wp14:editId="54CBC8A4">
            <wp:extent cx="6119495" cy="8441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8441055"/>
                    </a:xfrm>
                    <a:prstGeom prst="rect">
                      <a:avLst/>
                    </a:prstGeom>
                    <a:noFill/>
                  </pic:spPr>
                </pic:pic>
              </a:graphicData>
            </a:graphic>
          </wp:inline>
        </w:drawing>
      </w: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1905" w:h="16837"/>
          <w:pgMar w:top="1134" w:right="567" w:bottom="1134" w:left="1701" w:header="720" w:footer="709" w:gutter="0"/>
          <w:cols w:space="667"/>
          <w:docGrid w:linePitch="360"/>
        </w:sectPr>
      </w:pPr>
      <w:r w:rsidRPr="00C3726C">
        <w:rPr>
          <w:rFonts w:ascii="Times New Roman" w:eastAsia="Times New Roman" w:hAnsi="Times New Roman" w:cs="Times New Roman"/>
          <w:sz w:val="24"/>
          <w:szCs w:val="24"/>
          <w:lang w:eastAsia="ru-RU"/>
        </w:rPr>
        <w:t xml:space="preserve">                                                                                                                          Приложение 3 </w:t>
      </w:r>
      <w:r w:rsidRPr="00C3726C">
        <w:rPr>
          <w:rFonts w:ascii="Times New Roman" w:eastAsia="Times New Roman" w:hAnsi="Times New Roman" w:cs="Times New Roman"/>
          <w:noProof/>
          <w:sz w:val="24"/>
          <w:szCs w:val="24"/>
          <w:lang w:eastAsia="ru-RU"/>
        </w:rPr>
        <w:drawing>
          <wp:inline distT="0" distB="0" distL="0" distR="0" wp14:anchorId="28DD1053" wp14:editId="43C80456">
            <wp:extent cx="6115050" cy="843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Приложение 4</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Перечень особо защитных участков лесов</w:t>
      </w:r>
    </w:p>
    <w:tbl>
      <w:tblPr>
        <w:tblW w:w="14621" w:type="dxa"/>
        <w:tblInd w:w="88" w:type="dxa"/>
        <w:tblLayout w:type="fixed"/>
        <w:tblLook w:val="0000" w:firstRow="0" w:lastRow="0" w:firstColumn="0" w:lastColumn="0" w:noHBand="0" w:noVBand="0"/>
      </w:tblPr>
      <w:tblGrid>
        <w:gridCol w:w="576"/>
        <w:gridCol w:w="1893"/>
        <w:gridCol w:w="1095"/>
        <w:gridCol w:w="946"/>
        <w:gridCol w:w="1212"/>
        <w:gridCol w:w="2803"/>
        <w:gridCol w:w="6096"/>
      </w:tblGrid>
      <w:tr w:rsidR="00CD6FAD" w:rsidRPr="00C3726C" w:rsidTr="002E7491">
        <w:trPr>
          <w:trHeight w:val="600"/>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1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Наименование участкового лесничества</w:t>
            </w:r>
          </w:p>
        </w:tc>
        <w:tc>
          <w:tcPr>
            <w:tcW w:w="2041" w:type="dxa"/>
            <w:gridSpan w:val="2"/>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Местоположение ОЗУ</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28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Характеристика ОЗУ</w:t>
            </w:r>
          </w:p>
        </w:tc>
        <w:tc>
          <w:tcPr>
            <w:tcW w:w="60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Основания для выделения</w:t>
            </w:r>
          </w:p>
        </w:tc>
      </w:tr>
      <w:tr w:rsidR="00CD6FAD" w:rsidRPr="00C3726C" w:rsidTr="002E7491">
        <w:trPr>
          <w:trHeight w:val="1020"/>
        </w:trPr>
        <w:tc>
          <w:tcPr>
            <w:tcW w:w="576"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квартала </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выдела</w:t>
            </w:r>
          </w:p>
        </w:tc>
        <w:tc>
          <w:tcPr>
            <w:tcW w:w="1212"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vMerge w:val="restart"/>
            <w:tcBorders>
              <w:top w:val="nil"/>
              <w:left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4Бк3Г3Клп+Яо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8Лщ2Бзн+Клп+Яо+Бк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4Лщ1Бзн2Клп1Бк+Ал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7Лщ1Клп1Г1Бк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4Бк3Г3Клп+Яо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8Лщ2Бяр+Бзн+Клп+Яо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7Лщ2Бк1Г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8Бк2Г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8Бк1Дчн1Г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7Лщ1Клп1Г1Бк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9Лщ1Ал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7Лщ1Клп2Бк+Г+Ал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2Г1Клп1Бк6Лщ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6Бк2Г2Клп+Гш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7Лщ1Клп1Бк1Г+Яо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893" w:type="dxa"/>
            <w:vMerge/>
            <w:tcBorders>
              <w:left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4Бк3Г2Клп1Яо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893" w:type="dxa"/>
            <w:vMerge/>
            <w:tcBorders>
              <w:left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000000"/>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57,0</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7Лщ2Бк1Г+Клп+Яо</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893" w:type="dxa"/>
            <w:vMerge/>
            <w:tcBorders>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10Лщ+Свд</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93" w:type="dxa"/>
            <w:vMerge w:val="restart"/>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1095" w:type="dxa"/>
            <w:vMerge w:val="restart"/>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10Лщ+Бяр+Свд</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10Лщ+Бяр+Свд</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9Лщ1Клп+Бзн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5Бк3Клп1Г1Яо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7Лщ1Бк1Г1Клп+Яо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5Бк2Г2Клп1Яо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7Бк2Г1Клп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7Лщ2Бк1Г+Клп+Яо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10Лщ+Клп+Г+Бзн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6Бк3Г1Клп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8Бк2Г+Клп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9Бк1Г+Клп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6Бк2Клп2Г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7Бк2Г1Клп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6Бк3Г1Дчн1Клп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3Бк2Г2Клп1Дчн1Яо1Бк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5Бк2Г2Дчн1Кло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7Лщ2Клп1Бк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10Лщ+Бк+Г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7Лщ2Клп1Бк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2469" w:type="dxa"/>
            <w:gridSpan w:val="2"/>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184,5</w:t>
            </w: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2469" w:type="dxa"/>
            <w:gridSpan w:val="2"/>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2469" w:type="dxa"/>
            <w:gridSpan w:val="2"/>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00"/>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10Лщ+Клп+Яо+Бк+Г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8Лщ1Клп1Яо+Г+Бк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8Лщ2Кзл+Бяр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10Лщ+Клп+Яо+Бк+Г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10Лщ+Г+Клп+Бк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9Лщ1Бяр+Кзл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10Лщ+Бк+Г+Клп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7Лщ1Бк1Клп1Г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10Лщ+Бяр+Бзн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8Лщ1Бк1Г+Клп+Дчн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8Лщ1Г1Клп+Бк+Дч</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7Лщ1Бк1Клп1Г+Дчн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7Лщ1Бк1Клп1Г+Дчн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10Лщ+Г+Клп+Бк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10Лщ+Бяр+Бзн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8Лш1Бк1Г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10Лщ+Бзн+Бяр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10Лщ+Бк+Г+Клп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8Лщ1Бк1Г+Клп+Дчн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5Бк3Г2Клп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на склонах более 300</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10Лщ+Гш+Г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10Лщ+Гш+Бк+Г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10Лщ+Гш+Г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8Лщ1Г1Клп+Бк+Шп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10Лщ+Бк+Г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9Лщ1Бяр+Бк+Г+Клп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7Лщ3Гш+Г+Бк+Клп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10Лщ+Бк+Гш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7Лщ2Гш1Бк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6Лщ2Св2Бяр+Гш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10Лщ+Гш+Г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7Лщ2Гш1Бк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7Лщ1Бк1Г1Гш+Бзн+Бяр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8Лщ1Бк1Г+Гш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8Лп1Г1Бк+Клп+Лп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6Лп2Г1Бк1Клп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10Лщ+Бяр+Свд</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4510" w:type="dxa"/>
            <w:gridSpan w:val="4"/>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участковому лесничеству</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10А</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10Лщ+Дчн+Г+Яо+Клп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8Лщ1Г1Яо+Дчн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7Лщ1Г1Дчн1Яо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7Лщ2Г1Яо+Клп+Бк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10Лщ+Г+Бк+Яо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7Лщ2Г1Яо+Бк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7Лщ1Бяр1Г1Дчн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8Лщ2Бяр+Свд</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8Лщ2Бяр+Г+Клп+Яо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9Лщ1Бяр+Свд+Кзл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8Лщ1Г1Яо+Клп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10Лщ+Бяр+Г+Яо+Клп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10Лщ+Бяр+Кзл+Свд</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10Лщ+Бяр+Клп+Яо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9Лщ1Бяр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7Лщ1Г1Клп1Бк+Яо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94,0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7Лщ1Г1Яо1Клп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8Лщ1Яо1Клп+Г+Гш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10Лщ+Клп+Г+Яо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7Лщ1Яо1Г1Клп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8Лщ1Яо1Клп+Г+Гш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8Лщ1Яо1Клп+Г+Гш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10Лщ+Клп+Г+Яо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7Лщ1Яо1Г1Клп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8Лщ1Яо1Клп+Г+Гш</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7Лщ2Г1Яо+Бк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7Лщ2Г1Клп+Яо+Дчн</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6Гш2Яо1Дчн1Клп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7Лщ1Г1Яо1Клп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7Лщ1Г1Яо1Клп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1893"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Карабулакское</w:t>
            </w: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7Лщ1Г1Яо1Клп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10Дкр</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Постоянные лесосеменные участки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7Лщ1Бк1Яо1Клп+Г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6Орг4А+Орг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7Орг3Орг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8Орг1Яо1Г+Клп+Бк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7Яб1Гш2Лщ+Орг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94</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97</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8Лщ1Г1Яо+Клп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10Лщ+Бяр+Кзл</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99</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7Лщ1Клп1Бк1яо</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7Лщ2Бк1Г+Клп</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8Лщ1Г1Бк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7Лщ2Клп1Бк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w:t>
            </w:r>
          </w:p>
        </w:tc>
        <w:tc>
          <w:tcPr>
            <w:tcW w:w="1893"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2803"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8Лщ1Клп1Бк</w:t>
            </w:r>
          </w:p>
        </w:tc>
        <w:tc>
          <w:tcPr>
            <w:tcW w:w="6096"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4510" w:type="dxa"/>
            <w:gridSpan w:val="4"/>
            <w:tcBorders>
              <w:top w:val="nil"/>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итого по участковому лесничеству</w:t>
            </w:r>
          </w:p>
        </w:tc>
        <w:tc>
          <w:tcPr>
            <w:tcW w:w="1212"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1365,8</w:t>
            </w:r>
          </w:p>
        </w:tc>
        <w:tc>
          <w:tcPr>
            <w:tcW w:w="2803" w:type="dxa"/>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3Клп2Дчн4Бяр+Ал+Гш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3Клп1Дчн1Яо5Бяр+Ал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6Бяр2Ал1Клп1Яо+Кзл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4Бяр2Лщ2Ал1Клп1Яо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3Клп1Дчн1Яо5Бяр+Ал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6Бяр2Кзл1Лщ1Ал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5Бяр2Лщ2Кзл1Ал+Шп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6Бяр2Шп1Ал1Кзл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4Бяр3Лщ2Яо1Клп+Кзл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4Лп3Клп2Г1Яо+Гр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4Лп4Клп1Г1Яо+Гш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4Лп3Клп2Г1Яо+Гш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 </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5Бяр2Лщ2Кзл1Шп+Ал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5Бяр3Лщ1Кзл1Ал+Гш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9Дчн1Г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7Г2Дчн1Клп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5Яо4Клп1Лп+В+Дчн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5Бяр2Лщ2Шп1Кзл+Гш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4Бяр2Кзл2Лщ1Гш+Ал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7Г1Бк1Лп1Клп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6Лщ2Кзл1Бяр1Г+Клп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7Г1Бк1Лп1Клп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6Г2В1Клп1Лп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4Яо4Клп1Бк1Лп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8Г1Бк1Гш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9Г1Бк+Клп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5Лщ2Кзл2Бяр1Г+Яо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7Лщ2Кзл1Г+Бяр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6Лщ2Бяр1Кзл1Клп+Яо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4Бяр2Лщ2Шп1Кзл1Ал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6Лщ2Бяр1Клп1Лп+Шп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5Бяр2Лщ2Шп1Кзл+Яо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5Лп2Яо2Г1Гш+Клп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4Лп2Г2Яо1Клп1Гш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6Лщ2Кзл2Г+Гш+Яо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4Бяр3Лщ1Кзл1Г1Яо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6Лщ2КЗзл2Г+Гш+Яо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6Лщ2Кзл1Г1Клп+Яо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8Лщ1Кзл1Г+Яо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4Бяр3Лщ1Кзл1Г1Яо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5Лщ2Кзл1Бяр1Клп1Г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3Лп3Г2Гш1Яо1Клп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4Бяр2Лщ2Ал1Гш1Яо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7Г2Бк1Яо+Клп+Бк</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4Лщ2Бяр2Му1Г1Яо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6Лщ2Г2Бяр+Яо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5Бяр2Лщ2Му1Яо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5Г3Лп1Яо1Клп+Бк</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8Г2Бк+Яо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4Бк4Г2Лп+Гш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6Г2Лп1Клп1Яо+Бк</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5Лщ3Бяр1Г1Яо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5Бк4Г1Лп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на склонах более 30 градусов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4Бяр4Лщ2Му+Кзл+Яо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5Бяр4Лщ1Кзл+Яо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5Лп3Г1Бк1Гш+Яо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6Лщ2Яо2Кзл+Бяр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5Лщ3Бяр1Клп1Яо+Г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4Дчн2Клп2Г2Яо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5Бяр3Лщ1Яо1Му</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5Лщ3Бяр2Кзл+Му</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5Г3Яо1Бк1Клп+Гш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5Кзл2Бяр2Лщ1Яо=Г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6Лп2Бк2Г+Клп+Гш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6Бяр2Г1Яо1Кзл+Лщ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5Г2Клп1Дчн1Лп1Яо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шириной 1 км вокруг населенных пунктов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10Орг+Яо+Гш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6Лщ2Бяр1Кзл1Му+Яо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5Кзл4Лщ1Бяр+Яо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8Лщ2Кзл+Бяр+Г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5Кзл3Лщ2Бяр+Му+Яо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10Орг+Яо+Гш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5Кзл3Лщ1Бяр1Ал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10Орг+Яо+Клп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6Лщ3Кзл1Бяр+Ал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4Кзл4Лщ1Ал1Дчн+Гш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86</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5Лщ4кЗл1Бяр+Клп+Дчн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6Бяр3Ал1Лщ+Яо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5Лщ2Бяр1Кзл1Г1Яо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5Лщ3Кзл2Клп+Бяр+Яо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4Кзл4Лщ1Г1Яо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5Кзл3Бяр1Г1Яо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6Лщ2Кзл2Бяр+Клп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6Лщ3Кзл1Бяр+Клп+Яо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6Лщ2Кзл2Клп+Яо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6Лп2Бк1Клп1Г+Яо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5Лщ2Бяр2Кзл1Клп+Г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4Бяр3Кзл2Лщ1Гш+Ал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4Лщ2Бяр2Кзл2Клп+Яо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4Лщ2Кзл2Клп1Яо1Бяр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6Лщ2Кзл1Бк1Г+Яо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6Бяр2Кзл2Лщ+Клп+Яо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4Бяр3Шп2Кзл1Лщ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4Кзл3Бяр2Лщ1Яо+Г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4Кзл3Бяр2Лщ1Яо+Клп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5Лщ2Кзл2Г1Бяр+Яо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5Кзл3Лщ1Гш1Лп+Яо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4Кзл3Бяр2Лщ1Шп+Гш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4Бяр3Лщ2Шп1Кзл+Ал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6Бяр2Лщ1Шп1Кзл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113</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6Бяр3Лщ1Кзл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5Бяр3Лщ2Шп+Кзл+Яо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5Лп2Дчн2Г1Бк+Клп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6Лщ2Бяр2Кзл+Шп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5Лп3Бк2Г+Клп+Гш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4Лп3Бк2Клп1Г+Гш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4Бяр4Лщ1Кзл1Шп+Гш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6Лщ2Бяр2Кзл+Гш+Клп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4Бяр2Лщ2Кзл2Шп+Гш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4Бяр3Лщ2Кзл1Шп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5Лщ2Кзл2Шп1Г+Яо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6Лщ2Кзл1Клп1Яо+Г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6Лщ2КЗл1Бяр1Яо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5Лп3Бк2Г+Клп+Дчн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6Лщ3Кзл1Бяр+Клп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4Бяр2Кзл2Лщ2Шп+Яо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6Бяр2Кзл2Шп1Лщ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4Бяр2Лщ2Кзл2Шп+Яо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5Бк5Г+Клп+Лп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на склонах более 30 градусов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5Бк3Г2Дчн+Дчн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леса на склонах более 30 градусов</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5Лп3Г1Бк1Гш+Яо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6Лщ2Яо2Кзл+Лп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6Лщ3Кзл1Клп+Яо+Лп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5Бяр2Лщ2Шп1Кзл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7Лп2Клп1Г+Гш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6Лщ3Бяр1Кзл+Шп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5Лп2Г1Бк1Клп1Гш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5Лп3Г1Бк1Гш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5Лп3Бк2Г+Клп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Насаждения-медоносы</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6Лщ2Кзл1Клп1Яо+Лп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4Лщ3Кзл1Бяр1Г1Яо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5Бяр2Ал2Гш1Лщ+Яо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8Бяр2Ал+Гш+Му</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6Бяр2Ал2Лщ+Шп+Кзл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6Бяр2Кзл1Лщ1Ал+Гш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6Бяр2Ал2Дщ+Гш+Кзл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8Бяр2Ал+Гш+Му</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6Бяр2Кзл1Лщ1Ал+Гш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4Бяр2Кзл2Лщ1Ал1Гш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6Бяр2Лщ2Кзл+Ал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4Бяр2Кзл2Лщ1Яо1Ал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6Бяр2Ал2Кзл+Лщ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5Бяр2Лщ2Ал1Кзл+Яо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167</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6Бяр2Кзл1Лщ1Ал+Гш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5Бяр2Ал2Шп1Гш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5Бяр2Ал2Лщ1Гш+Кзл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6Бяр2Ал1Гш1Лщ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5Бяр2Лщ1Ал1Гш1Клп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6Бяр2Ал2Лщ+Гш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6Бяр2Ал1Гш1Лщ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6Бяр2Ал1Гш1Лщ+Шп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8Бяр2Ал+Гш+Лщ</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5Бял2Лщ2Ал1Гш+Кзл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4Бяр2Лщ2Кзл1Ал1Гш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single" w:sz="4" w:space="0" w:color="auto"/>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195</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8Бяр2Ал+Шп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3Клп1Дчн1Яо5Бяр+Гш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3Клп2Яо1Гш4Бяр+Ал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3Клп1Яо1Гш5Бяр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3Клп2Яо1Гш4БЯр+Ал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3Клп1Яо1Гш5Бяр+Ал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4Лш3Бяр1Клп1Яо1Ал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4Лщ2Бяр2Ал1Клп1Яо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3Клп1Яо1Гш4Бяр1Ал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4Бяр3Лщ2Ал1Клп+Яо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5Бяр2Лщ2Ал1Кзл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4БЯр3Лщ1Ал1Гш1Кзл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6Бяр2Лщ1Ал1Гш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5Бяр3Лщ1Кзл1Ал+гш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6Бяр2Лщ2Кзл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5Лщ4Бяр1Ал+Гш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5Лщ2Кзл1Бяр1Клп1Г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6Лщ2Бяр2Кзл+Гш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4Лщ3Бяр2Кзл1Гш+Клп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4Лщ2Бяр2Кзл+Гш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4Бяр2Лщ2Ал1Гш1Яо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5БЯр2Лщ2ал1Гш+Яо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4Лщ3Бяр2Кзл1Гш+Яо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9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участковому лесничеству</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1283,1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5Бяр2Шп2Ал1Кзл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5Бяр3Шп1Ал1Кзл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5Бяр3Шп2Ал+Кзл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6Бяр2Ал2Шп+Гш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4Бр3Яо2Клп1Дчн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5Бяр3Шп1Ал1Кзл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4Бяр3Шп2Ал1Клп+Гш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5Бяр3Шп1Ал1Кзл+Гш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5Бяр2Ал2Шп1Клп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4Бяр4Шп2Ал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5Бяр2Шп2Ал1Свд</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7Бяр2Шп1Ал+Свд</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6Бяр4Шп+Ал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7Бяр3Шп+Ал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6Бяр2Шп2Ал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4Бяр4Шп2Ал+Гш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5Бяр2Кзл2Шп1Ал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4Бяр3Кзл3Шп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4Бяр3Кзл3Шп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4Бяр3Кзл2Шп1Ащ+Гш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5Бяр32Шп2Кзл1Ал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6Бяр2Шп1Кзл1Свд</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7Бяр2Шп1Ал+Гш+Кзл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5Бяр3Шп2Кзл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6Бяр2Шп2Ал+Свл+Гш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8Бяр2Шп+Ал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7Бяр2Шп1Ал+Гш+Кзл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6Орг4А+Бр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7А2Орг1Клп+Бр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6А2Орг2Клп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7А2Орг1Бр+Клп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10Орг+А+Бр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Дикоплодовые</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10А</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6А4Яо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10А+Яо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5А3Яо2Орг</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8Бр2Яо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6Бр3Клп1Яо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8Бр2Клп+Орг+Яо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8Орг2Бр+Яо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10Орг+Яяо+Бр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10Орг+Яо+Бр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Плодовые (орехи, каштан)</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9Бр1Ск+Дчн</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10А+Яо+Бр</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7А2Бр1Яо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82</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10А</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Участки спелого леса с запасом менее 40 кбм</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4Бяр2Г2Гш2Шп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5Бяр4Шп1Ал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0,3</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5Бяр4Шп1Ал+Гш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4Бяр3Шп2Ал1Гш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5Бяр2Шп2Ал1Гш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6Бяр2Яо2Гш+Клп+Ал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6Бяр3Гш1Яр+Клп+Ал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6Бяр2Гш1Яо1Ал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5Бяр2Ал2Гш1Яо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6Бяр2Шп1Гш1Ал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5Бяр2Ал2Шп1Гш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5Бяр3Шп1Ал1Гш+Свд</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6Бяр2Шп1Гш1Ал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6Бяр2Шп1Гш1Ал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99</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6Бяр2Шп1Гш1Ал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5Бяр2Ал2Гш1Шп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5Бяр2Ал2Гш1Шп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5Бяр2Ал1Гш1Яо+Шп</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6Бяр2Шп1Гш1Ал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5Бяр2Ал2Шп1Гш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105</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6Бяр3Шп1Ал+Гш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106</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0,9</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5Бяр2Ал2Яо1Гш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107</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7Бяр2Шп1Ал</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108</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6Бяр2Ал2Шп+Гш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89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4</w:t>
            </w:r>
          </w:p>
        </w:tc>
      </w:tr>
      <w:tr w:rsidR="00CD6FAD" w:rsidRPr="00C3726C" w:rsidTr="002E7491">
        <w:trPr>
          <w:trHeight w:val="315"/>
        </w:trPr>
        <w:tc>
          <w:tcPr>
            <w:tcW w:w="576" w:type="dxa"/>
            <w:tcBorders>
              <w:top w:val="single" w:sz="4" w:space="0" w:color="000000"/>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189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1095"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4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2803"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6096" w:type="dxa"/>
            <w:tcBorders>
              <w:top w:val="single" w:sz="4" w:space="0" w:color="000000"/>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109</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Ново-Редантское</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111</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6Бяр2Ал2Шп+Гш+Яо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112</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64</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113</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6Бяр3Ал1Гш</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114</w:t>
            </w:r>
          </w:p>
        </w:tc>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6Бяр2Ал1Гш1Яо</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Кустарники, тальники</w:t>
            </w:r>
          </w:p>
        </w:tc>
      </w:tr>
      <w:tr w:rsidR="00CD6FAD" w:rsidRPr="00C3726C" w:rsidTr="002E7491">
        <w:trPr>
          <w:trHeight w:val="315"/>
        </w:trPr>
        <w:tc>
          <w:tcPr>
            <w:tcW w:w="4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 по участковому лесничеству</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235,1</w:t>
            </w:r>
          </w:p>
        </w:tc>
        <w:tc>
          <w:tcPr>
            <w:tcW w:w="2803"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2469" w:type="dxa"/>
            <w:gridSpan w:val="2"/>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95" w:type="dxa"/>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46" w:type="dxa"/>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212" w:type="dxa"/>
            <w:tcBorders>
              <w:top w:val="nil"/>
              <w:left w:val="nil"/>
              <w:bottom w:val="single" w:sz="4" w:space="0" w:color="auto"/>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803"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C3726C" w:rsidTr="002E7491">
        <w:trPr>
          <w:trHeight w:val="31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533</w:t>
            </w:r>
          </w:p>
        </w:tc>
        <w:tc>
          <w:tcPr>
            <w:tcW w:w="39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3838,8</w:t>
            </w:r>
          </w:p>
        </w:tc>
        <w:tc>
          <w:tcPr>
            <w:tcW w:w="2803" w:type="dxa"/>
            <w:tcBorders>
              <w:top w:val="nil"/>
              <w:left w:val="single" w:sz="4" w:space="0" w:color="auto"/>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096" w:type="dxa"/>
            <w:tcBorders>
              <w:top w:val="nil"/>
              <w:left w:val="nil"/>
              <w:bottom w:val="nil"/>
              <w:right w:val="nil"/>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bl>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p>
    <w:p w:rsidR="00CD6FAD" w:rsidRPr="00C3726C" w:rsidRDefault="00CD6FAD" w:rsidP="00CD6FAD">
      <w:pPr>
        <w:spacing w:after="0" w:line="240" w:lineRule="auto"/>
        <w:rPr>
          <w:rFonts w:ascii="Times New Roman" w:eastAsia="Times New Roman" w:hAnsi="Times New Roman" w:cs="Times New Roman"/>
          <w:sz w:val="24"/>
          <w:szCs w:val="24"/>
          <w:lang w:eastAsia="ru-RU"/>
        </w:rPr>
        <w:sectPr w:rsidR="00CD6FAD" w:rsidRPr="00C3726C" w:rsidSect="00784F81">
          <w:footnotePr>
            <w:pos w:val="beneathText"/>
          </w:footnotePr>
          <w:pgSz w:w="16837" w:h="11905" w:orient="landscape"/>
          <w:pgMar w:top="1134" w:right="1134" w:bottom="567" w:left="1134" w:header="720" w:footer="709" w:gutter="0"/>
          <w:cols w:space="667"/>
          <w:docGrid w:linePitch="360"/>
        </w:sectPr>
      </w:pP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Приложение 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Характеристика лесных участков,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перспективных для осуществления рекреационной деятельности</w:t>
      </w:r>
    </w:p>
    <w:tbl>
      <w:tblPr>
        <w:tblW w:w="10136" w:type="dxa"/>
        <w:tblInd w:w="88" w:type="dxa"/>
        <w:tblLook w:val="0000" w:firstRow="0" w:lastRow="0" w:firstColumn="0" w:lastColumn="0" w:noHBand="0" w:noVBand="0"/>
      </w:tblPr>
      <w:tblGrid>
        <w:gridCol w:w="540"/>
        <w:gridCol w:w="794"/>
        <w:gridCol w:w="1111"/>
        <w:gridCol w:w="969"/>
        <w:gridCol w:w="873"/>
        <w:gridCol w:w="2870"/>
        <w:gridCol w:w="1045"/>
        <w:gridCol w:w="1934"/>
      </w:tblGrid>
      <w:tr w:rsidR="00965F77" w:rsidRPr="00C3726C" w:rsidTr="002E7491">
        <w:trPr>
          <w:trHeight w:val="312"/>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п/п</w:t>
            </w:r>
          </w:p>
        </w:tc>
        <w:tc>
          <w:tcPr>
            <w:tcW w:w="804"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Участковое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лесничество</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xml:space="preserve">№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квартала</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выдела</w:t>
            </w:r>
          </w:p>
        </w:tc>
        <w:tc>
          <w:tcPr>
            <w:tcW w:w="7023" w:type="dxa"/>
            <w:gridSpan w:val="4"/>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Рекреационная характеристика участков</w:t>
            </w:r>
          </w:p>
        </w:tc>
      </w:tr>
      <w:tr w:rsidR="00965F77" w:rsidRPr="00C3726C" w:rsidTr="002E7491">
        <w:trPr>
          <w:trHeight w:val="1539"/>
        </w:trPr>
        <w:tc>
          <w:tcPr>
            <w:tcW w:w="541"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vMerge/>
            <w:tcBorders>
              <w:top w:val="single" w:sz="4" w:space="0" w:color="000000"/>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2" w:type="dxa"/>
            <w:tcBorders>
              <w:top w:val="nil"/>
              <w:left w:val="nil"/>
              <w:bottom w:val="single" w:sz="4" w:space="0" w:color="000000"/>
              <w:right w:val="single" w:sz="4" w:space="0" w:color="000000"/>
            </w:tcBorders>
            <w:shd w:val="clear" w:color="auto" w:fill="auto"/>
            <w:textDirection w:val="btL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площадь, га</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состав</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полнота</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тип ландшафта</w:t>
            </w:r>
          </w:p>
        </w:tc>
      </w:tr>
      <w:tr w:rsidR="00965F77" w:rsidRPr="00C3726C" w:rsidTr="002E7491">
        <w:trPr>
          <w:trHeight w:val="118"/>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0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87"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rPr>
          <w:trHeight w:val="12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04" w:type="dxa"/>
            <w:vMerge w:val="restart"/>
            <w:tcBorders>
              <w:top w:val="nil"/>
              <w:left w:val="single" w:sz="4" w:space="0" w:color="000000"/>
              <w:bottom w:val="single" w:sz="4" w:space="0" w:color="000000"/>
              <w:right w:val="single" w:sz="4" w:space="0" w:color="000000"/>
            </w:tcBorders>
            <w:shd w:val="clear" w:color="auto" w:fill="auto"/>
            <w:textDirection w:val="btL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Али-Юртовское</w:t>
            </w: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4Бк3Г3Клп+Яо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124"/>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4Бк3Г3Клп+Яо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6,8</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8Бк2Г</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8,8</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8Бк1Дч1Г</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8,7</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2Г1Клп1Бк6Лш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9,2</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6Бк2Г2Клп+Гш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4Бк3Г2Клп1Яо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5Бк3Клп1Г1Яо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5Бк2Г2Клп1Яо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38</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6Бк3Г1Клп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315"/>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8Бк2Г+Клп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9Бк1?+Клп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7,1</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6Бк2Клп2Г</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7Бк2Г1Клп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6Бк2Г1Дч1Клп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3Бк2Г2Клп1Дч1Яо1Бк</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9,8</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5Бк2Г2Дч1Кло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0,4</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312"/>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804" w:type="dxa"/>
            <w:vMerge/>
            <w:tcBorders>
              <w:top w:val="nil"/>
              <w:left w:val="single" w:sz="4" w:space="0" w:color="000000"/>
              <w:bottom w:val="single" w:sz="4" w:space="0" w:color="000000"/>
              <w:right w:val="single" w:sz="4" w:space="0" w:color="000000"/>
            </w:tcBorders>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68" w:type="dxa"/>
            <w:gridSpan w:val="2"/>
            <w:tcBorders>
              <w:top w:val="single" w:sz="4" w:space="0" w:color="000000"/>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136,9</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 </w:t>
            </w:r>
          </w:p>
        </w:tc>
      </w:tr>
      <w:tr w:rsidR="00965F77" w:rsidRPr="00C3726C" w:rsidTr="002E7491">
        <w:trPr>
          <w:trHeight w:val="151"/>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04" w:type="dxa"/>
            <w:vMerge w:val="restart"/>
            <w:tcBorders>
              <w:top w:val="nil"/>
              <w:left w:val="nil"/>
              <w:right w:val="single" w:sz="4" w:space="0" w:color="000000"/>
            </w:tcBorders>
            <w:shd w:val="clear" w:color="auto" w:fill="auto"/>
            <w:textDirection w:val="btL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30</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9Дчн1Г</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7Г2Дчн1Клп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5Яо4Клп1Лп+В+Дчн</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31</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4,6</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7Г1Бк1Лп1Клп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8"/>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7Г1Бк1Лп1Клп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151"/>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6Г2В1Клп1Лп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4Яо4Клп1Бк1Лп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8Г1Бк1Гш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9Г1Бк+Клп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8"/>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10</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32</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6Г2Бк2Клп+Яо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151"/>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8Г1Бк1Клп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6Г2Бк2Клп+Яо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5Г2Дчн2Клп1Бк+Лп</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5Г2Дчн1Клп1Яо1Гш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8"/>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8Г2Бк+Клп+Гш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151"/>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16</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4Г2Дчн2Клп2Бк</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17</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6Г2Дчн1Бк1Клп+Яо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18</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5Г2Клп1Бк1Дчн1Яо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19</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w:t>
            </w:r>
          </w:p>
        </w:tc>
        <w:tc>
          <w:tcPr>
            <w:tcW w:w="902"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3032"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4Бк2Г2Яо1Клп1Лп</w:t>
            </w:r>
          </w:p>
        </w:tc>
        <w:tc>
          <w:tcPr>
            <w:tcW w:w="1045"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8"/>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w:t>
            </w:r>
          </w:p>
        </w:tc>
        <w:tc>
          <w:tcPr>
            <w:tcW w:w="804" w:type="dxa"/>
            <w:vMerge/>
            <w:tcBorders>
              <w:left w:val="single" w:sz="4" w:space="0" w:color="auto"/>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top w:val="single" w:sz="4" w:space="0" w:color="auto"/>
              <w:left w:val="single" w:sz="4" w:space="0" w:color="000000"/>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15</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7,2</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4Бк3Г1Клп1Лп1Яо</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151"/>
        </w:trPr>
        <w:tc>
          <w:tcPr>
            <w:tcW w:w="541"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04"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2"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32"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5"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44"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90"/>
        </w:trPr>
        <w:tc>
          <w:tcPr>
            <w:tcW w:w="541" w:type="dxa"/>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04" w:type="dxa"/>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2" w:type="dxa"/>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6121" w:type="dxa"/>
            <w:gridSpan w:val="3"/>
            <w:tcBorders>
              <w:top w:val="nil"/>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Продолжение приложения 5</w:t>
            </w:r>
          </w:p>
        </w:tc>
      </w:tr>
      <w:tr w:rsidR="00965F77" w:rsidRPr="00C3726C" w:rsidTr="002E7491">
        <w:trPr>
          <w:trHeight w:val="118"/>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r>
      <w:tr w:rsidR="00965F77" w:rsidRPr="00C3726C" w:rsidTr="002E7491">
        <w:trPr>
          <w:trHeight w:val="90"/>
        </w:trPr>
        <w:tc>
          <w:tcPr>
            <w:tcW w:w="541" w:type="dxa"/>
            <w:tcBorders>
              <w:top w:val="single" w:sz="4" w:space="0" w:color="auto"/>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21</w:t>
            </w:r>
          </w:p>
        </w:tc>
        <w:tc>
          <w:tcPr>
            <w:tcW w:w="804" w:type="dxa"/>
            <w:vMerge w:val="restart"/>
            <w:tcBorders>
              <w:top w:val="single" w:sz="4" w:space="0" w:color="auto"/>
              <w:left w:val="nil"/>
              <w:right w:val="single" w:sz="4" w:space="0" w:color="000000"/>
            </w:tcBorders>
            <w:shd w:val="clear" w:color="auto" w:fill="auto"/>
            <w:textDirection w:val="btLr"/>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Малгобекское</w:t>
            </w:r>
          </w:p>
        </w:tc>
        <w:tc>
          <w:tcPr>
            <w:tcW w:w="787" w:type="dxa"/>
            <w:vMerge w:val="restart"/>
            <w:tcBorders>
              <w:top w:val="single" w:sz="4" w:space="0" w:color="auto"/>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41</w:t>
            </w:r>
          </w:p>
        </w:tc>
        <w:tc>
          <w:tcPr>
            <w:tcW w:w="981" w:type="dxa"/>
            <w:tcBorders>
              <w:top w:val="single" w:sz="4" w:space="0" w:color="auto"/>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2" w:type="dxa"/>
            <w:tcBorders>
              <w:top w:val="single" w:sz="4" w:space="0" w:color="auto"/>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13,0</w:t>
            </w:r>
          </w:p>
        </w:tc>
        <w:tc>
          <w:tcPr>
            <w:tcW w:w="3032" w:type="dxa"/>
            <w:tcBorders>
              <w:top w:val="single" w:sz="4" w:space="0" w:color="auto"/>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7Г2Бк1Яо+Клп+Бк</w:t>
            </w:r>
          </w:p>
        </w:tc>
        <w:tc>
          <w:tcPr>
            <w:tcW w:w="1045" w:type="dxa"/>
            <w:tcBorders>
              <w:top w:val="single" w:sz="4" w:space="0" w:color="auto"/>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single" w:sz="4" w:space="0" w:color="auto"/>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22</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5,2</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5Г3Лп1Яо1Клп+Бк</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8"/>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23</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7</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3,6</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8Г2Бк+Яо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0,6</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151"/>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24</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8</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11,0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4Бк4Г2Лп+Гш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0,7</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25</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3,9</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6Г2Лп1Клп1Яо+Бк</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26</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val="restart"/>
            <w:tcBorders>
              <w:top w:val="nil"/>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42</w:t>
            </w: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3,7</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4Дчн2Клп2Г2Яо</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0,5</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полуоткрытый</w:t>
            </w:r>
          </w:p>
        </w:tc>
      </w:tr>
      <w:tr w:rsidR="00965F77" w:rsidRPr="00C3726C" w:rsidTr="002E7491">
        <w:trPr>
          <w:trHeight w:val="90"/>
        </w:trPr>
        <w:tc>
          <w:tcPr>
            <w:tcW w:w="541" w:type="dxa"/>
            <w:tcBorders>
              <w:top w:val="nil"/>
              <w:left w:val="single" w:sz="4" w:space="0" w:color="000000"/>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27</w:t>
            </w:r>
          </w:p>
        </w:tc>
        <w:tc>
          <w:tcPr>
            <w:tcW w:w="804"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w:t>
            </w:r>
          </w:p>
        </w:tc>
        <w:tc>
          <w:tcPr>
            <w:tcW w:w="90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14,0</w:t>
            </w:r>
          </w:p>
        </w:tc>
        <w:tc>
          <w:tcPr>
            <w:tcW w:w="3032"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5Г3Яо1Бк1Клп+Гш</w:t>
            </w:r>
          </w:p>
        </w:tc>
        <w:tc>
          <w:tcPr>
            <w:tcW w:w="1045"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044" w:type="dxa"/>
            <w:tcBorders>
              <w:top w:val="nil"/>
              <w:left w:val="nil"/>
              <w:bottom w:val="single" w:sz="4" w:space="0" w:color="000000"/>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left w:val="single" w:sz="4" w:space="0" w:color="000000"/>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28</w:t>
            </w:r>
          </w:p>
        </w:tc>
        <w:tc>
          <w:tcPr>
            <w:tcW w:w="804" w:type="dxa"/>
            <w:vMerge/>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vMerge/>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9</w:t>
            </w:r>
          </w:p>
        </w:tc>
        <w:tc>
          <w:tcPr>
            <w:tcW w:w="902" w:type="dxa"/>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6,6</w:t>
            </w:r>
          </w:p>
        </w:tc>
        <w:tc>
          <w:tcPr>
            <w:tcW w:w="3032" w:type="dxa"/>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5Г2Клп1Дчн1Лп1Яо</w:t>
            </w:r>
          </w:p>
        </w:tc>
        <w:tc>
          <w:tcPr>
            <w:tcW w:w="1045" w:type="dxa"/>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0,8</w:t>
            </w:r>
          </w:p>
        </w:tc>
        <w:tc>
          <w:tcPr>
            <w:tcW w:w="2044" w:type="dxa"/>
            <w:tcBorders>
              <w:left w:val="nil"/>
              <w:bottom w:val="single" w:sz="4" w:space="0" w:color="auto"/>
              <w:right w:val="single" w:sz="4" w:space="0" w:color="000000"/>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закрытый</w:t>
            </w:r>
          </w:p>
        </w:tc>
      </w:tr>
      <w:tr w:rsidR="00965F77" w:rsidRPr="00C3726C" w:rsidTr="002E7491">
        <w:trPr>
          <w:trHeight w:val="90"/>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итого</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201,1</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965F77" w:rsidRPr="00C3726C" w:rsidTr="002E7491">
        <w:trPr>
          <w:trHeight w:val="98"/>
        </w:trPr>
        <w:tc>
          <w:tcPr>
            <w:tcW w:w="541" w:type="dxa"/>
            <w:tcBorders>
              <w:top w:val="single" w:sz="4" w:space="0" w:color="auto"/>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804" w:type="dxa"/>
            <w:tcBorders>
              <w:top w:val="single" w:sz="4" w:space="0" w:color="auto"/>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787" w:type="dxa"/>
            <w:tcBorders>
              <w:top w:val="single" w:sz="4" w:space="0" w:color="auto"/>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81" w:type="dxa"/>
            <w:tcBorders>
              <w:top w:val="single" w:sz="4" w:space="0" w:color="auto"/>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902" w:type="dxa"/>
            <w:tcBorders>
              <w:top w:val="single" w:sz="4" w:space="0" w:color="auto"/>
              <w:bottom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3032"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1045"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c>
          <w:tcPr>
            <w:tcW w:w="2044" w:type="dxa"/>
            <w:tcBorders>
              <w:top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p>
        </w:tc>
      </w:tr>
      <w:tr w:rsidR="00CD6FAD" w:rsidRPr="00965F77" w:rsidTr="002E7491">
        <w:trPr>
          <w:trHeight w:val="312"/>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45</w:t>
            </w:r>
          </w:p>
        </w:tc>
        <w:tc>
          <w:tcPr>
            <w:tcW w:w="2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6FAD" w:rsidRPr="00C3726C"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Всего по лесничеству</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CD6FAD" w:rsidRPr="00965F77" w:rsidRDefault="00CD6FAD" w:rsidP="00CD6FAD">
            <w:pPr>
              <w:spacing w:after="0" w:line="240" w:lineRule="auto"/>
              <w:rPr>
                <w:rFonts w:ascii="Times New Roman" w:eastAsia="Times New Roman" w:hAnsi="Times New Roman" w:cs="Times New Roman"/>
                <w:sz w:val="24"/>
                <w:szCs w:val="24"/>
                <w:lang w:eastAsia="ru-RU"/>
              </w:rPr>
            </w:pPr>
            <w:r w:rsidRPr="00C3726C">
              <w:rPr>
                <w:rFonts w:ascii="Times New Roman" w:eastAsia="Times New Roman" w:hAnsi="Times New Roman" w:cs="Times New Roman"/>
                <w:sz w:val="24"/>
                <w:szCs w:val="24"/>
                <w:lang w:eastAsia="ru-RU"/>
              </w:rPr>
              <w:t>338,0</w:t>
            </w:r>
            <w:bookmarkStart w:id="35" w:name="_GoBack"/>
            <w:bookmarkEnd w:id="35"/>
            <w:r w:rsidRPr="00965F77">
              <w:rPr>
                <w:rFonts w:ascii="Times New Roman" w:eastAsia="Times New Roman" w:hAnsi="Times New Roman" w:cs="Times New Roman"/>
                <w:sz w:val="24"/>
                <w:szCs w:val="24"/>
                <w:lang w:eastAsia="ru-RU"/>
              </w:rPr>
              <w:t> </w:t>
            </w:r>
          </w:p>
        </w:tc>
        <w:tc>
          <w:tcPr>
            <w:tcW w:w="3032" w:type="dxa"/>
            <w:tcBorders>
              <w:top w:val="nil"/>
              <w:left w:val="single" w:sz="4" w:space="0" w:color="auto"/>
            </w:tcBorders>
            <w:shd w:val="clear" w:color="auto" w:fill="auto"/>
            <w:vAlign w:val="center"/>
          </w:tcPr>
          <w:p w:rsidR="00CD6FAD" w:rsidRPr="00965F77" w:rsidRDefault="00CD6FAD" w:rsidP="00CD6FAD">
            <w:pPr>
              <w:spacing w:after="0" w:line="240" w:lineRule="auto"/>
              <w:rPr>
                <w:rFonts w:ascii="Times New Roman" w:eastAsia="Times New Roman" w:hAnsi="Times New Roman" w:cs="Times New Roman"/>
                <w:sz w:val="24"/>
                <w:szCs w:val="24"/>
                <w:lang w:eastAsia="ru-RU"/>
              </w:rPr>
            </w:pPr>
            <w:r w:rsidRPr="00965F77">
              <w:rPr>
                <w:rFonts w:ascii="Times New Roman" w:eastAsia="Times New Roman" w:hAnsi="Times New Roman" w:cs="Times New Roman"/>
                <w:sz w:val="24"/>
                <w:szCs w:val="24"/>
                <w:lang w:eastAsia="ru-RU"/>
              </w:rPr>
              <w:t> </w:t>
            </w:r>
          </w:p>
        </w:tc>
        <w:tc>
          <w:tcPr>
            <w:tcW w:w="1045" w:type="dxa"/>
            <w:tcBorders>
              <w:top w:val="nil"/>
            </w:tcBorders>
            <w:shd w:val="clear" w:color="auto" w:fill="auto"/>
            <w:vAlign w:val="center"/>
          </w:tcPr>
          <w:p w:rsidR="00CD6FAD" w:rsidRPr="00965F77" w:rsidRDefault="00CD6FAD" w:rsidP="00CD6FAD">
            <w:pPr>
              <w:spacing w:after="0" w:line="240" w:lineRule="auto"/>
              <w:rPr>
                <w:rFonts w:ascii="Times New Roman" w:eastAsia="Times New Roman" w:hAnsi="Times New Roman" w:cs="Times New Roman"/>
                <w:sz w:val="24"/>
                <w:szCs w:val="24"/>
                <w:lang w:eastAsia="ru-RU"/>
              </w:rPr>
            </w:pPr>
            <w:r w:rsidRPr="00965F77">
              <w:rPr>
                <w:rFonts w:ascii="Times New Roman" w:eastAsia="Times New Roman" w:hAnsi="Times New Roman" w:cs="Times New Roman"/>
                <w:sz w:val="24"/>
                <w:szCs w:val="24"/>
                <w:lang w:eastAsia="ru-RU"/>
              </w:rPr>
              <w:t> </w:t>
            </w:r>
          </w:p>
        </w:tc>
        <w:tc>
          <w:tcPr>
            <w:tcW w:w="2044" w:type="dxa"/>
            <w:tcBorders>
              <w:top w:val="nil"/>
            </w:tcBorders>
            <w:shd w:val="clear" w:color="auto" w:fill="auto"/>
            <w:vAlign w:val="center"/>
          </w:tcPr>
          <w:p w:rsidR="00CD6FAD" w:rsidRPr="00965F77" w:rsidRDefault="00CD6FAD" w:rsidP="00CD6FAD">
            <w:pPr>
              <w:spacing w:after="0" w:line="240" w:lineRule="auto"/>
              <w:rPr>
                <w:rFonts w:ascii="Times New Roman" w:eastAsia="Times New Roman" w:hAnsi="Times New Roman" w:cs="Times New Roman"/>
                <w:sz w:val="24"/>
                <w:szCs w:val="24"/>
                <w:lang w:eastAsia="ru-RU"/>
              </w:rPr>
            </w:pPr>
            <w:r w:rsidRPr="00965F77">
              <w:rPr>
                <w:rFonts w:ascii="Times New Roman" w:eastAsia="Times New Roman" w:hAnsi="Times New Roman" w:cs="Times New Roman"/>
                <w:sz w:val="24"/>
                <w:szCs w:val="24"/>
                <w:lang w:eastAsia="ru-RU"/>
              </w:rPr>
              <w:t> </w:t>
            </w:r>
          </w:p>
        </w:tc>
      </w:tr>
    </w:tbl>
    <w:p w:rsidR="00CD6FAD" w:rsidRPr="00965F77" w:rsidRDefault="00CD6FAD" w:rsidP="00CD6FAD">
      <w:pPr>
        <w:spacing w:after="0" w:line="240" w:lineRule="auto"/>
        <w:rPr>
          <w:rFonts w:ascii="Times New Roman" w:eastAsia="Times New Roman" w:hAnsi="Times New Roman" w:cs="Times New Roman"/>
          <w:sz w:val="24"/>
          <w:szCs w:val="24"/>
          <w:lang w:eastAsia="ru-RU"/>
        </w:rPr>
      </w:pPr>
    </w:p>
    <w:p w:rsidR="00A3104D" w:rsidRPr="00965F77" w:rsidRDefault="00A3104D"/>
    <w:sectPr w:rsidR="00A3104D" w:rsidRPr="00965F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114" w:rsidRDefault="00AB4114">
      <w:pPr>
        <w:spacing w:after="0" w:line="240" w:lineRule="auto"/>
      </w:pPr>
      <w:r>
        <w:separator/>
      </w:r>
    </w:p>
  </w:endnote>
  <w:endnote w:type="continuationSeparator" w:id="0">
    <w:p w:rsidR="00AB4114" w:rsidRDefault="00AB4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PAGE  </w:instrText>
    </w:r>
    <w:r w:rsidRPr="00784F81">
      <w:fldChar w:fldCharType="end"/>
    </w:r>
  </w:p>
  <w:p w:rsidR="004F2FB3" w:rsidRPr="00784F81" w:rsidRDefault="00AB4114" w:rsidP="00784F81"/>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 PAGE   \* MERGEFORMAT </w:instrText>
    </w:r>
    <w:r w:rsidRPr="00784F81">
      <w:fldChar w:fldCharType="separate"/>
    </w:r>
    <w:r w:rsidR="00C3726C">
      <w:rPr>
        <w:noProof/>
      </w:rPr>
      <w:t>198</w:t>
    </w:r>
    <w:r w:rsidRPr="00784F81">
      <w:fldChar w:fldCharType="end"/>
    </w:r>
  </w:p>
  <w:p w:rsidR="004F2FB3" w:rsidRPr="00784F81" w:rsidRDefault="00AB4114" w:rsidP="00784F81"/>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PAGE  </w:instrText>
    </w:r>
    <w:r w:rsidRPr="00784F81">
      <w:fldChar w:fldCharType="end"/>
    </w:r>
  </w:p>
  <w:p w:rsidR="004F2FB3" w:rsidRPr="00784F81" w:rsidRDefault="00AB4114" w:rsidP="00784F8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 PAGE   \* MERGEFORMAT </w:instrText>
    </w:r>
    <w:r w:rsidRPr="00784F81">
      <w:fldChar w:fldCharType="separate"/>
    </w:r>
    <w:r w:rsidR="00965F77">
      <w:rPr>
        <w:noProof/>
      </w:rPr>
      <w:t>287</w:t>
    </w:r>
    <w:r w:rsidRPr="00784F81">
      <w:fldChar w:fldCharType="end"/>
    </w:r>
  </w:p>
  <w:p w:rsidR="004F2FB3" w:rsidRPr="00784F81" w:rsidRDefault="00AB4114" w:rsidP="00784F8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 PAGE   \* MERGEFORMAT </w:instrText>
    </w:r>
    <w:r w:rsidRPr="00784F81">
      <w:fldChar w:fldCharType="separate"/>
    </w:r>
    <w:r w:rsidR="00C3726C">
      <w:rPr>
        <w:noProof/>
      </w:rPr>
      <w:t>16</w:t>
    </w:r>
    <w:r w:rsidRPr="00784F81">
      <w:fldChar w:fldCharType="end"/>
    </w:r>
  </w:p>
  <w:p w:rsidR="004F2FB3" w:rsidRPr="00784F81" w:rsidRDefault="00AB4114" w:rsidP="00784F8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PAGE  </w:instrText>
    </w:r>
    <w:r w:rsidRPr="00784F81">
      <w:fldChar w:fldCharType="end"/>
    </w:r>
  </w:p>
  <w:p w:rsidR="004F2FB3" w:rsidRPr="00784F81" w:rsidRDefault="00AB4114" w:rsidP="00784F8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 PAGE   \* MERGEFORMAT </w:instrText>
    </w:r>
    <w:r w:rsidRPr="00784F81">
      <w:fldChar w:fldCharType="separate"/>
    </w:r>
    <w:r w:rsidR="00C3726C">
      <w:rPr>
        <w:noProof/>
      </w:rPr>
      <w:t>8</w:t>
    </w:r>
    <w:r w:rsidRPr="00784F81">
      <w:fldChar w:fldCharType="end"/>
    </w:r>
  </w:p>
  <w:p w:rsidR="004F2FB3" w:rsidRPr="00784F81" w:rsidRDefault="00AB4114" w:rsidP="00784F8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fldChar w:fldCharType="begin"/>
    </w:r>
    <w:r w:rsidRPr="00784F81">
      <w:instrText xml:space="preserve"> PAGE   \* MERGEFORMAT </w:instrText>
    </w:r>
    <w:r w:rsidRPr="00784F81">
      <w:fldChar w:fldCharType="separate"/>
    </w:r>
    <w:r w:rsidR="00C3726C">
      <w:rPr>
        <w:noProof/>
      </w:rPr>
      <w:t>74</w:t>
    </w:r>
    <w:r w:rsidRPr="00784F81">
      <w:fldChar w:fldCharType="end"/>
    </w:r>
  </w:p>
  <w:p w:rsidR="004F2FB3" w:rsidRPr="00784F81" w:rsidRDefault="00AB4114" w:rsidP="00784F81"/>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114" w:rsidRDefault="00AB4114">
      <w:pPr>
        <w:spacing w:after="0" w:line="240" w:lineRule="auto"/>
      </w:pPr>
      <w:r>
        <w:separator/>
      </w:r>
    </w:p>
  </w:footnote>
  <w:footnote w:type="continuationSeparator" w:id="0">
    <w:p w:rsidR="00AB4114" w:rsidRDefault="00AB4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7456" behindDoc="1" locked="0" layoutInCell="1" allowOverlap="1" wp14:anchorId="5AC81E5F" wp14:editId="4A420890">
              <wp:simplePos x="0" y="0"/>
              <wp:positionH relativeFrom="page">
                <wp:posOffset>8966200</wp:posOffset>
              </wp:positionH>
              <wp:positionV relativeFrom="page">
                <wp:posOffset>626110</wp:posOffset>
              </wp:positionV>
              <wp:extent cx="461645" cy="146050"/>
              <wp:effectExtent l="0" t="0" r="14605" b="635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CD6FAD" w:rsidP="00784F81">
                          <w:r w:rsidRPr="00784F81">
                            <w:t xml:space="preserve">Стр. </w:t>
                          </w:r>
                          <w:r w:rsidRPr="00784F81">
                            <w:fldChar w:fldCharType="begin"/>
                          </w:r>
                          <w:r w:rsidRPr="00784F81">
                            <w:instrText xml:space="preserve"> PAGE </w:instrText>
                          </w:r>
                          <w:r w:rsidRPr="00784F81">
                            <w:fldChar w:fldCharType="separate"/>
                          </w:r>
                          <w:r w:rsidR="00C3726C">
                            <w:rPr>
                              <w:noProof/>
                            </w:rPr>
                            <w:t>76</w:t>
                          </w:r>
                          <w:r w:rsidRPr="00784F8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81E5F" id="_x0000_t202" coordsize="21600,21600" o:spt="202" path="m,l,21600r21600,l21600,xe">
              <v:stroke joinstyle="miter"/>
              <v:path gradientshapeok="t" o:connecttype="rect"/>
            </v:shapetype>
            <v:shape id="Надпись 18" o:spid="_x0000_s1032" type="#_x0000_t202" style="position:absolute;margin-left:706pt;margin-top:49.3pt;width:36.3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" filled="f" stroked="f">
              <v:textbox inset="0,0,0,0">
                <w:txbxContent>
                  <w:p w:rsidR="004F2FB3" w:rsidRPr="00784F81" w:rsidRDefault="00CD6FAD" w:rsidP="00784F81">
                    <w:r w:rsidRPr="00784F81">
                      <w:t xml:space="preserve">Стр. </w:t>
                    </w:r>
                    <w:r w:rsidRPr="00784F81">
                      <w:fldChar w:fldCharType="begin"/>
                    </w:r>
                    <w:r w:rsidRPr="00784F81">
                      <w:instrText xml:space="preserve"> PAGE </w:instrText>
                    </w:r>
                    <w:r w:rsidRPr="00784F81">
                      <w:fldChar w:fldCharType="separate"/>
                    </w:r>
                    <w:r w:rsidR="00C3726C">
                      <w:rPr>
                        <w:noProof/>
                      </w:rPr>
                      <w:t>76</w:t>
                    </w:r>
                    <w:r w:rsidRPr="00784F81">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59264" behindDoc="1" locked="0" layoutInCell="1" allowOverlap="1" wp14:anchorId="624F6549" wp14:editId="1AED8DB8">
              <wp:simplePos x="0" y="0"/>
              <wp:positionH relativeFrom="page">
                <wp:posOffset>3915410</wp:posOffset>
              </wp:positionH>
              <wp:positionV relativeFrom="page">
                <wp:posOffset>386715</wp:posOffset>
              </wp:positionV>
              <wp:extent cx="243205" cy="153670"/>
              <wp:effectExtent l="0" t="0" r="4445" b="1778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F6549" id="_x0000_t202" coordsize="21600,21600" o:spt="202" path="m,l,21600r21600,l21600,xe">
              <v:stroke joinstyle="miter"/>
              <v:path gradientshapeok="t" o:connecttype="rect"/>
            </v:shapetype>
            <v:shape id="Надпись 17" o:spid="_x0000_s1033" type="#_x0000_t202" style="position:absolute;margin-left:308.3pt;margin-top:30.45pt;width:19.15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fgywIAALc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" filled="f" stroked="f">
              <v:textbox inset="0,0,0,0">
                <w:txbxContent>
                  <w:p w:rsidR="004F2FB3" w:rsidRPr="00784F81" w:rsidRDefault="00CD6FAD" w:rsidP="00784F81"/>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1312" behindDoc="1" locked="0" layoutInCell="1" allowOverlap="1" wp14:anchorId="26628A69" wp14:editId="2D64AB52">
              <wp:simplePos x="0" y="0"/>
              <wp:positionH relativeFrom="page">
                <wp:posOffset>10251440</wp:posOffset>
              </wp:positionH>
              <wp:positionV relativeFrom="page">
                <wp:posOffset>3863340</wp:posOffset>
              </wp:positionV>
              <wp:extent cx="243205" cy="506730"/>
              <wp:effectExtent l="2540" t="0" r="1905" b="190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CD6FAD" w:rsidP="00784F81">
                          <w:r w:rsidRPr="00784F81">
                            <w:fldChar w:fldCharType="begin"/>
                          </w:r>
                          <w:r w:rsidRPr="00784F81">
                            <w:instrText xml:space="preserve"> PAGE </w:instrText>
                          </w:r>
                          <w:r w:rsidRPr="00784F81">
                            <w:fldChar w:fldCharType="separate"/>
                          </w:r>
                          <w:r w:rsidR="00C3726C">
                            <w:rPr>
                              <w:noProof/>
                            </w:rPr>
                            <w:t>114</w:t>
                          </w:r>
                          <w:r w:rsidRPr="00784F81">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28A69" id="_x0000_t202" coordsize="21600,21600" o:spt="202" path="m,l,21600r21600,l21600,xe">
              <v:stroke joinstyle="miter"/>
              <v:path gradientshapeok="t" o:connecttype="rect"/>
            </v:shapetype>
            <v:shape id="Надпись 16" o:spid="_x0000_s1034" type="#_x0000_t202" style="position:absolute;margin-left:807.2pt;margin-top:304.2pt;width:19.15pt;height:39.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" filled="f" stroked="f">
              <v:textbox style="layout-flow:vertical" inset="0,0,0,0">
                <w:txbxContent>
                  <w:p w:rsidR="004F2FB3" w:rsidRPr="00784F81" w:rsidRDefault="00CD6FAD" w:rsidP="00784F81">
                    <w:r w:rsidRPr="00784F81">
                      <w:fldChar w:fldCharType="begin"/>
                    </w:r>
                    <w:r w:rsidRPr="00784F81">
                      <w:instrText xml:space="preserve"> PAGE </w:instrText>
                    </w:r>
                    <w:r w:rsidRPr="00784F81">
                      <w:fldChar w:fldCharType="separate"/>
                    </w:r>
                    <w:r w:rsidR="00C3726C">
                      <w:rPr>
                        <w:noProof/>
                      </w:rPr>
                      <w:t>114</w:t>
                    </w:r>
                    <w:r w:rsidRPr="00784F81">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2336" behindDoc="1" locked="0" layoutInCell="1" allowOverlap="1" wp14:anchorId="0A0D4614" wp14:editId="3A462636">
              <wp:simplePos x="0" y="0"/>
              <wp:positionH relativeFrom="page">
                <wp:posOffset>3915410</wp:posOffset>
              </wp:positionH>
              <wp:positionV relativeFrom="page">
                <wp:posOffset>386715</wp:posOffset>
              </wp:positionV>
              <wp:extent cx="243205" cy="153670"/>
              <wp:effectExtent l="0" t="0" r="4445" b="1778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D4614" id="_x0000_t202" coordsize="21600,21600" o:spt="202" path="m,l,21600r21600,l21600,xe">
              <v:stroke joinstyle="miter"/>
              <v:path gradientshapeok="t" o:connecttype="rect"/>
            </v:shapetype>
            <v:shape id="Надпись 15" o:spid="_x0000_s1035" type="#_x0000_t202" style="position:absolute;margin-left:308.3pt;margin-top:30.45pt;width:19.15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" filled="f" stroked="f">
              <v:textbox inset="0,0,0,0">
                <w:txbxContent>
                  <w:p w:rsidR="004F2FB3" w:rsidRPr="00784F81" w:rsidRDefault="00CD6FAD" w:rsidP="00784F81"/>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0288" behindDoc="1" locked="0" layoutInCell="1" allowOverlap="1" wp14:anchorId="3034C141" wp14:editId="72E6BA12">
              <wp:simplePos x="0" y="0"/>
              <wp:positionH relativeFrom="page">
                <wp:posOffset>10229850</wp:posOffset>
              </wp:positionH>
              <wp:positionV relativeFrom="page">
                <wp:posOffset>3509010</wp:posOffset>
              </wp:positionV>
              <wp:extent cx="243205" cy="440690"/>
              <wp:effectExtent l="0" t="0" r="4445" b="165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tblGrid>
                          <w:tr w:rsidR="004F2FB3" w:rsidRPr="00784F81" w:rsidTr="00784F81">
                            <w:trPr>
                              <w:cantSplit/>
                              <w:trHeight w:val="1134"/>
                            </w:trPr>
                            <w:tc>
                              <w:tcPr>
                                <w:tcW w:w="0" w:type="auto"/>
                                <w:tcBorders>
                                  <w:top w:val="nil"/>
                                  <w:left w:val="nil"/>
                                  <w:bottom w:val="nil"/>
                                  <w:right w:val="nil"/>
                                </w:tcBorders>
                                <w:shd w:val="clear" w:color="auto" w:fill="auto"/>
                                <w:textDirection w:val="tbRl"/>
                              </w:tcPr>
                              <w:p w:rsidR="004F2FB3" w:rsidRPr="00784F81" w:rsidRDefault="00CD6FAD" w:rsidP="00784F81">
                                <w:r w:rsidRPr="00784F81">
                                  <w:fldChar w:fldCharType="begin"/>
                                </w:r>
                                <w:r w:rsidRPr="00784F81">
                                  <w:instrText xml:space="preserve"> PAGE </w:instrText>
                                </w:r>
                                <w:r w:rsidRPr="00784F81">
                                  <w:fldChar w:fldCharType="separate"/>
                                </w:r>
                                <w:r w:rsidR="00C3726C">
                                  <w:rPr>
                                    <w:noProof/>
                                  </w:rPr>
                                  <w:t>129</w:t>
                                </w:r>
                                <w:r w:rsidRPr="00784F81">
                                  <w:fldChar w:fldCharType="end"/>
                                </w:r>
                                <w:r w:rsidRPr="00784F81">
                                  <w:t xml:space="preserve">  </w:t>
                                </w:r>
                              </w:p>
                            </w:tc>
                          </w:tr>
                        </w:tbl>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4C141" id="_x0000_t202" coordsize="21600,21600" o:spt="202" path="m,l,21600r21600,l21600,xe">
              <v:stroke joinstyle="miter"/>
              <v:path gradientshapeok="t" o:connecttype="rect"/>
            </v:shapetype>
            <v:shape id="Надпись 14" o:spid="_x0000_s1036" type="#_x0000_t202" style="position:absolute;margin-left:805.5pt;margin-top:276.3pt;width:19.15pt;height:3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tblGrid>
                    <w:tr w:rsidR="004F2FB3" w:rsidRPr="00784F81" w:rsidTr="00784F81">
                      <w:trPr>
                        <w:cantSplit/>
                        <w:trHeight w:val="1134"/>
                      </w:trPr>
                      <w:tc>
                        <w:tcPr>
                          <w:tcW w:w="0" w:type="auto"/>
                          <w:tcBorders>
                            <w:top w:val="nil"/>
                            <w:left w:val="nil"/>
                            <w:bottom w:val="nil"/>
                            <w:right w:val="nil"/>
                          </w:tcBorders>
                          <w:shd w:val="clear" w:color="auto" w:fill="auto"/>
                          <w:textDirection w:val="tbRl"/>
                        </w:tcPr>
                        <w:p w:rsidR="004F2FB3" w:rsidRPr="00784F81" w:rsidRDefault="00CD6FAD" w:rsidP="00784F81">
                          <w:r w:rsidRPr="00784F81">
                            <w:fldChar w:fldCharType="begin"/>
                          </w:r>
                          <w:r w:rsidRPr="00784F81">
                            <w:instrText xml:space="preserve"> PAGE </w:instrText>
                          </w:r>
                          <w:r w:rsidRPr="00784F81">
                            <w:fldChar w:fldCharType="separate"/>
                          </w:r>
                          <w:r w:rsidR="00C3726C">
                            <w:rPr>
                              <w:noProof/>
                            </w:rPr>
                            <w:t>129</w:t>
                          </w:r>
                          <w:r w:rsidRPr="00784F81">
                            <w:fldChar w:fldCharType="end"/>
                          </w:r>
                          <w:r w:rsidRPr="00784F81">
                            <w:t xml:space="preserve">  </w:t>
                          </w:r>
                        </w:p>
                      </w:tc>
                    </w:tr>
                  </w:tbl>
                  <w:p w:rsidR="004F2FB3" w:rsidRPr="00784F81" w:rsidRDefault="00AB4114" w:rsidP="00784F81"/>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AB4114" w:rsidP="00784F81"/>
  <w:p w:rsidR="004F2FB3" w:rsidRPr="00784F81" w:rsidRDefault="00CD6FAD" w:rsidP="00784F81">
    <w:r w:rsidRPr="00784F81">
      <w:rPr>
        <w:noProof/>
        <w:lang w:eastAsia="ru-RU"/>
      </w:rPr>
      <mc:AlternateContent>
        <mc:Choice Requires="wps">
          <w:drawing>
            <wp:anchor distT="0" distB="0" distL="114300" distR="114300" simplePos="0" relativeHeight="251663360" behindDoc="1" locked="0" layoutInCell="1" allowOverlap="1" wp14:anchorId="187D2E1E" wp14:editId="155EE5D4">
              <wp:simplePos x="0" y="0"/>
              <wp:positionH relativeFrom="page">
                <wp:posOffset>3763645</wp:posOffset>
              </wp:positionH>
              <wp:positionV relativeFrom="page">
                <wp:posOffset>255905</wp:posOffset>
              </wp:positionV>
              <wp:extent cx="330200" cy="382270"/>
              <wp:effectExtent l="0" t="0" r="12700" b="177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4F2FB3" w:rsidRPr="00784F81" w:rsidTr="00784F81">
                            <w:trPr>
                              <w:cantSplit/>
                              <w:trHeight w:val="1134"/>
                            </w:trPr>
                            <w:tc>
                              <w:tcPr>
                                <w:tcW w:w="0" w:type="auto"/>
                                <w:tcBorders>
                                  <w:top w:val="nil"/>
                                  <w:left w:val="nil"/>
                                  <w:bottom w:val="nil"/>
                                  <w:right w:val="nil"/>
                                </w:tcBorders>
                                <w:shd w:val="clear" w:color="auto" w:fill="auto"/>
                                <w:vAlign w:val="center"/>
                              </w:tcPr>
                              <w:p w:rsidR="004F2FB3" w:rsidRPr="00784F81" w:rsidRDefault="00AB4114" w:rsidP="00784F81"/>
                            </w:tc>
                          </w:tr>
                        </w:tbl>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D2E1E" id="_x0000_t202" coordsize="21600,21600" o:spt="202" path="m,l,21600r21600,l21600,xe">
              <v:stroke joinstyle="miter"/>
              <v:path gradientshapeok="t" o:connecttype="rect"/>
            </v:shapetype>
            <v:shape id="Надпись 13" o:spid="_x0000_s1037" type="#_x0000_t202" style="position:absolute;margin-left:296.35pt;margin-top:20.15pt;width:26pt;height:30.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" filled="f" stroked="f">
              <v:textbox inset="0,0,0,0">
                <w:txbxContent>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tblGrid>
                    <w:tr w:rsidR="004F2FB3" w:rsidRPr="00784F81" w:rsidTr="00784F81">
                      <w:trPr>
                        <w:cantSplit/>
                        <w:trHeight w:val="1134"/>
                      </w:trPr>
                      <w:tc>
                        <w:tcPr>
                          <w:tcW w:w="0" w:type="auto"/>
                          <w:tcBorders>
                            <w:top w:val="nil"/>
                            <w:left w:val="nil"/>
                            <w:bottom w:val="nil"/>
                            <w:right w:val="nil"/>
                          </w:tcBorders>
                          <w:shd w:val="clear" w:color="auto" w:fill="auto"/>
                          <w:vAlign w:val="center"/>
                        </w:tcPr>
                        <w:p w:rsidR="004F2FB3" w:rsidRPr="00784F81" w:rsidRDefault="00AB4114" w:rsidP="00784F81"/>
                      </w:tc>
                    </w:tr>
                  </w:tbl>
                  <w:p w:rsidR="004F2FB3" w:rsidRPr="00784F81" w:rsidRDefault="00AB4114" w:rsidP="00784F81"/>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4384" behindDoc="1" locked="0" layoutInCell="1" allowOverlap="1" wp14:anchorId="74A3C0F1" wp14:editId="492DCFF7">
              <wp:simplePos x="0" y="0"/>
              <wp:positionH relativeFrom="page">
                <wp:posOffset>3874135</wp:posOffset>
              </wp:positionH>
              <wp:positionV relativeFrom="page">
                <wp:posOffset>381635</wp:posOffset>
              </wp:positionV>
              <wp:extent cx="243205" cy="153670"/>
              <wp:effectExtent l="0" t="0" r="4445" b="1778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C0F1" id="_x0000_t202" coordsize="21600,21600" o:spt="202" path="m,l,21600r21600,l21600,xe">
              <v:stroke joinstyle="miter"/>
              <v:path gradientshapeok="t" o:connecttype="rect"/>
            </v:shapetype>
            <v:shape id="Надпись 12" o:spid="_x0000_s1038" type="#_x0000_t202" style="position:absolute;margin-left:305.05pt;margin-top:30.05pt;width:19.15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" filled="f" stroked="f">
              <v:textbox inset="0,0,0,0">
                <w:txbxContent>
                  <w:p w:rsidR="004F2FB3" w:rsidRPr="00784F81" w:rsidRDefault="00CD6FAD" w:rsidP="00784F81"/>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6432" behindDoc="1" locked="0" layoutInCell="1" allowOverlap="1" wp14:anchorId="7D901EA7" wp14:editId="1CF4EA66">
              <wp:simplePos x="0" y="0"/>
              <wp:positionH relativeFrom="page">
                <wp:posOffset>10232390</wp:posOffset>
              </wp:positionH>
              <wp:positionV relativeFrom="page">
                <wp:posOffset>3816985</wp:posOffset>
              </wp:positionV>
              <wp:extent cx="243205" cy="488950"/>
              <wp:effectExtent l="2540" t="0" r="1905"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CD6FAD" w:rsidP="00784F81">
                          <w:r w:rsidRPr="00784F81">
                            <w:fldChar w:fldCharType="begin"/>
                          </w:r>
                          <w:r w:rsidRPr="00784F81">
                            <w:instrText xml:space="preserve"> PAGE </w:instrText>
                          </w:r>
                          <w:r w:rsidRPr="00784F81">
                            <w:fldChar w:fldCharType="separate"/>
                          </w:r>
                          <w:r w:rsidR="00965F77">
                            <w:rPr>
                              <w:noProof/>
                            </w:rPr>
                            <w:t>213</w:t>
                          </w:r>
                          <w:r w:rsidRPr="00784F81">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01EA7" id="_x0000_t202" coordsize="21600,21600" o:spt="202" path="m,l,21600r21600,l21600,xe">
              <v:stroke joinstyle="miter"/>
              <v:path gradientshapeok="t" o:connecttype="rect"/>
            </v:shapetype>
            <v:shape id="Надпись 11" o:spid="_x0000_s1039" type="#_x0000_t202" style="position:absolute;margin-left:805.7pt;margin-top:300.55pt;width:19.15pt;height:3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" filled="f" stroked="f">
              <v:textbox style="layout-flow:vertical" inset="0,0,0,0">
                <w:txbxContent>
                  <w:p w:rsidR="004F2FB3" w:rsidRPr="00784F81" w:rsidRDefault="00CD6FAD" w:rsidP="00784F81">
                    <w:r w:rsidRPr="00784F81">
                      <w:fldChar w:fldCharType="begin"/>
                    </w:r>
                    <w:r w:rsidRPr="00784F81">
                      <w:instrText xml:space="preserve"> PAGE </w:instrText>
                    </w:r>
                    <w:r w:rsidRPr="00784F81">
                      <w:fldChar w:fldCharType="separate"/>
                    </w:r>
                    <w:r w:rsidR="00965F77">
                      <w:rPr>
                        <w:noProof/>
                      </w:rPr>
                      <w:t>213</w:t>
                    </w:r>
                    <w:r w:rsidRPr="00784F81">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FB3" w:rsidRPr="00784F81" w:rsidRDefault="00CD6FAD" w:rsidP="00784F81">
    <w:r w:rsidRPr="00784F81">
      <w:rPr>
        <w:noProof/>
        <w:lang w:eastAsia="ru-RU"/>
      </w:rPr>
      <mc:AlternateContent>
        <mc:Choice Requires="wps">
          <w:drawing>
            <wp:anchor distT="0" distB="0" distL="114300" distR="114300" simplePos="0" relativeHeight="251665408" behindDoc="1" locked="0" layoutInCell="1" allowOverlap="1" wp14:anchorId="7AD11D19" wp14:editId="43564450">
              <wp:simplePos x="0" y="0"/>
              <wp:positionH relativeFrom="page">
                <wp:posOffset>3874135</wp:posOffset>
              </wp:positionH>
              <wp:positionV relativeFrom="page">
                <wp:posOffset>381635</wp:posOffset>
              </wp:positionV>
              <wp:extent cx="243205" cy="153670"/>
              <wp:effectExtent l="0" t="0" r="4445" b="17780"/>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FB3" w:rsidRPr="00784F81" w:rsidRDefault="00AB4114" w:rsidP="00784F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1D19" id="_x0000_t202" coordsize="21600,21600" o:spt="202" path="m,l,21600r21600,l21600,xe">
              <v:stroke joinstyle="miter"/>
              <v:path gradientshapeok="t" o:connecttype="rect"/>
            </v:shapetype>
            <v:shape id="Надпись 225" o:spid="_x0000_s1040" type="#_x0000_t202" style="position:absolute;margin-left:305.05pt;margin-top:30.05pt;width:19.15pt;height:1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" filled="f" stroked="f">
              <v:textbox inset="0,0,0,0">
                <w:txbxContent>
                  <w:p w:rsidR="004F2FB3" w:rsidRPr="00784F81" w:rsidRDefault="00CD6FAD" w:rsidP="00784F81"/>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82E"/>
    <w:multiLevelType w:val="hybridMultilevel"/>
    <w:tmpl w:val="DC30A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9A4046"/>
    <w:multiLevelType w:val="hybridMultilevel"/>
    <w:tmpl w:val="155CC4A0"/>
    <w:lvl w:ilvl="0" w:tplc="2C14655C">
      <w:start w:val="1"/>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2" w15:restartNumberingAfterBreak="0">
    <w:nsid w:val="3A0E5814"/>
    <w:multiLevelType w:val="hybridMultilevel"/>
    <w:tmpl w:val="081C6894"/>
    <w:lvl w:ilvl="0" w:tplc="B7A273BA">
      <w:start w:val="3"/>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3" w15:restartNumberingAfterBreak="0">
    <w:nsid w:val="3EA170D4"/>
    <w:multiLevelType w:val="hybridMultilevel"/>
    <w:tmpl w:val="155CC4A0"/>
    <w:lvl w:ilvl="0" w:tplc="2C14655C">
      <w:start w:val="1"/>
      <w:numFmt w:val="decimal"/>
      <w:lvlText w:val="%1."/>
      <w:lvlJc w:val="left"/>
      <w:pPr>
        <w:ind w:left="1132" w:hanging="360"/>
      </w:pPr>
      <w:rPr>
        <w:rFonts w:hint="default"/>
      </w:r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4" w15:restartNumberingAfterBreak="0">
    <w:nsid w:val="42A61CC1"/>
    <w:multiLevelType w:val="hybridMultilevel"/>
    <w:tmpl w:val="A350A878"/>
    <w:lvl w:ilvl="0" w:tplc="1662111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FAD"/>
    <w:rsid w:val="00074FDF"/>
    <w:rsid w:val="00460C6D"/>
    <w:rsid w:val="00643E8D"/>
    <w:rsid w:val="00965F77"/>
    <w:rsid w:val="00A3104D"/>
    <w:rsid w:val="00AB4114"/>
    <w:rsid w:val="00C3726C"/>
    <w:rsid w:val="00CD6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A6FF0B-DF29-493E-8092-E032103A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D6FAD"/>
  </w:style>
  <w:style w:type="paragraph" w:styleId="a3">
    <w:name w:val="No Spacing"/>
    <w:uiPriority w:val="1"/>
    <w:qFormat/>
    <w:rsid w:val="00CD6FAD"/>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D6FA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Гиперссылка1"/>
    <w:basedOn w:val="a0"/>
    <w:uiPriority w:val="99"/>
    <w:unhideWhenUsed/>
    <w:rsid w:val="00CD6FAD"/>
    <w:rPr>
      <w:color w:val="0000FF"/>
      <w:u w:val="single"/>
    </w:rPr>
  </w:style>
  <w:style w:type="character" w:customStyle="1" w:styleId="UnresolvedMention">
    <w:name w:val="Unresolved Mention"/>
    <w:basedOn w:val="a0"/>
    <w:uiPriority w:val="99"/>
    <w:semiHidden/>
    <w:unhideWhenUsed/>
    <w:rsid w:val="00CD6FAD"/>
    <w:rPr>
      <w:color w:val="605E5C"/>
      <w:shd w:val="clear" w:color="auto" w:fill="E1DFDD"/>
    </w:rPr>
  </w:style>
  <w:style w:type="character" w:styleId="a5">
    <w:name w:val="Hyperlink"/>
    <w:basedOn w:val="a0"/>
    <w:uiPriority w:val="99"/>
    <w:semiHidden/>
    <w:unhideWhenUsed/>
    <w:rsid w:val="00CD6F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9.xml"/><Relationship Id="rId26" Type="http://schemas.openxmlformats.org/officeDocument/2006/relationships/header" Target="header7.xml"/><Relationship Id="rId39" Type="http://schemas.openxmlformats.org/officeDocument/2006/relationships/image" Target="media/image3.png"/><Relationship Id="rId21" Type="http://schemas.openxmlformats.org/officeDocument/2006/relationships/header" Target="header2.xml"/><Relationship Id="rId34" Type="http://schemas.openxmlformats.org/officeDocument/2006/relationships/hyperlink" Target="consultantplus://offline/main?base=LAW;n=115959;fld=134;dst=100822" TargetMode="External"/><Relationship Id="rId7" Type="http://schemas.openxmlformats.org/officeDocument/2006/relationships/hyperlink" Target="http://www.pravo.gov.ru/" TargetMode="Externa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eader" Target="header5.xml"/><Relationship Id="rId32" Type="http://schemas.openxmlformats.org/officeDocument/2006/relationships/hyperlink" Target="http://pandia.ru/text/category/lesoustrojstvo/"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yperlink" Target="consultantplus://offline/main?base=LAW;n=115959;fld=134;dst=100826" TargetMode="Externa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footer" Target="footer13.xml"/><Relationship Id="rId35" Type="http://schemas.openxmlformats.org/officeDocument/2006/relationships/hyperlink" Target="consultantplus://offline/main?base=LAW;n=115959;fld=134;dst=42"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consultantplus://offline/ref=61A57A84098CC554AF075D361B31A034F939E0D2B29687A2BDF197C446E261A29B45FBD8EBAE2461PDL7M" TargetMode="External"/><Relationship Id="rId25" Type="http://schemas.openxmlformats.org/officeDocument/2006/relationships/header" Target="header6.xml"/><Relationship Id="rId33" Type="http://schemas.openxmlformats.org/officeDocument/2006/relationships/hyperlink" Target="http://pandia.ru/text/category/vlazhnostmz/" TargetMode="External"/><Relationship Id="rId3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80667</Words>
  <Characters>459807</Characters>
  <Application>Microsoft Office Word</Application>
  <DocSecurity>0</DocSecurity>
  <Lines>3831</Lines>
  <Paragraphs>1078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dc:description/>
  <cp:lastModifiedBy>King</cp:lastModifiedBy>
  <cp:revision>6</cp:revision>
  <dcterms:created xsi:type="dcterms:W3CDTF">2025-11-26T08:55:00Z</dcterms:created>
  <dcterms:modified xsi:type="dcterms:W3CDTF">2025-11-28T06:35:00Z</dcterms:modified>
</cp:coreProperties>
</file>