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D5EBB" w:rsidRPr="00DD5EBB" w:rsidRDefault="00DD5EBB" w:rsidP="00DD5EBB">
      <w:pPr>
        <w:pStyle w:val="a4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DD5EBB">
        <w:rPr>
          <w:rFonts w:ascii="Times New Roman" w:hAnsi="Times New Roman" w:cs="Times New Roman"/>
          <w:sz w:val="28"/>
          <w:szCs w:val="28"/>
        </w:rPr>
        <w:t xml:space="preserve">Основными формами взаимодействия граждан </w:t>
      </w:r>
      <w:r>
        <w:rPr>
          <w:rFonts w:ascii="Times New Roman" w:hAnsi="Times New Roman" w:cs="Times New Roman"/>
          <w:sz w:val="28"/>
          <w:szCs w:val="28"/>
        </w:rPr>
        <w:t>Министерства</w:t>
      </w:r>
      <w:r w:rsidRPr="00DD5EBB">
        <w:rPr>
          <w:rFonts w:ascii="Times New Roman" w:hAnsi="Times New Roman" w:cs="Times New Roman"/>
          <w:sz w:val="28"/>
          <w:szCs w:val="28"/>
        </w:rPr>
        <w:t xml:space="preserve"> являются письменные и устные обращения граждан. Порядок указанного взаимодействия, в том числе совершения гражданами юридически значимых действий, определяется Федеральным законом от 02.05.2006 № 59-ФЗ «О порядке рассмотрения обращений граждан Российской Федерации». </w:t>
      </w:r>
    </w:p>
    <w:p w:rsidR="00DD5EBB" w:rsidRPr="00DD5EBB" w:rsidRDefault="00DD5EBB" w:rsidP="00DD5EBB">
      <w:pPr>
        <w:pStyle w:val="a4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DD5EBB">
        <w:rPr>
          <w:rFonts w:ascii="Times New Roman" w:hAnsi="Times New Roman" w:cs="Times New Roman"/>
          <w:sz w:val="28"/>
          <w:szCs w:val="28"/>
        </w:rPr>
        <w:t>Таким образом, имеются следующие типичные ошибки, влекущие оставление обращений граждан без ответа: </w:t>
      </w:r>
    </w:p>
    <w:p w:rsidR="00DD5EBB" w:rsidRPr="00DD5EBB" w:rsidRDefault="00DD5EBB" w:rsidP="00DD5EBB">
      <w:pPr>
        <w:pStyle w:val="a4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DD5EBB">
        <w:rPr>
          <w:rFonts w:ascii="Times New Roman" w:hAnsi="Times New Roman" w:cs="Times New Roman"/>
          <w:sz w:val="28"/>
          <w:szCs w:val="28"/>
        </w:rPr>
        <w:t>- в письменном обращении не указаны фамилия гражданина, направившего обращение и почтовый адрес, по которому должен быть направлен ответ. В этом случае ответ на обращение не дается. Если в указанном обращении содержатся сведения о подготавливаемом, совершаемом или совершенном противоправном деянии, а также о лице, его подготавливающем, совершающем или совершившем, обращение подлежит направлению в государственный орган в соответствии с его компетенцией;</w:t>
      </w:r>
    </w:p>
    <w:p w:rsidR="00DD5EBB" w:rsidRPr="00DD5EBB" w:rsidRDefault="00DD5EBB" w:rsidP="00DD5EBB">
      <w:pPr>
        <w:pStyle w:val="a4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DD5EBB">
        <w:rPr>
          <w:rFonts w:ascii="Times New Roman" w:hAnsi="Times New Roman" w:cs="Times New Roman"/>
          <w:sz w:val="28"/>
          <w:szCs w:val="28"/>
        </w:rPr>
        <w:t>- в обращении обжалуется судебное решение. В этом случае в течение семи дней со дня регистрации обращение возвращается гражданину, направившему это обращение, с разъяснением порядка обжалования данного судебного решения;</w:t>
      </w:r>
    </w:p>
    <w:p w:rsidR="00DD5EBB" w:rsidRPr="00DD5EBB" w:rsidRDefault="00DD5EBB" w:rsidP="00DD5EBB">
      <w:pPr>
        <w:pStyle w:val="a4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DD5EBB">
        <w:rPr>
          <w:rFonts w:ascii="Times New Roman" w:hAnsi="Times New Roman" w:cs="Times New Roman"/>
          <w:sz w:val="28"/>
          <w:szCs w:val="28"/>
        </w:rPr>
        <w:t>- текст письменного обращения не поддается прочтению. В этом случае ответ на обращение не дается, и оно не подлежит направлению на рассмотрение должностному лицу в соответствии с их компетенцией, о чем в течение семи дней со дня регистрации обращения сообщается гражданину, направившему обращение, если его фамилия и почтовый адрес поддаются прочтению;</w:t>
      </w:r>
    </w:p>
    <w:p w:rsidR="00DD5EBB" w:rsidRPr="00DD5EBB" w:rsidRDefault="00DD5EBB" w:rsidP="00DD5EBB">
      <w:pPr>
        <w:pStyle w:val="a4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DD5EBB">
        <w:rPr>
          <w:rFonts w:ascii="Times New Roman" w:hAnsi="Times New Roman" w:cs="Times New Roman"/>
          <w:sz w:val="28"/>
          <w:szCs w:val="28"/>
        </w:rPr>
        <w:t xml:space="preserve">- в письменном обращении гражданина содержится вопрос, на который ему многократно давались письменные ответы по существу в связи с ранее направляемыми обращениями, и при этом в обращении не приводятся новые доводы или обстоятельства. В этом случае должностное лицо вправе принять решение о безосновательности очередного обращения и прекращении переписки с гражданином по данному вопросу при условии, что указанное обращение и ранее направляемые обращения направлялись </w:t>
      </w:r>
      <w:r>
        <w:rPr>
          <w:rFonts w:ascii="Times New Roman" w:hAnsi="Times New Roman" w:cs="Times New Roman"/>
          <w:sz w:val="28"/>
          <w:szCs w:val="28"/>
        </w:rPr>
        <w:t>в Министерство</w:t>
      </w:r>
      <w:r w:rsidRPr="00DD5EBB">
        <w:rPr>
          <w:rFonts w:ascii="Times New Roman" w:hAnsi="Times New Roman" w:cs="Times New Roman"/>
          <w:sz w:val="28"/>
          <w:szCs w:val="28"/>
        </w:rPr>
        <w:t xml:space="preserve"> либо одним и тем же должностным лицам </w:t>
      </w:r>
      <w:r>
        <w:rPr>
          <w:rFonts w:ascii="Times New Roman" w:hAnsi="Times New Roman" w:cs="Times New Roman"/>
          <w:sz w:val="28"/>
          <w:szCs w:val="28"/>
        </w:rPr>
        <w:t>Министерства</w:t>
      </w:r>
      <w:bookmarkStart w:id="0" w:name="_GoBack"/>
      <w:bookmarkEnd w:id="0"/>
      <w:r w:rsidRPr="00DD5EBB">
        <w:rPr>
          <w:rFonts w:ascii="Times New Roman" w:hAnsi="Times New Roman" w:cs="Times New Roman"/>
          <w:sz w:val="28"/>
          <w:szCs w:val="28"/>
        </w:rPr>
        <w:t>. О данном решении уведомляется гражданин, направивший обращение;</w:t>
      </w:r>
    </w:p>
    <w:p w:rsidR="00DD5EBB" w:rsidRPr="00DD5EBB" w:rsidRDefault="00DD5EBB" w:rsidP="00DD5EBB">
      <w:pPr>
        <w:pStyle w:val="a4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DD5EBB">
        <w:rPr>
          <w:rFonts w:ascii="Times New Roman" w:hAnsi="Times New Roman" w:cs="Times New Roman"/>
          <w:sz w:val="28"/>
          <w:szCs w:val="28"/>
        </w:rPr>
        <w:t>- ответ по существу поставленного в обращении вопроса не может быть дан без разглашения сведений, составляющих государственную или иную охраняемую федеральным законом тайну. В этом случае гражданину, направившему обращение, сообщается о невозможности дать ответ по существу поставленного в нем вопроса в связи с недопустимостью разглашения указанных сведений.</w:t>
      </w:r>
    </w:p>
    <w:sectPr w:rsidR="00DD5EBB" w:rsidRPr="00DD5EB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74808"/>
    <w:rsid w:val="00DD5EBB"/>
    <w:rsid w:val="00E16100"/>
    <w:rsid w:val="00E748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3247AA"/>
  <w15:chartTrackingRefBased/>
  <w15:docId w15:val="{D0066F8E-5F96-49D7-A579-AF020BD2C9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DD5EB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 Spacing"/>
    <w:uiPriority w:val="1"/>
    <w:qFormat/>
    <w:rsid w:val="00DD5EB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68083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360</Words>
  <Characters>2053</Characters>
  <Application>Microsoft Office Word</Application>
  <DocSecurity>0</DocSecurity>
  <Lines>17</Lines>
  <Paragraphs>4</Paragraphs>
  <ScaleCrop>false</ScaleCrop>
  <Company/>
  <LinksUpToDate>false</LinksUpToDate>
  <CharactersWithSpaces>2409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Иса</dc:creator>
  <cp:keywords/>
  <dc:description/>
  <cp:lastModifiedBy>Иса</cp:lastModifiedBy>
  <cp:revision>2</cp:revision>
  <dcterms:created xsi:type="dcterms:W3CDTF">2024-11-12T15:54:00Z</dcterms:created>
  <dcterms:modified xsi:type="dcterms:W3CDTF">2024-11-12T15:56:00Z</dcterms:modified>
</cp:coreProperties>
</file>