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AF21" w14:textId="387E0E68" w:rsidR="004066B8" w:rsidRPr="00F67F2B" w:rsidRDefault="00FD6430" w:rsidP="004066B8">
      <w:pPr>
        <w:pStyle w:val="2"/>
        <w:spacing w:before="480" w:after="480"/>
        <w:rPr>
          <w:rFonts w:eastAsia="Calibri" w:cs="Times New Roman"/>
          <w:b w:val="0"/>
          <w:bCs/>
          <w:szCs w:val="28"/>
        </w:rPr>
      </w:pPr>
      <w:r w:rsidRPr="00F67F2B">
        <w:rPr>
          <w:rFonts w:eastAsia="Calibri" w:cs="Times New Roman"/>
          <w:bCs/>
          <w:szCs w:val="28"/>
        </w:rPr>
        <w:t>2.17.</w:t>
      </w:r>
      <w:r w:rsidR="004066B8" w:rsidRPr="00F67F2B">
        <w:rPr>
          <w:rFonts w:eastAsia="Calibri" w:cs="Times New Roman"/>
          <w:b w:val="0"/>
          <w:bCs/>
          <w:szCs w:val="28"/>
        </w:rPr>
        <w:t xml:space="preserve"> </w:t>
      </w:r>
      <w:r w:rsidRPr="00F67F2B">
        <w:t>Нормативы</w:t>
      </w:r>
      <w:r w:rsidR="004066B8" w:rsidRPr="00F67F2B">
        <w:rPr>
          <w:rFonts w:eastAsia="Calibri" w:cs="Times New Roman"/>
          <w:b w:val="0"/>
          <w:bCs/>
          <w:szCs w:val="28"/>
        </w:rPr>
        <w:t xml:space="preserve"> </w:t>
      </w:r>
      <w:r w:rsidRPr="00F67F2B">
        <w:rPr>
          <w:rFonts w:eastAsia="Calibri" w:cs="Times New Roman"/>
          <w:bCs/>
          <w:szCs w:val="28"/>
        </w:rPr>
        <w:t>и</w:t>
      </w:r>
      <w:r w:rsidR="004066B8" w:rsidRPr="00F67F2B">
        <w:rPr>
          <w:rFonts w:eastAsia="Calibri" w:cs="Times New Roman"/>
          <w:b w:val="0"/>
          <w:bCs/>
          <w:szCs w:val="28"/>
        </w:rPr>
        <w:t xml:space="preserve"> </w:t>
      </w:r>
      <w:r w:rsidRPr="00F67F2B">
        <w:t>требования</w:t>
      </w:r>
      <w:r w:rsidR="004066B8" w:rsidRPr="00F67F2B">
        <w:rPr>
          <w:rFonts w:eastAsia="Calibri" w:cs="Times New Roman"/>
          <w:b w:val="0"/>
          <w:bCs/>
          <w:szCs w:val="28"/>
        </w:rPr>
        <w:t xml:space="preserve"> </w:t>
      </w:r>
      <w:r w:rsidRPr="00F67F2B">
        <w:rPr>
          <w:rFonts w:eastAsia="Calibri" w:cs="Times New Roman"/>
          <w:bCs/>
          <w:szCs w:val="28"/>
        </w:rPr>
        <w:t>по</w:t>
      </w:r>
      <w:r w:rsidR="004066B8" w:rsidRPr="00F67F2B">
        <w:rPr>
          <w:rFonts w:eastAsia="Calibri" w:cs="Times New Roman"/>
          <w:b w:val="0"/>
          <w:bCs/>
          <w:szCs w:val="28"/>
        </w:rPr>
        <w:t xml:space="preserve"> </w:t>
      </w:r>
      <w:r w:rsidRPr="00F67F2B">
        <w:rPr>
          <w:rFonts w:eastAsia="Calibri" w:cs="Times New Roman"/>
          <w:bCs/>
          <w:szCs w:val="28"/>
        </w:rPr>
        <w:t>охране,</w:t>
      </w:r>
      <w:r w:rsidR="004066B8" w:rsidRPr="00F67F2B">
        <w:rPr>
          <w:rFonts w:eastAsia="Calibri" w:cs="Times New Roman"/>
          <w:b w:val="0"/>
          <w:bCs/>
          <w:szCs w:val="28"/>
        </w:rPr>
        <w:t xml:space="preserve"> </w:t>
      </w:r>
      <w:r w:rsidRPr="00F67F2B">
        <w:rPr>
          <w:rFonts w:eastAsia="Calibri" w:cs="Times New Roman"/>
          <w:bCs/>
          <w:szCs w:val="28"/>
        </w:rPr>
        <w:t>защите</w:t>
      </w:r>
      <w:r w:rsidR="004066B8" w:rsidRPr="00F67F2B">
        <w:rPr>
          <w:rFonts w:eastAsia="Calibri" w:cs="Times New Roman"/>
          <w:b w:val="0"/>
          <w:bCs/>
          <w:szCs w:val="28"/>
        </w:rPr>
        <w:t xml:space="preserve"> </w:t>
      </w:r>
      <w:r w:rsidRPr="00F67F2B">
        <w:rPr>
          <w:rFonts w:eastAsia="Calibri" w:cs="Times New Roman"/>
          <w:bCs/>
          <w:szCs w:val="28"/>
        </w:rPr>
        <w:t>и</w:t>
      </w:r>
      <w:r w:rsidR="004066B8" w:rsidRPr="00F67F2B">
        <w:rPr>
          <w:rFonts w:eastAsia="Calibri" w:cs="Times New Roman"/>
          <w:b w:val="0"/>
          <w:bCs/>
          <w:szCs w:val="28"/>
        </w:rPr>
        <w:t xml:space="preserve"> </w:t>
      </w:r>
      <w:r w:rsidRPr="00F67F2B">
        <w:rPr>
          <w:rFonts w:eastAsia="Calibri" w:cs="Times New Roman"/>
          <w:bCs/>
          <w:szCs w:val="28"/>
        </w:rPr>
        <w:t>воспроизводству</w:t>
      </w:r>
      <w:r w:rsidR="004066B8" w:rsidRPr="00F67F2B">
        <w:rPr>
          <w:rFonts w:eastAsia="Calibri" w:cs="Times New Roman"/>
          <w:b w:val="0"/>
          <w:bCs/>
          <w:szCs w:val="28"/>
        </w:rPr>
        <w:t xml:space="preserve"> </w:t>
      </w:r>
      <w:r w:rsidRPr="00F67F2B">
        <w:rPr>
          <w:rFonts w:eastAsia="Calibri" w:cs="Times New Roman"/>
          <w:bCs/>
          <w:szCs w:val="28"/>
        </w:rPr>
        <w:t>лесов</w:t>
      </w:r>
    </w:p>
    <w:p w14:paraId="7B33AB3F" w14:textId="5608B7E7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Охрана,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воспроизводство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исходя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понятия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экологической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системе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ресурсе.</w:t>
      </w:r>
    </w:p>
    <w:p w14:paraId="083D8E25" w14:textId="61E251A9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Охрана,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воспроизводство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96" w:tooltip="Статья 10. Подразделение лесов по целевому назначению" w:history="1">
        <w:r w:rsidRPr="00F67F2B">
          <w:rPr>
            <w:rFonts w:ascii="Times New Roman" w:hAnsi="Times New Roman" w:cs="Times New Roman"/>
            <w:sz w:val="28"/>
            <w:szCs w:val="28"/>
          </w:rPr>
          <w:t>целевым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назначением</w:t>
        </w:r>
      </w:hyperlink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земель,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располагаются.</w:t>
      </w:r>
    </w:p>
    <w:p w14:paraId="3C82D777" w14:textId="45893023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Согласно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50.1.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подлежат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радиоактивного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нефтяного)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негативного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воздействия,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подлежат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воспроизводству.</w:t>
      </w:r>
    </w:p>
    <w:p w14:paraId="0290C8A6" w14:textId="29D671FB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Охрана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направлены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выявление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негативно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воздействующих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процессов,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ликвидацию.</w:t>
      </w:r>
    </w:p>
    <w:p w14:paraId="7FCAF89B" w14:textId="6D4BF58C" w:rsidR="004066B8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Охрана,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воспроизводство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самоуправления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полномочий,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324" w:tooltip="Статья 81. Полномочия органов государственной власти Российской Федерации в области лесных отношений" w:history="1">
        <w:r w:rsidRPr="00F67F2B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81</w:t>
        </w:r>
      </w:hyperlink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557" w:tooltip="Статья 84. Полномочия органов местного самоуправления в области лесных отношений" w:history="1">
        <w:r w:rsidRPr="00F67F2B">
          <w:rPr>
            <w:rFonts w:ascii="Times New Roman" w:hAnsi="Times New Roman" w:cs="Times New Roman"/>
            <w:sz w:val="28"/>
            <w:szCs w:val="28"/>
          </w:rPr>
          <w:t>84</w:t>
        </w:r>
      </w:hyperlink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предусмотрено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федеральными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законами.</w:t>
      </w:r>
    </w:p>
    <w:p w14:paraId="1C2AE070" w14:textId="59D26835" w:rsidR="004066B8" w:rsidRPr="00F67F2B" w:rsidRDefault="00FD6430" w:rsidP="004066B8">
      <w:pPr>
        <w:pStyle w:val="2"/>
        <w:spacing w:before="480" w:after="480"/>
        <w:rPr>
          <w:rFonts w:cs="Times New Roman"/>
          <w:szCs w:val="28"/>
        </w:rPr>
      </w:pPr>
      <w:r w:rsidRPr="00F67F2B">
        <w:rPr>
          <w:rFonts w:cs="Times New Roman"/>
          <w:szCs w:val="28"/>
        </w:rPr>
        <w:t>2.17.1.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Требования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к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t>мерам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пожарной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безопасности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в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лесах,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охране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лесов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от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загрязнения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радиоактивными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веществами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и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иного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негативного</w:t>
      </w:r>
      <w:r w:rsidR="004066B8" w:rsidRPr="00F67F2B">
        <w:rPr>
          <w:rFonts w:cs="Times New Roman"/>
          <w:szCs w:val="28"/>
        </w:rPr>
        <w:t xml:space="preserve"> </w:t>
      </w:r>
      <w:r w:rsidRPr="00F67F2B">
        <w:rPr>
          <w:rFonts w:cs="Times New Roman"/>
          <w:szCs w:val="28"/>
        </w:rPr>
        <w:t>воздействия</w:t>
      </w:r>
      <w:r w:rsidR="004066B8" w:rsidRPr="00F67F2B">
        <w:rPr>
          <w:rFonts w:cs="Times New Roman"/>
          <w:szCs w:val="28"/>
        </w:rPr>
        <w:t xml:space="preserve"> </w:t>
      </w:r>
    </w:p>
    <w:p w14:paraId="0A039F9C" w14:textId="75C64B9B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Нормативы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(противопожарному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обустройству)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разработаны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Постановлением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Правительства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370757"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07.10.2020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N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1614</w:t>
      </w:r>
      <w:r w:rsidRPr="00F67F2B">
        <w:rPr>
          <w:rFonts w:ascii="Times New Roman" w:hAnsi="Times New Roman" w:cs="Times New Roman"/>
          <w:sz w:val="28"/>
          <w:szCs w:val="28"/>
        </w:rPr>
        <w:t>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Постановлением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Правительства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16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апреля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2011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281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обустройства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лесов»,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агентства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хозяйства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июля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2011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287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«Об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классификации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классификации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погоды»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(зарегистрирован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Минюсте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августа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2011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21649),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Министерства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экологии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28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марта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2014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161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«Об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нормативов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норм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наличия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лесов»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(зарегистрирован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Минюсте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августа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2014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33456)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агентства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хозяйства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апреля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2012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174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«Об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нормативов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обустройства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лесов»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(зарегистрирован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Минюсте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июня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2012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24488).</w:t>
      </w:r>
    </w:p>
    <w:p w14:paraId="480ED067" w14:textId="0F14F199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lastRenderedPageBreak/>
        <w:t>Правила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устанавливают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единые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воспроизводстве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деятельности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пребывании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граждан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обязательными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самоуправления,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юридическими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гражданами.</w:t>
      </w:r>
    </w:p>
    <w:p w14:paraId="7B5DEA1D" w14:textId="3189027F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осуществляются:</w:t>
      </w:r>
    </w:p>
    <w:p w14:paraId="5CEB4D8C" w14:textId="57F90A73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а)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обустройство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реконструкция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предназначенных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устройство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минерализованных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прочистка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минерализованных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обновление,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прочистка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разрывов,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благоустройство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отдыха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граждан,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пребывающих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изготовление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аншлагов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шлагбаумов;</w:t>
      </w:r>
    </w:p>
    <w:p w14:paraId="4A0AED2B" w14:textId="09872640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б)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систем,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содержание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систем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запасов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горюче-смазочных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опасности;</w:t>
      </w:r>
    </w:p>
    <w:p w14:paraId="20396762" w14:textId="7ECFFC55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лесах;</w:t>
      </w:r>
    </w:p>
    <w:p w14:paraId="553FEF7F" w14:textId="0143E4C8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г)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разработка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пожаров;</w:t>
      </w:r>
    </w:p>
    <w:p w14:paraId="10D3AD43" w14:textId="5162282D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пожаров;</w:t>
      </w:r>
    </w:p>
    <w:p w14:paraId="23AA99D1" w14:textId="05167B5F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е)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лесах.</w:t>
      </w:r>
    </w:p>
    <w:p w14:paraId="62DB9C6C" w14:textId="06953D75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Перечисленные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самоуправления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полномочий,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81-84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РФ.</w:t>
      </w:r>
    </w:p>
    <w:p w14:paraId="1E0CCF9A" w14:textId="5428D6E5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Противопожарное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обустройство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реконструкция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предназначенных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устройство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минерализованных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прочистка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минерализованных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обновление,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прочистка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разрывов,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благоустройство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отдыха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граждан,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пребывающих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изготовление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аншлагов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шлагбаумов,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систем,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содержание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систем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запасов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горюче-смазочных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предоставленных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аренду,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арендаторами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освоения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6C84FDCA" w14:textId="4D51C1D4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Общие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лесах.</w:t>
      </w:r>
    </w:p>
    <w:p w14:paraId="45092D16" w14:textId="3EF9D419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дня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снежного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покрова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устойчивой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дождливой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осенней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снежного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покрова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запрещается:</w:t>
      </w:r>
    </w:p>
    <w:p w14:paraId="0C1384D4" w14:textId="0AB56AB7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а)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разводить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костры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гарях,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торфяниках,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лесосеках),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очищенных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порубочных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остатков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заготовленной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подсохшей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травой,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кронами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костров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допускается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окаймленных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минерализованной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(то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очищенной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слоя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шириной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0,5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метра.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завершения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сжигания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порубочных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остатков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костер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должен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тщательно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засыпан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залит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водой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прекращения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тления;</w:t>
      </w:r>
    </w:p>
    <w:p w14:paraId="63DB78B4" w14:textId="4CB82111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б)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бросать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горящие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спички,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окурки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горячую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золу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курительных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трубок,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стекло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(стеклянные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бутылки,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банки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др.);</w:t>
      </w:r>
    </w:p>
    <w:p w14:paraId="75B27A5D" w14:textId="770B00B0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употреблять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охоте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пыжи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горючих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тлеющих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материалов;</w:t>
      </w:r>
    </w:p>
    <w:p w14:paraId="5B0D2DFB" w14:textId="514CAB4C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г)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оставлять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промасленные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пропитанные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бензином,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керосином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горючими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веществами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(бумагу,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ткань,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паклю,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вату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др.)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предусмотренных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специально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местах;</w:t>
      </w:r>
    </w:p>
    <w:p w14:paraId="23A9DB1D" w14:textId="031575E1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заправлять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горючим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топливные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баки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двигателей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внутреннего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сгорания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двигателя,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машины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неисправной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системой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питания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двигателя,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курить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пользоваться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открытым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огнем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вблизи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машин,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заправляемых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горючим.</w:t>
      </w:r>
    </w:p>
    <w:p w14:paraId="4647B4B6" w14:textId="3BE13A77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Запрещается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засорение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бытовыми,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строительными,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промышленными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отходами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мусором.</w:t>
      </w:r>
    </w:p>
    <w:p w14:paraId="47EC8767" w14:textId="4E89785A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Сжигание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мусора,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вывозимого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населенных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пунктов,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может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производиться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вблизи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только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специально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отведенных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что:</w:t>
      </w:r>
    </w:p>
    <w:p w14:paraId="581359BA" w14:textId="5587644D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а)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сжигания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мусора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(котлованы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площадки)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располагаются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расстоянии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менее:</w:t>
      </w:r>
    </w:p>
    <w:p w14:paraId="79661034" w14:textId="39A52C11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хвойного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отдельно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растущих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молодняка;</w:t>
      </w:r>
    </w:p>
    <w:p w14:paraId="5B88A0B6" w14:textId="2E6515AB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отдельно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растущих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лиственных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деревьев;</w:t>
      </w:r>
    </w:p>
    <w:p w14:paraId="238A4FD8" w14:textId="21E8B036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б)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вокруг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сжигания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мусора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(котлованов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площадок)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очищена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радиусе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25-30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сухостойных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валежника,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порубочных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остатков,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горючих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окаймлена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двумя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минерализованными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шириной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1,4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каждая,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вблизи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хвойного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сухих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двумя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минерализованными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шириной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2,6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каждая,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расстоянием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между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метров.</w:t>
      </w:r>
    </w:p>
    <w:p w14:paraId="0C25D043" w14:textId="14D28D00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пожароопасного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сезона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сжигание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мусора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разрешается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производить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только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отсутствии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контролем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ответственных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лиц.</w:t>
      </w:r>
    </w:p>
    <w:p w14:paraId="21B3560F" w14:textId="708530CB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Запрещается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выжигание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непосредственно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примыкающих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озеленительным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постоянного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наблюдения.</w:t>
      </w:r>
    </w:p>
    <w:p w14:paraId="77F94E5E" w14:textId="068F5599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Юридические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граждане,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обязаны:</w:t>
      </w:r>
    </w:p>
    <w:p w14:paraId="324072F2" w14:textId="2A6F3944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а)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хранить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горюче-смазочные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закрытой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таре,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производить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пожароопасного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сезона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очистку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растительного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покрова,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мусора,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горючих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окаймление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минерализованной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шириной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1,4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метра;</w:t>
      </w:r>
    </w:p>
    <w:p w14:paraId="6D867F0F" w14:textId="76BFDB59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б)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корчевке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помощью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взрывчатых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веществ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уведомлять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времени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самоуправления,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начала;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прекращать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корчевку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помощью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веществ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лесу;</w:t>
      </w:r>
    </w:p>
    <w:p w14:paraId="5BC557C9" w14:textId="30812F1E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соблюдать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нормы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наличия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28.03.2014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161,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содержать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пожароопасного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сезона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готовности,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обеспечивающей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возможность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немедленного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использования;</w:t>
      </w:r>
    </w:p>
    <w:p w14:paraId="3CC5A53E" w14:textId="762539E3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г)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тушить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возникшие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вине;</w:t>
      </w:r>
    </w:p>
    <w:p w14:paraId="05611298" w14:textId="4179A67F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немедленно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принимать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возникших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оповещать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самоуправления;</w:t>
      </w:r>
    </w:p>
    <w:p w14:paraId="7813073D" w14:textId="0621C248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е)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направлять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работников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юридических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технику,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транспортные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порядке,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Федерации.</w:t>
      </w:r>
    </w:p>
    <w:p w14:paraId="3B9F78E5" w14:textId="38B40B8F" w:rsidR="004066B8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Перед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началом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пожароопасного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сезона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юридические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обязаны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инструктаж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своих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работников,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участников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массовых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соблюдении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пожаров.</w:t>
      </w:r>
    </w:p>
    <w:p w14:paraId="311009F9" w14:textId="1779C8C4" w:rsidR="00FD6430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Назрановского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согласно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классификации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относятся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незначительно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2,9.</w:t>
      </w:r>
    </w:p>
    <w:p w14:paraId="11B5E22E" w14:textId="59ED854A" w:rsidR="004066B8" w:rsidRPr="00F67F2B" w:rsidRDefault="00FD6430" w:rsidP="004066B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Распределение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приведено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таблице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2.17.1</w:t>
      </w:r>
    </w:p>
    <w:p w14:paraId="22670B70" w14:textId="31A7CDB3" w:rsidR="00FD6430" w:rsidRPr="00F67F2B" w:rsidRDefault="00FD6430" w:rsidP="004066B8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Таблица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2.17.1</w:t>
      </w:r>
    </w:p>
    <w:p w14:paraId="1B3AF552" w14:textId="78FA8EFA" w:rsidR="004066B8" w:rsidRPr="00F67F2B" w:rsidRDefault="00FD6430" w:rsidP="004066B8">
      <w:pPr>
        <w:keepNext/>
        <w:spacing w:before="360" w:after="48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Распределение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территории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eastAsia="Calibri" w:hAnsi="Times New Roman" w:cs="Times New Roman"/>
          <w:sz w:val="28"/>
          <w:szCs w:val="28"/>
        </w:rPr>
        <w:t>фонда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лесничества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классам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природной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опасности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409"/>
        <w:gridCol w:w="1576"/>
        <w:gridCol w:w="1984"/>
        <w:gridCol w:w="709"/>
        <w:gridCol w:w="660"/>
        <w:gridCol w:w="11"/>
        <w:gridCol w:w="747"/>
        <w:gridCol w:w="1134"/>
      </w:tblGrid>
      <w:tr w:rsidR="00FD6430" w:rsidRPr="00F67F2B" w14:paraId="6945AEB7" w14:textId="77777777" w:rsidTr="00F67F2B">
        <w:trPr>
          <w:trHeight w:val="340"/>
          <w:jc w:val="center"/>
        </w:trPr>
        <w:tc>
          <w:tcPr>
            <w:tcW w:w="2263" w:type="dxa"/>
            <w:vMerge w:val="restart"/>
            <w:vAlign w:val="center"/>
          </w:tcPr>
          <w:p w14:paraId="42AC107E" w14:textId="2943953F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Участковое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лесничество</w:t>
            </w:r>
          </w:p>
        </w:tc>
        <w:tc>
          <w:tcPr>
            <w:tcW w:w="5349" w:type="dxa"/>
            <w:gridSpan w:val="6"/>
            <w:vAlign w:val="center"/>
          </w:tcPr>
          <w:p w14:paraId="5E0197D3" w14:textId="1E640EBC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Классы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пожарной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опасности</w:t>
            </w:r>
          </w:p>
        </w:tc>
        <w:tc>
          <w:tcPr>
            <w:tcW w:w="747" w:type="dxa"/>
            <w:vAlign w:val="center"/>
          </w:tcPr>
          <w:p w14:paraId="7E2A62A0" w14:textId="37307C88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1134" w:type="dxa"/>
            <w:vAlign w:val="center"/>
          </w:tcPr>
          <w:p w14:paraId="3B168052" w14:textId="0B1A7B75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Средний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</w:tr>
      <w:tr w:rsidR="00FD6430" w:rsidRPr="00F67F2B" w14:paraId="430408BA" w14:textId="77777777" w:rsidTr="00F67F2B">
        <w:trPr>
          <w:trHeight w:val="371"/>
          <w:jc w:val="center"/>
        </w:trPr>
        <w:tc>
          <w:tcPr>
            <w:tcW w:w="2263" w:type="dxa"/>
            <w:vMerge/>
            <w:vAlign w:val="center"/>
          </w:tcPr>
          <w:p w14:paraId="314C9605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" w:type="dxa"/>
            <w:vAlign w:val="center"/>
          </w:tcPr>
          <w:p w14:paraId="62241B1A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76" w:type="dxa"/>
            <w:vAlign w:val="center"/>
          </w:tcPr>
          <w:p w14:paraId="1E3093C2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1984" w:type="dxa"/>
            <w:vAlign w:val="center"/>
          </w:tcPr>
          <w:p w14:paraId="48A12EC0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</w:t>
            </w:r>
          </w:p>
        </w:tc>
        <w:tc>
          <w:tcPr>
            <w:tcW w:w="709" w:type="dxa"/>
            <w:vAlign w:val="center"/>
          </w:tcPr>
          <w:p w14:paraId="6A8B5B35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1У</w:t>
            </w:r>
          </w:p>
        </w:tc>
        <w:tc>
          <w:tcPr>
            <w:tcW w:w="660" w:type="dxa"/>
            <w:vAlign w:val="center"/>
          </w:tcPr>
          <w:p w14:paraId="7F36E9D3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758" w:type="dxa"/>
            <w:gridSpan w:val="2"/>
            <w:vAlign w:val="center"/>
          </w:tcPr>
          <w:p w14:paraId="78B5413B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C945EC1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F67F2B" w14:paraId="7350215F" w14:textId="77777777" w:rsidTr="00F67F2B">
        <w:trPr>
          <w:trHeight w:val="90"/>
          <w:jc w:val="center"/>
        </w:trPr>
        <w:tc>
          <w:tcPr>
            <w:tcW w:w="2263" w:type="dxa"/>
            <w:vAlign w:val="center"/>
          </w:tcPr>
          <w:p w14:paraId="0CCF8FA8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09" w:type="dxa"/>
            <w:vAlign w:val="center"/>
          </w:tcPr>
          <w:p w14:paraId="11C6C978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76" w:type="dxa"/>
            <w:vAlign w:val="center"/>
          </w:tcPr>
          <w:p w14:paraId="122BC53B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4" w:type="dxa"/>
            <w:vAlign w:val="center"/>
          </w:tcPr>
          <w:p w14:paraId="343A2A99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vAlign w:val="center"/>
          </w:tcPr>
          <w:p w14:paraId="3680F1F8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0" w:type="dxa"/>
            <w:vAlign w:val="center"/>
          </w:tcPr>
          <w:p w14:paraId="0BCF8E64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8" w:type="dxa"/>
            <w:gridSpan w:val="2"/>
            <w:vAlign w:val="center"/>
          </w:tcPr>
          <w:p w14:paraId="349636E5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vAlign w:val="center"/>
          </w:tcPr>
          <w:p w14:paraId="01C4BB3F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FD6430" w:rsidRPr="00F67F2B" w14:paraId="7EFE1B0F" w14:textId="77777777" w:rsidTr="00F67F2B">
        <w:trPr>
          <w:trHeight w:val="16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41D3046" w14:textId="147293A9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Али-</w:t>
            </w: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Юртовское</w:t>
            </w:r>
            <w:proofErr w:type="spellEnd"/>
          </w:p>
          <w:p w14:paraId="4ED1DA73" w14:textId="72DCC54D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кварталов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63B652A1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648CD70F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233BDC" w14:textId="5E28A0E0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35-46,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48-65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BC1F7F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401103EF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8" w:type="dxa"/>
            <w:gridSpan w:val="2"/>
            <w:tcBorders>
              <w:bottom w:val="single" w:sz="4" w:space="0" w:color="auto"/>
            </w:tcBorders>
            <w:vAlign w:val="center"/>
          </w:tcPr>
          <w:p w14:paraId="67D0B586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14:paraId="4CD0BD61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3,0</w:t>
            </w:r>
          </w:p>
        </w:tc>
      </w:tr>
      <w:tr w:rsidR="00FD6430" w:rsidRPr="00F67F2B" w14:paraId="276A43BB" w14:textId="77777777" w:rsidTr="00F67F2B">
        <w:trPr>
          <w:trHeight w:val="9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5611312" w14:textId="1AD4C9C6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Площадь,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282586DC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42B3805C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B502C79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4624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C7231B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6B9A941A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8" w:type="dxa"/>
            <w:gridSpan w:val="2"/>
            <w:tcBorders>
              <w:bottom w:val="single" w:sz="4" w:space="0" w:color="auto"/>
            </w:tcBorders>
            <w:vAlign w:val="center"/>
          </w:tcPr>
          <w:p w14:paraId="2430ACB9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4740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A5EF1AC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F67F2B" w14:paraId="38125C5F" w14:textId="77777777" w:rsidTr="00F67F2B">
        <w:trPr>
          <w:trHeight w:val="90"/>
          <w:jc w:val="center"/>
        </w:trPr>
        <w:tc>
          <w:tcPr>
            <w:tcW w:w="2263" w:type="dxa"/>
            <w:tcBorders>
              <w:top w:val="nil"/>
            </w:tcBorders>
            <w:vAlign w:val="center"/>
          </w:tcPr>
          <w:p w14:paraId="46BC55EB" w14:textId="0A977870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Карабулакское</w:t>
            </w:r>
            <w:proofErr w:type="spellEnd"/>
          </w:p>
          <w:p w14:paraId="4238E074" w14:textId="6B1F1576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кварталов</w:t>
            </w:r>
          </w:p>
        </w:tc>
        <w:tc>
          <w:tcPr>
            <w:tcW w:w="409" w:type="dxa"/>
            <w:tcBorders>
              <w:top w:val="nil"/>
            </w:tcBorders>
            <w:vAlign w:val="center"/>
          </w:tcPr>
          <w:p w14:paraId="1B0791F1" w14:textId="6FF42372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76" w:type="dxa"/>
            <w:tcBorders>
              <w:top w:val="nil"/>
            </w:tcBorders>
            <w:vAlign w:val="center"/>
          </w:tcPr>
          <w:p w14:paraId="0C768F30" w14:textId="0400C68D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3B5FE69A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1-34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91E6454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60" w:type="dxa"/>
            <w:tcBorders>
              <w:top w:val="nil"/>
            </w:tcBorders>
            <w:vAlign w:val="center"/>
          </w:tcPr>
          <w:p w14:paraId="4DFBE82B" w14:textId="2CCDC5B2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</w:tcBorders>
            <w:vAlign w:val="center"/>
          </w:tcPr>
          <w:p w14:paraId="5406AAE9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0FDEA4D" w14:textId="5EA0E4B7" w:rsidR="00FD6430" w:rsidRPr="00F67F2B" w:rsidRDefault="00FD6430" w:rsidP="00F67F2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3,0</w:t>
            </w:r>
          </w:p>
        </w:tc>
      </w:tr>
      <w:tr w:rsidR="00FD6430" w:rsidRPr="00F67F2B" w14:paraId="614EE756" w14:textId="77777777" w:rsidTr="00F67F2B">
        <w:trPr>
          <w:trHeight w:val="90"/>
          <w:jc w:val="center"/>
        </w:trPr>
        <w:tc>
          <w:tcPr>
            <w:tcW w:w="2263" w:type="dxa"/>
            <w:vAlign w:val="center"/>
          </w:tcPr>
          <w:p w14:paraId="336E7E88" w14:textId="22BEE330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Площадь,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409" w:type="dxa"/>
            <w:vAlign w:val="center"/>
          </w:tcPr>
          <w:p w14:paraId="30F8EEF7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76" w:type="dxa"/>
            <w:vAlign w:val="center"/>
          </w:tcPr>
          <w:p w14:paraId="58F43F1D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84" w:type="dxa"/>
            <w:vAlign w:val="center"/>
          </w:tcPr>
          <w:p w14:paraId="2D261D05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4700</w:t>
            </w:r>
          </w:p>
        </w:tc>
        <w:tc>
          <w:tcPr>
            <w:tcW w:w="709" w:type="dxa"/>
            <w:vAlign w:val="center"/>
          </w:tcPr>
          <w:p w14:paraId="2A34085B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60" w:type="dxa"/>
            <w:vAlign w:val="center"/>
          </w:tcPr>
          <w:p w14:paraId="29316619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8" w:type="dxa"/>
            <w:gridSpan w:val="2"/>
            <w:vAlign w:val="center"/>
          </w:tcPr>
          <w:p w14:paraId="67269B28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4700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F1B31B6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F67F2B" w14:paraId="13491E70" w14:textId="77777777" w:rsidTr="00F67F2B">
        <w:trPr>
          <w:trHeight w:val="90"/>
          <w:jc w:val="center"/>
        </w:trPr>
        <w:tc>
          <w:tcPr>
            <w:tcW w:w="2263" w:type="dxa"/>
            <w:vAlign w:val="center"/>
          </w:tcPr>
          <w:p w14:paraId="2B0DAE60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Малгобекское</w:t>
            </w:r>
          </w:p>
          <w:p w14:paraId="46E77470" w14:textId="7D089481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кварталов</w:t>
            </w:r>
          </w:p>
        </w:tc>
        <w:tc>
          <w:tcPr>
            <w:tcW w:w="409" w:type="dxa"/>
            <w:vAlign w:val="center"/>
          </w:tcPr>
          <w:p w14:paraId="386AC52E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76" w:type="dxa"/>
            <w:vAlign w:val="center"/>
          </w:tcPr>
          <w:p w14:paraId="731B3D0A" w14:textId="1981572B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1984" w:type="dxa"/>
            <w:vAlign w:val="center"/>
          </w:tcPr>
          <w:p w14:paraId="7701A5D6" w14:textId="19C124D6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27-56,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58,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709" w:type="dxa"/>
            <w:vAlign w:val="center"/>
          </w:tcPr>
          <w:p w14:paraId="1543F0AA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660" w:type="dxa"/>
            <w:vAlign w:val="center"/>
          </w:tcPr>
          <w:p w14:paraId="6A746F37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8" w:type="dxa"/>
            <w:gridSpan w:val="2"/>
            <w:vAlign w:val="center"/>
          </w:tcPr>
          <w:p w14:paraId="0FDB796F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1CE52BD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2,9</w:t>
            </w:r>
          </w:p>
        </w:tc>
      </w:tr>
      <w:tr w:rsidR="00FD6430" w:rsidRPr="00F67F2B" w14:paraId="0164EAE2" w14:textId="77777777" w:rsidTr="00F67F2B">
        <w:trPr>
          <w:trHeight w:val="90"/>
          <w:jc w:val="center"/>
        </w:trPr>
        <w:tc>
          <w:tcPr>
            <w:tcW w:w="2263" w:type="dxa"/>
            <w:vAlign w:val="center"/>
          </w:tcPr>
          <w:p w14:paraId="7721793D" w14:textId="4F92FFB1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Площадь,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409" w:type="dxa"/>
            <w:vAlign w:val="center"/>
          </w:tcPr>
          <w:p w14:paraId="5A350F19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76" w:type="dxa"/>
            <w:vAlign w:val="center"/>
          </w:tcPr>
          <w:p w14:paraId="40910853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398</w:t>
            </w:r>
          </w:p>
        </w:tc>
        <w:tc>
          <w:tcPr>
            <w:tcW w:w="1984" w:type="dxa"/>
            <w:vAlign w:val="center"/>
          </w:tcPr>
          <w:p w14:paraId="16F9349E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4759</w:t>
            </w:r>
          </w:p>
        </w:tc>
        <w:tc>
          <w:tcPr>
            <w:tcW w:w="709" w:type="dxa"/>
            <w:vAlign w:val="center"/>
          </w:tcPr>
          <w:p w14:paraId="71644A6B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660" w:type="dxa"/>
            <w:vAlign w:val="center"/>
          </w:tcPr>
          <w:p w14:paraId="2F87CD7A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8" w:type="dxa"/>
            <w:gridSpan w:val="2"/>
            <w:vAlign w:val="center"/>
          </w:tcPr>
          <w:p w14:paraId="07E29CA9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5262</w:t>
            </w:r>
          </w:p>
        </w:tc>
        <w:tc>
          <w:tcPr>
            <w:tcW w:w="1134" w:type="dxa"/>
            <w:vMerge/>
            <w:vAlign w:val="center"/>
          </w:tcPr>
          <w:p w14:paraId="1BA0C2FB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F67F2B" w14:paraId="5C26F12C" w14:textId="77777777" w:rsidTr="00F67F2B">
        <w:trPr>
          <w:trHeight w:val="347"/>
          <w:jc w:val="center"/>
        </w:trPr>
        <w:tc>
          <w:tcPr>
            <w:tcW w:w="2263" w:type="dxa"/>
            <w:vAlign w:val="center"/>
          </w:tcPr>
          <w:p w14:paraId="17938F76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Ново-</w:t>
            </w: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Редантское</w:t>
            </w:r>
            <w:proofErr w:type="spellEnd"/>
          </w:p>
          <w:p w14:paraId="12F34D8E" w14:textId="12502DA0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кварталов</w:t>
            </w:r>
          </w:p>
        </w:tc>
        <w:tc>
          <w:tcPr>
            <w:tcW w:w="409" w:type="dxa"/>
            <w:vAlign w:val="center"/>
          </w:tcPr>
          <w:p w14:paraId="1AF2FB98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76" w:type="dxa"/>
            <w:vAlign w:val="center"/>
          </w:tcPr>
          <w:p w14:paraId="76AABE7C" w14:textId="0DA1BB82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15-23,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62-65</w:t>
            </w:r>
          </w:p>
        </w:tc>
        <w:tc>
          <w:tcPr>
            <w:tcW w:w="1984" w:type="dxa"/>
            <w:vAlign w:val="center"/>
          </w:tcPr>
          <w:p w14:paraId="0F5A8F74" w14:textId="5FD3903D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1-14,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709" w:type="dxa"/>
            <w:vAlign w:val="center"/>
          </w:tcPr>
          <w:p w14:paraId="203DFC55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60" w:type="dxa"/>
            <w:vAlign w:val="center"/>
          </w:tcPr>
          <w:p w14:paraId="0505FC49" w14:textId="6D261986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8" w:type="dxa"/>
            <w:gridSpan w:val="2"/>
            <w:vAlign w:val="center"/>
          </w:tcPr>
          <w:p w14:paraId="51AC20DC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75756E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FD6430" w:rsidRPr="00F67F2B" w14:paraId="0467161F" w14:textId="77777777" w:rsidTr="00F67F2B">
        <w:trPr>
          <w:trHeight w:val="144"/>
          <w:jc w:val="center"/>
        </w:trPr>
        <w:tc>
          <w:tcPr>
            <w:tcW w:w="2263" w:type="dxa"/>
            <w:vAlign w:val="center"/>
          </w:tcPr>
          <w:p w14:paraId="5CFF1A9F" w14:textId="492D09BB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Площадь,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409" w:type="dxa"/>
            <w:vAlign w:val="center"/>
          </w:tcPr>
          <w:p w14:paraId="41AD2658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76" w:type="dxa"/>
            <w:vAlign w:val="center"/>
          </w:tcPr>
          <w:p w14:paraId="2AA4DCFB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1672</w:t>
            </w:r>
          </w:p>
        </w:tc>
        <w:tc>
          <w:tcPr>
            <w:tcW w:w="1984" w:type="dxa"/>
            <w:vAlign w:val="center"/>
          </w:tcPr>
          <w:p w14:paraId="11BE48F3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1981</w:t>
            </w:r>
          </w:p>
        </w:tc>
        <w:tc>
          <w:tcPr>
            <w:tcW w:w="709" w:type="dxa"/>
            <w:vAlign w:val="center"/>
          </w:tcPr>
          <w:p w14:paraId="4C015BDB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60" w:type="dxa"/>
            <w:vAlign w:val="center"/>
          </w:tcPr>
          <w:p w14:paraId="6B2DC8A2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8" w:type="dxa"/>
            <w:gridSpan w:val="2"/>
            <w:vAlign w:val="center"/>
          </w:tcPr>
          <w:p w14:paraId="5676D427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3653</w:t>
            </w:r>
          </w:p>
        </w:tc>
        <w:tc>
          <w:tcPr>
            <w:tcW w:w="1134" w:type="dxa"/>
            <w:vMerge/>
            <w:vAlign w:val="center"/>
          </w:tcPr>
          <w:p w14:paraId="27B5CC30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F67F2B" w14:paraId="471FFDC1" w14:textId="77777777" w:rsidTr="00F67F2B">
        <w:trPr>
          <w:trHeight w:val="144"/>
          <w:jc w:val="center"/>
        </w:trPr>
        <w:tc>
          <w:tcPr>
            <w:tcW w:w="2263" w:type="dxa"/>
            <w:vAlign w:val="center"/>
          </w:tcPr>
          <w:p w14:paraId="01C85E16" w14:textId="19434589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Всего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лесничеству</w:t>
            </w:r>
          </w:p>
        </w:tc>
        <w:tc>
          <w:tcPr>
            <w:tcW w:w="409" w:type="dxa"/>
            <w:vAlign w:val="center"/>
          </w:tcPr>
          <w:p w14:paraId="7ECE15A8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76" w:type="dxa"/>
            <w:vAlign w:val="center"/>
          </w:tcPr>
          <w:p w14:paraId="4321B98E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2070</w:t>
            </w:r>
          </w:p>
        </w:tc>
        <w:tc>
          <w:tcPr>
            <w:tcW w:w="1984" w:type="dxa"/>
            <w:vAlign w:val="center"/>
          </w:tcPr>
          <w:p w14:paraId="7FD86029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16064</w:t>
            </w:r>
          </w:p>
        </w:tc>
        <w:tc>
          <w:tcPr>
            <w:tcW w:w="709" w:type="dxa"/>
            <w:vAlign w:val="center"/>
          </w:tcPr>
          <w:p w14:paraId="2AEE1475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221</w:t>
            </w:r>
          </w:p>
        </w:tc>
        <w:tc>
          <w:tcPr>
            <w:tcW w:w="660" w:type="dxa"/>
            <w:vAlign w:val="center"/>
          </w:tcPr>
          <w:p w14:paraId="0A93A73F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8" w:type="dxa"/>
            <w:gridSpan w:val="2"/>
            <w:vAlign w:val="center"/>
          </w:tcPr>
          <w:p w14:paraId="5D83CE16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18355</w:t>
            </w:r>
          </w:p>
        </w:tc>
        <w:tc>
          <w:tcPr>
            <w:tcW w:w="1134" w:type="dxa"/>
            <w:vAlign w:val="center"/>
          </w:tcPr>
          <w:p w14:paraId="248616A8" w14:textId="77777777" w:rsidR="00FD6430" w:rsidRPr="00F67F2B" w:rsidRDefault="00FD6430" w:rsidP="004066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2,9</w:t>
            </w:r>
          </w:p>
        </w:tc>
      </w:tr>
    </w:tbl>
    <w:p w14:paraId="31569CF9" w14:textId="77777777" w:rsidR="00FD6430" w:rsidRPr="00F67F2B" w:rsidRDefault="00FD6430" w:rsidP="00FD6430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5B37D022" w14:textId="75F54BBA" w:rsidR="004066B8" w:rsidRPr="00F67F2B" w:rsidRDefault="00FD6430" w:rsidP="00F67F2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Основными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причинами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возникновения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территории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лесничества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являются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неосторожное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обращение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огнем,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отжиг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сухой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травы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стерни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прилегающих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полях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сельскохозяйственных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угодий,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несоблюдение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правил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лесу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отдыхающими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организациями,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использующих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лесохозяйственные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дороги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хозяйственных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целях.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видам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преобладают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низовые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пожары,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носящие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беглый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характер.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111E15B4" w14:textId="2E88761E" w:rsidR="00FD6430" w:rsidRPr="00F67F2B" w:rsidRDefault="00FD6430" w:rsidP="00F67F2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Степень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возникновения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оценивалась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Рослесхоза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05.07.2011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287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«Об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классификации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классификации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погоды».</w:t>
      </w:r>
    </w:p>
    <w:p w14:paraId="69379B48" w14:textId="343D74DB" w:rsidR="004066B8" w:rsidRPr="00F67F2B" w:rsidRDefault="00FD6430" w:rsidP="00F67F2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Шкала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построена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почвенно-типологическому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принципу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особенностей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влажности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возраста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представлена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таблице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2.17.2.</w:t>
      </w:r>
    </w:p>
    <w:p w14:paraId="5557B5E0" w14:textId="502860AB" w:rsidR="00FD6430" w:rsidRPr="00F67F2B" w:rsidRDefault="00FD6430" w:rsidP="00F67F2B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eastAsia="Calibri" w:hAnsi="Times New Roman" w:cs="Times New Roman"/>
          <w:sz w:val="28"/>
          <w:szCs w:val="28"/>
        </w:rPr>
        <w:t>Таблица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2.17.2</w:t>
      </w:r>
    </w:p>
    <w:p w14:paraId="20E93C67" w14:textId="1697C7FA" w:rsidR="00FD6430" w:rsidRPr="00F67F2B" w:rsidRDefault="00FD6430" w:rsidP="00F67F2B">
      <w:pPr>
        <w:keepNext/>
        <w:spacing w:before="360" w:after="48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Классификация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природной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eastAsia="Calibri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лесов</w:t>
      </w:r>
    </w:p>
    <w:tbl>
      <w:tblPr>
        <w:tblW w:w="9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260"/>
        <w:gridCol w:w="4320"/>
        <w:gridCol w:w="3633"/>
        <w:gridCol w:w="175"/>
      </w:tblGrid>
      <w:tr w:rsidR="00FD6430" w:rsidRPr="00F67F2B" w14:paraId="3191404E" w14:textId="77777777" w:rsidTr="00F46FCD">
        <w:trPr>
          <w:trHeight w:val="284"/>
          <w:tblHeader/>
        </w:trPr>
        <w:tc>
          <w:tcPr>
            <w:tcW w:w="1678" w:type="dxa"/>
            <w:gridSpan w:val="2"/>
            <w:tcMar>
              <w:left w:w="85" w:type="dxa"/>
              <w:right w:w="85" w:type="dxa"/>
            </w:tcMar>
            <w:vAlign w:val="center"/>
          </w:tcPr>
          <w:p w14:paraId="2EBEEFB8" w14:textId="2CA0E3DE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лесов</w:t>
            </w:r>
          </w:p>
        </w:tc>
        <w:tc>
          <w:tcPr>
            <w:tcW w:w="4320" w:type="dxa"/>
            <w:tcMar>
              <w:left w:w="85" w:type="dxa"/>
              <w:right w:w="85" w:type="dxa"/>
            </w:tcMar>
            <w:vAlign w:val="center"/>
          </w:tcPr>
          <w:p w14:paraId="6DFF3770" w14:textId="64C13ACC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загорания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(характерные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леса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вырубок,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насаждений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безлесных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пространств)</w:t>
            </w:r>
          </w:p>
        </w:tc>
        <w:tc>
          <w:tcPr>
            <w:tcW w:w="3808" w:type="dxa"/>
            <w:gridSpan w:val="2"/>
            <w:tcMar>
              <w:left w:w="85" w:type="dxa"/>
              <w:right w:w="85" w:type="dxa"/>
            </w:tcMar>
            <w:vAlign w:val="center"/>
          </w:tcPr>
          <w:p w14:paraId="72FEBC78" w14:textId="220322C9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вероятные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пожаров,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возможного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</w:p>
        </w:tc>
      </w:tr>
      <w:tr w:rsidR="00FD6430" w:rsidRPr="00F67F2B" w14:paraId="77CB2F9F" w14:textId="77777777" w:rsidTr="00F46FCD">
        <w:trPr>
          <w:trHeight w:val="284"/>
          <w:tblHeader/>
        </w:trPr>
        <w:tc>
          <w:tcPr>
            <w:tcW w:w="1678" w:type="dxa"/>
            <w:gridSpan w:val="2"/>
            <w:tcMar>
              <w:left w:w="85" w:type="dxa"/>
              <w:right w:w="85" w:type="dxa"/>
            </w:tcMar>
            <w:vAlign w:val="center"/>
          </w:tcPr>
          <w:p w14:paraId="2C5CBBCA" w14:textId="77777777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Mar>
              <w:left w:w="85" w:type="dxa"/>
              <w:right w:w="85" w:type="dxa"/>
            </w:tcMar>
            <w:vAlign w:val="center"/>
          </w:tcPr>
          <w:p w14:paraId="7C9D0AD9" w14:textId="77777777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gridSpan w:val="2"/>
            <w:tcMar>
              <w:left w:w="85" w:type="dxa"/>
              <w:right w:w="85" w:type="dxa"/>
            </w:tcMar>
            <w:vAlign w:val="center"/>
          </w:tcPr>
          <w:p w14:paraId="2FB61833" w14:textId="77777777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6430" w:rsidRPr="00F67F2B" w14:paraId="5E5ACC86" w14:textId="77777777" w:rsidTr="00F46FCD">
        <w:trPr>
          <w:trHeight w:val="284"/>
        </w:trPr>
        <w:tc>
          <w:tcPr>
            <w:tcW w:w="1678" w:type="dxa"/>
            <w:gridSpan w:val="2"/>
            <w:tcMar>
              <w:left w:w="85" w:type="dxa"/>
              <w:right w:w="85" w:type="dxa"/>
            </w:tcMar>
            <w:vAlign w:val="center"/>
          </w:tcPr>
          <w:p w14:paraId="48EED176" w14:textId="343A16F5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(природная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высокая)</w:t>
            </w:r>
          </w:p>
        </w:tc>
        <w:tc>
          <w:tcPr>
            <w:tcW w:w="4320" w:type="dxa"/>
            <w:tcMar>
              <w:left w:w="85" w:type="dxa"/>
              <w:right w:w="85" w:type="dxa"/>
            </w:tcMar>
            <w:vAlign w:val="center"/>
          </w:tcPr>
          <w:p w14:paraId="0CE66886" w14:textId="49A2F19B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Хвойные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молодняки.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сплошных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рубок: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лишайниковые,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вересковые,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вейниковые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вырубок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суходолам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(особенно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захламленные).</w:t>
            </w:r>
          </w:p>
          <w:p w14:paraId="7E44892F" w14:textId="76BC3873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Сосняки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лишайниковые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вересковые.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Расстроенные,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отмирающие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сильно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поврежденные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древостои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(сухостой,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участки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бурелома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ветровала,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недорубы</w:t>
            </w:r>
            <w:proofErr w:type="spellEnd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сплошных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рубок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оставлением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деревьев,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выборочных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рубок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интенсивности,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захламленные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гари.</w:t>
            </w:r>
          </w:p>
        </w:tc>
        <w:tc>
          <w:tcPr>
            <w:tcW w:w="3808" w:type="dxa"/>
            <w:gridSpan w:val="2"/>
            <w:tcMar>
              <w:left w:w="85" w:type="dxa"/>
              <w:right w:w="85" w:type="dxa"/>
            </w:tcMar>
            <w:vAlign w:val="center"/>
          </w:tcPr>
          <w:p w14:paraId="264FCC3B" w14:textId="41169173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пожароопасного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сезона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возможны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низовые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пожары,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участках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наличием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древостоя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верховые.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вейниковых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травяных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типах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вырубок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суходолу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особенно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значительна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весной,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некоторых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районах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осенью.</w:t>
            </w:r>
          </w:p>
        </w:tc>
      </w:tr>
      <w:tr w:rsidR="00FD6430" w:rsidRPr="00F67F2B" w14:paraId="5DC0C9D1" w14:textId="77777777" w:rsidTr="00F46FCD">
        <w:trPr>
          <w:trHeight w:val="284"/>
        </w:trPr>
        <w:tc>
          <w:tcPr>
            <w:tcW w:w="1678" w:type="dxa"/>
            <w:gridSpan w:val="2"/>
            <w:tcMar>
              <w:left w:w="85" w:type="dxa"/>
              <w:right w:w="85" w:type="dxa"/>
            </w:tcMar>
            <w:vAlign w:val="center"/>
          </w:tcPr>
          <w:p w14:paraId="5C650965" w14:textId="0475E41A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(природная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высокая)</w:t>
            </w:r>
          </w:p>
        </w:tc>
        <w:tc>
          <w:tcPr>
            <w:tcW w:w="4320" w:type="dxa"/>
            <w:tcMar>
              <w:left w:w="85" w:type="dxa"/>
              <w:right w:w="85" w:type="dxa"/>
            </w:tcMar>
            <w:vAlign w:val="center"/>
          </w:tcPr>
          <w:p w14:paraId="2B2643EE" w14:textId="6D4FE0C8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Сосняки-брусничники,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особенно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наличием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соснового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подроста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подлеска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можжевельника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густоты.</w:t>
            </w:r>
          </w:p>
          <w:p w14:paraId="7608CBF0" w14:textId="435DE7F3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Лиственничники</w:t>
            </w:r>
            <w:proofErr w:type="spellEnd"/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кедрово-стланиковые.</w:t>
            </w:r>
          </w:p>
        </w:tc>
        <w:tc>
          <w:tcPr>
            <w:tcW w:w="3808" w:type="dxa"/>
            <w:gridSpan w:val="2"/>
            <w:tcMar>
              <w:left w:w="85" w:type="dxa"/>
              <w:right w:w="85" w:type="dxa"/>
            </w:tcMar>
            <w:vAlign w:val="center"/>
          </w:tcPr>
          <w:p w14:paraId="4A84A528" w14:textId="267FA73E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Низовые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пожары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возможны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пожароопасного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сезона;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верховые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периоды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максимумов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(периоды,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пожаров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охваченная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огнем,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превышает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многолетние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района).</w:t>
            </w:r>
          </w:p>
        </w:tc>
      </w:tr>
      <w:tr w:rsidR="00FD6430" w:rsidRPr="00F67F2B" w14:paraId="26E2FA9F" w14:textId="77777777" w:rsidTr="00F46FCD">
        <w:trPr>
          <w:trHeight w:val="284"/>
        </w:trPr>
        <w:tc>
          <w:tcPr>
            <w:tcW w:w="1678" w:type="dxa"/>
            <w:gridSpan w:val="2"/>
            <w:tcMar>
              <w:left w:w="85" w:type="dxa"/>
              <w:right w:w="85" w:type="dxa"/>
            </w:tcMar>
            <w:vAlign w:val="center"/>
          </w:tcPr>
          <w:p w14:paraId="480B5268" w14:textId="6C721687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(природная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средняя)</w:t>
            </w:r>
          </w:p>
        </w:tc>
        <w:tc>
          <w:tcPr>
            <w:tcW w:w="4320" w:type="dxa"/>
            <w:tcMar>
              <w:left w:w="85" w:type="dxa"/>
              <w:right w:w="85" w:type="dxa"/>
            </w:tcMar>
            <w:vAlign w:val="center"/>
          </w:tcPr>
          <w:p w14:paraId="756546CE" w14:textId="6194F2AF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Сосняки-кисличники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черничники,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лиственничники</w:t>
            </w:r>
            <w:proofErr w:type="spellEnd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-брусничники,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кедровники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типов,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приручейных</w:t>
            </w:r>
            <w:proofErr w:type="spellEnd"/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сфагновых,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ельники-брусничники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кисличники.</w:t>
            </w:r>
          </w:p>
        </w:tc>
        <w:tc>
          <w:tcPr>
            <w:tcW w:w="3808" w:type="dxa"/>
            <w:gridSpan w:val="2"/>
            <w:tcMar>
              <w:left w:w="85" w:type="dxa"/>
              <w:right w:w="85" w:type="dxa"/>
            </w:tcMar>
            <w:vAlign w:val="center"/>
          </w:tcPr>
          <w:p w14:paraId="495A43AC" w14:textId="2CCE9704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Низовые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верховые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пожары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возможны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максимума,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кедровниках,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того,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периоды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весеннего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особенно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осеннего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максимумов.</w:t>
            </w:r>
          </w:p>
        </w:tc>
      </w:tr>
      <w:tr w:rsidR="00FD6430" w:rsidRPr="00F67F2B" w14:paraId="185FCA9F" w14:textId="77777777" w:rsidTr="00F46FCD">
        <w:trPr>
          <w:trHeight w:val="284"/>
        </w:trPr>
        <w:tc>
          <w:tcPr>
            <w:tcW w:w="1678" w:type="dxa"/>
            <w:gridSpan w:val="2"/>
            <w:tcMar>
              <w:left w:w="85" w:type="dxa"/>
              <w:right w:w="85" w:type="dxa"/>
            </w:tcMar>
            <w:vAlign w:val="center"/>
          </w:tcPr>
          <w:p w14:paraId="6CB57722" w14:textId="16278C7D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(природная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слабая)</w:t>
            </w:r>
          </w:p>
        </w:tc>
        <w:tc>
          <w:tcPr>
            <w:tcW w:w="4320" w:type="dxa"/>
            <w:tcMar>
              <w:left w:w="85" w:type="dxa"/>
              <w:right w:w="85" w:type="dxa"/>
            </w:tcMar>
            <w:vAlign w:val="center"/>
          </w:tcPr>
          <w:p w14:paraId="08A8373C" w14:textId="7053F9E4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сплошных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рубок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таволговых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долгомошниковых</w:t>
            </w:r>
            <w:proofErr w:type="spellEnd"/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(особенно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захламленные).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br/>
              <w:t>Сосняки,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лиственничники</w:t>
            </w:r>
            <w:proofErr w:type="spellEnd"/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лесные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насаждения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лиственных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древесных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пород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травяных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леса.</w:t>
            </w:r>
          </w:p>
          <w:p w14:paraId="385BB138" w14:textId="11F4D998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Сосняки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ельники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сложные,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липняковые</w:t>
            </w:r>
            <w:proofErr w:type="spellEnd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лещиновые,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дубняковые</w:t>
            </w:r>
            <w:proofErr w:type="spellEnd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ельники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черничники,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сосняки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сфагновые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долгомошники</w:t>
            </w:r>
            <w:proofErr w:type="spellEnd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кедровники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приручейные</w:t>
            </w:r>
            <w:proofErr w:type="spellEnd"/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сфагновые,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березняки-брусничники,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кисличники,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черничники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сфагновые,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осинники-кисличники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черничники,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мари.</w:t>
            </w:r>
          </w:p>
        </w:tc>
        <w:tc>
          <w:tcPr>
            <w:tcW w:w="3808" w:type="dxa"/>
            <w:gridSpan w:val="2"/>
            <w:tcMar>
              <w:left w:w="85" w:type="dxa"/>
              <w:right w:w="85" w:type="dxa"/>
            </w:tcMar>
            <w:vAlign w:val="center"/>
          </w:tcPr>
          <w:p w14:paraId="30AA8291" w14:textId="18AF84E8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пожаров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очередь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низовых)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травяных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типах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леса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таволговых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вырубках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периоды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весеннего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осеннего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максимумов;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остальных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типах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леса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долгомошниковых</w:t>
            </w:r>
            <w:proofErr w:type="spellEnd"/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вырубках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периоды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максимума.</w:t>
            </w:r>
          </w:p>
        </w:tc>
      </w:tr>
      <w:tr w:rsidR="00FD6430" w:rsidRPr="00F67F2B" w14:paraId="2C774547" w14:textId="77777777" w:rsidTr="00F46FCD">
        <w:trPr>
          <w:trHeight w:val="284"/>
        </w:trPr>
        <w:tc>
          <w:tcPr>
            <w:tcW w:w="1678" w:type="dxa"/>
            <w:gridSpan w:val="2"/>
            <w:tcMar>
              <w:left w:w="85" w:type="dxa"/>
              <w:right w:w="85" w:type="dxa"/>
            </w:tcMar>
            <w:vAlign w:val="center"/>
          </w:tcPr>
          <w:p w14:paraId="2DECF65A" w14:textId="2EE61A22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(природная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отсутствует)</w:t>
            </w:r>
          </w:p>
        </w:tc>
        <w:tc>
          <w:tcPr>
            <w:tcW w:w="4320" w:type="dxa"/>
            <w:tcMar>
              <w:left w:w="85" w:type="dxa"/>
              <w:right w:w="85" w:type="dxa"/>
            </w:tcMar>
            <w:vAlign w:val="center"/>
          </w:tcPr>
          <w:p w14:paraId="76B3A432" w14:textId="48775111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Ельники,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березняки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осинники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долгомошники</w:t>
            </w:r>
            <w:proofErr w:type="spellEnd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ельники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сфагновые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приручейные</w:t>
            </w:r>
            <w:proofErr w:type="spellEnd"/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Ольшаники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типов.</w:t>
            </w:r>
          </w:p>
        </w:tc>
        <w:tc>
          <w:tcPr>
            <w:tcW w:w="3808" w:type="dxa"/>
            <w:gridSpan w:val="2"/>
            <w:tcMar>
              <w:left w:w="85" w:type="dxa"/>
              <w:right w:w="85" w:type="dxa"/>
            </w:tcMar>
            <w:vAlign w:val="center"/>
          </w:tcPr>
          <w:p w14:paraId="64AF19A2" w14:textId="055BB797" w:rsidR="00FD6430" w:rsidRPr="00F67F2B" w:rsidRDefault="00FD6430" w:rsidP="00F67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пожара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особо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неблагоприятных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(длительная</w:t>
            </w:r>
            <w:r w:rsidR="004066B8" w:rsidRPr="00F6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F2B">
              <w:rPr>
                <w:rFonts w:ascii="Times New Roman" w:hAnsi="Times New Roman" w:cs="Times New Roman"/>
                <w:sz w:val="24"/>
                <w:szCs w:val="24"/>
              </w:rPr>
              <w:t>засуха).</w:t>
            </w:r>
          </w:p>
        </w:tc>
      </w:tr>
      <w:tr w:rsidR="00FD6430" w:rsidRPr="002D5521" w14:paraId="7E296B2B" w14:textId="77777777" w:rsidTr="00F4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5" w:type="dxa"/>
          <w:trHeight w:val="284"/>
        </w:trPr>
        <w:tc>
          <w:tcPr>
            <w:tcW w:w="1418" w:type="dxa"/>
            <w:shd w:val="clear" w:color="auto" w:fill="auto"/>
          </w:tcPr>
          <w:p w14:paraId="5F566B1A" w14:textId="77777777" w:rsidR="00FD6430" w:rsidRPr="002D5521" w:rsidRDefault="00FD6430" w:rsidP="00F46FCD">
            <w:pPr>
              <w:spacing w:before="120" w:after="0"/>
              <w:rPr>
                <w:rFonts w:ascii="Times New Roman" w:hAnsi="Times New Roman" w:cs="Times New Roman"/>
                <w:lang w:eastAsia="ar-SA"/>
              </w:rPr>
            </w:pPr>
            <w:r w:rsidRPr="002D5521">
              <w:rPr>
                <w:rFonts w:ascii="Times New Roman" w:hAnsi="Times New Roman" w:cs="Times New Roman"/>
                <w:lang w:eastAsia="ar-SA"/>
              </w:rPr>
              <w:t>Примечание:</w:t>
            </w:r>
          </w:p>
        </w:tc>
        <w:tc>
          <w:tcPr>
            <w:tcW w:w="8213" w:type="dxa"/>
            <w:gridSpan w:val="3"/>
            <w:shd w:val="clear" w:color="auto" w:fill="auto"/>
          </w:tcPr>
          <w:p w14:paraId="1157BA50" w14:textId="10F9DAAA" w:rsidR="00FD6430" w:rsidRPr="002D5521" w:rsidRDefault="00FD6430" w:rsidP="00F46FCD">
            <w:pPr>
              <w:spacing w:before="120" w:after="0"/>
              <w:rPr>
                <w:rFonts w:ascii="Times New Roman" w:hAnsi="Times New Roman" w:cs="Times New Roman"/>
                <w:lang w:eastAsia="ar-SA"/>
              </w:rPr>
            </w:pPr>
            <w:r w:rsidRPr="002D5521">
              <w:rPr>
                <w:rFonts w:ascii="Times New Roman" w:hAnsi="Times New Roman" w:cs="Times New Roman"/>
                <w:lang w:eastAsia="ar-SA"/>
              </w:rPr>
              <w:t>Пожарная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опасность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устанавливается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на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класс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выше: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  <w:p w14:paraId="6D9337D2" w14:textId="1CD88A29" w:rsidR="00FD6430" w:rsidRPr="002D5521" w:rsidRDefault="00FD6430" w:rsidP="00F46FCD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2D5521">
              <w:rPr>
                <w:rFonts w:ascii="Times New Roman" w:hAnsi="Times New Roman" w:cs="Times New Roman"/>
                <w:lang w:eastAsia="ar-SA"/>
              </w:rPr>
              <w:t>-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для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хвойных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лесных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насаждений,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строение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которых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или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другие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особенности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способствуют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переходу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низового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пожара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в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верховой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(густой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высокий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подрост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хвойных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древесных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пород,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вертикальная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сомкнутость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полога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крон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деревьев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кустарников,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значительная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захламленность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т.п.);</w:t>
            </w:r>
          </w:p>
          <w:p w14:paraId="43D16C4C" w14:textId="2DAA4B2D" w:rsidR="00FD6430" w:rsidRPr="002D5521" w:rsidRDefault="00FD6430" w:rsidP="00F46FCD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2D5521">
              <w:rPr>
                <w:rFonts w:ascii="Times New Roman" w:hAnsi="Times New Roman" w:cs="Times New Roman"/>
                <w:lang w:eastAsia="ar-SA"/>
              </w:rPr>
              <w:t>-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для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небольших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лесных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участков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на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суходолах,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окруженных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лесными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насаждениями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повышенной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природной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пожарной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опасности;</w:t>
            </w:r>
          </w:p>
          <w:p w14:paraId="543486EF" w14:textId="2F19F110" w:rsidR="00FD6430" w:rsidRPr="002D5521" w:rsidRDefault="00FD6430" w:rsidP="00F46FCD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2D5521">
              <w:rPr>
                <w:rFonts w:ascii="Times New Roman" w:hAnsi="Times New Roman" w:cs="Times New Roman"/>
                <w:lang w:eastAsia="ar-SA"/>
              </w:rPr>
              <w:t>-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для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лесных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участков,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примыкающих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к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автомобильным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дорогам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общего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пользования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к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железным</w:t>
            </w:r>
            <w:r w:rsidR="004066B8" w:rsidRPr="002D552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lang w:eastAsia="ar-SA"/>
              </w:rPr>
              <w:t>дорогам.</w:t>
            </w:r>
          </w:p>
        </w:tc>
      </w:tr>
    </w:tbl>
    <w:p w14:paraId="77F313C4" w14:textId="4A258DC5" w:rsidR="004066B8" w:rsidRPr="002D5521" w:rsidRDefault="00FD6430" w:rsidP="002D5521">
      <w:pPr>
        <w:pStyle w:val="2"/>
        <w:spacing w:before="480" w:after="480"/>
        <w:rPr>
          <w:rFonts w:cs="Times New Roman"/>
          <w:b w:val="0"/>
          <w:bCs/>
          <w:szCs w:val="28"/>
          <w:u w:val="single"/>
        </w:rPr>
      </w:pPr>
      <w:r w:rsidRPr="002D5521">
        <w:rPr>
          <w:rFonts w:cs="Times New Roman"/>
          <w:b w:val="0"/>
          <w:bCs/>
          <w:szCs w:val="28"/>
          <w:u w:val="single"/>
        </w:rPr>
        <w:t>Классификация</w:t>
      </w:r>
      <w:r w:rsidR="004066B8" w:rsidRPr="002D5521">
        <w:rPr>
          <w:rFonts w:cs="Times New Roman"/>
          <w:b w:val="0"/>
          <w:bCs/>
          <w:szCs w:val="28"/>
          <w:u w:val="single"/>
        </w:rPr>
        <w:t xml:space="preserve"> </w:t>
      </w:r>
      <w:r w:rsidRPr="002D5521">
        <w:rPr>
          <w:rFonts w:cs="Times New Roman"/>
          <w:b w:val="0"/>
          <w:bCs/>
          <w:szCs w:val="28"/>
          <w:u w:val="single"/>
        </w:rPr>
        <w:t>пожарной</w:t>
      </w:r>
      <w:r w:rsidR="004066B8" w:rsidRPr="002D5521">
        <w:rPr>
          <w:rFonts w:cs="Times New Roman"/>
          <w:b w:val="0"/>
          <w:bCs/>
          <w:szCs w:val="28"/>
          <w:u w:val="single"/>
        </w:rPr>
        <w:t xml:space="preserve"> </w:t>
      </w:r>
      <w:r w:rsidRPr="002D5521">
        <w:rPr>
          <w:b w:val="0"/>
          <w:bCs/>
          <w:u w:val="single"/>
        </w:rPr>
        <w:t>опасности</w:t>
      </w:r>
      <w:r w:rsidR="004066B8" w:rsidRPr="002D5521">
        <w:rPr>
          <w:rFonts w:cs="Times New Roman"/>
          <w:b w:val="0"/>
          <w:bCs/>
          <w:szCs w:val="28"/>
          <w:u w:val="single"/>
        </w:rPr>
        <w:t xml:space="preserve"> </w:t>
      </w:r>
      <w:r w:rsidRPr="002D5521">
        <w:rPr>
          <w:rFonts w:cs="Times New Roman"/>
          <w:b w:val="0"/>
          <w:bCs/>
          <w:szCs w:val="28"/>
          <w:u w:val="single"/>
        </w:rPr>
        <w:t>в</w:t>
      </w:r>
      <w:r w:rsidR="004066B8" w:rsidRPr="002D5521">
        <w:rPr>
          <w:rFonts w:cs="Times New Roman"/>
          <w:b w:val="0"/>
          <w:bCs/>
          <w:szCs w:val="28"/>
          <w:u w:val="single"/>
        </w:rPr>
        <w:t xml:space="preserve"> </w:t>
      </w:r>
      <w:r w:rsidRPr="002D5521">
        <w:rPr>
          <w:rFonts w:cs="Times New Roman"/>
          <w:b w:val="0"/>
          <w:bCs/>
          <w:szCs w:val="28"/>
          <w:u w:val="single"/>
        </w:rPr>
        <w:t>лесах</w:t>
      </w:r>
      <w:r w:rsidR="002D5521" w:rsidRPr="002D5521">
        <w:rPr>
          <w:rFonts w:cs="Times New Roman"/>
          <w:b w:val="0"/>
          <w:bCs/>
          <w:szCs w:val="28"/>
          <w:u w:val="single"/>
        </w:rPr>
        <w:t xml:space="preserve"> </w:t>
      </w:r>
      <w:r w:rsidRPr="002D5521">
        <w:rPr>
          <w:rFonts w:cs="Times New Roman"/>
          <w:b w:val="0"/>
          <w:bCs/>
          <w:szCs w:val="28"/>
          <w:u w:val="single"/>
        </w:rPr>
        <w:t>в</w:t>
      </w:r>
      <w:r w:rsidR="004066B8" w:rsidRPr="002D5521">
        <w:rPr>
          <w:rFonts w:cs="Times New Roman"/>
          <w:b w:val="0"/>
          <w:bCs/>
          <w:szCs w:val="28"/>
          <w:u w:val="single"/>
        </w:rPr>
        <w:t xml:space="preserve"> </w:t>
      </w:r>
      <w:r w:rsidRPr="002D5521">
        <w:rPr>
          <w:rFonts w:cs="Times New Roman"/>
          <w:b w:val="0"/>
          <w:bCs/>
          <w:szCs w:val="28"/>
          <w:u w:val="single"/>
        </w:rPr>
        <w:t>зависимости</w:t>
      </w:r>
      <w:r w:rsidR="004066B8" w:rsidRPr="002D5521">
        <w:rPr>
          <w:rFonts w:cs="Times New Roman"/>
          <w:b w:val="0"/>
          <w:bCs/>
          <w:szCs w:val="28"/>
          <w:u w:val="single"/>
        </w:rPr>
        <w:t xml:space="preserve"> </w:t>
      </w:r>
      <w:r w:rsidRPr="002D5521">
        <w:rPr>
          <w:rFonts w:cs="Times New Roman"/>
          <w:b w:val="0"/>
          <w:bCs/>
          <w:szCs w:val="28"/>
          <w:u w:val="single"/>
        </w:rPr>
        <w:t>от</w:t>
      </w:r>
      <w:r w:rsidR="004066B8" w:rsidRPr="002D5521">
        <w:rPr>
          <w:rFonts w:cs="Times New Roman"/>
          <w:b w:val="0"/>
          <w:bCs/>
          <w:szCs w:val="28"/>
          <w:u w:val="single"/>
        </w:rPr>
        <w:t xml:space="preserve"> </w:t>
      </w:r>
      <w:r w:rsidRPr="002D5521">
        <w:rPr>
          <w:rFonts w:cs="Times New Roman"/>
          <w:b w:val="0"/>
          <w:bCs/>
          <w:szCs w:val="28"/>
          <w:u w:val="single"/>
        </w:rPr>
        <w:t>условий</w:t>
      </w:r>
      <w:r w:rsidR="004066B8" w:rsidRPr="002D5521">
        <w:rPr>
          <w:rFonts w:cs="Times New Roman"/>
          <w:b w:val="0"/>
          <w:bCs/>
          <w:szCs w:val="28"/>
          <w:u w:val="single"/>
        </w:rPr>
        <w:t xml:space="preserve"> </w:t>
      </w:r>
      <w:r w:rsidRPr="002D5521">
        <w:rPr>
          <w:rFonts w:cs="Times New Roman"/>
          <w:b w:val="0"/>
          <w:bCs/>
          <w:szCs w:val="28"/>
          <w:u w:val="single"/>
        </w:rPr>
        <w:t>погоды</w:t>
      </w:r>
    </w:p>
    <w:p w14:paraId="65DF0E84" w14:textId="2D3B901D" w:rsidR="00FD6430" w:rsidRPr="00F67F2B" w:rsidRDefault="00FD6430" w:rsidP="002D5521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1.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Классификация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степень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вероятности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(возможности)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возникновения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метеорологических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влияющих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393CC402" w14:textId="7E6BCB3B" w:rsidR="00FD6430" w:rsidRPr="00F67F2B" w:rsidRDefault="00FD6430" w:rsidP="002D5521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2.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классификации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(оценки)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комплексный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показатель,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характеризующий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метеорологические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(погодные)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условия.</w:t>
      </w:r>
    </w:p>
    <w:p w14:paraId="6B384356" w14:textId="2FB2B445" w:rsidR="00FD6430" w:rsidRPr="00F67F2B" w:rsidRDefault="00FD6430" w:rsidP="002D5521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3.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величины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комплексного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показателя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устанавливается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погоды.</w:t>
      </w:r>
    </w:p>
    <w:p w14:paraId="687C2670" w14:textId="5A89880C" w:rsidR="00FD6430" w:rsidRPr="00F67F2B" w:rsidRDefault="00FD6430" w:rsidP="002D5521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Комплексный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показатель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ежедневно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часов.</w:t>
      </w:r>
    </w:p>
    <w:p w14:paraId="7DDB7B9D" w14:textId="229099B5" w:rsidR="00FD6430" w:rsidRPr="00F67F2B" w:rsidRDefault="00FD6430" w:rsidP="002D5521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субъектах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действуют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региональные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(далее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региональные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классы),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определяют:</w:t>
      </w:r>
    </w:p>
    <w:p w14:paraId="68222993" w14:textId="002F04D5" w:rsidR="00FD6430" w:rsidRPr="00B0532B" w:rsidRDefault="00FD6430" w:rsidP="00B0532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rPr>
          <w:rFonts w:ascii="Times New Roman" w:eastAsia="Times New Roman" w:hAnsi="Times New Roman" w:cs="Times New Roman"/>
          <w:sz w:val="28"/>
          <w:szCs w:val="28"/>
        </w:rPr>
      </w:pPr>
      <w:r w:rsidRPr="00B0532B">
        <w:rPr>
          <w:rFonts w:ascii="Times New Roman" w:eastAsia="Times New Roman" w:hAnsi="Times New Roman" w:cs="Times New Roman"/>
          <w:sz w:val="28"/>
          <w:szCs w:val="28"/>
        </w:rPr>
        <w:t>методику</w:t>
      </w:r>
      <w:r w:rsidR="004066B8" w:rsidRPr="00B05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32B">
        <w:rPr>
          <w:rFonts w:ascii="Times New Roman" w:eastAsia="Times New Roman" w:hAnsi="Times New Roman" w:cs="Times New Roman"/>
          <w:sz w:val="28"/>
          <w:szCs w:val="28"/>
        </w:rPr>
        <w:t>расчета</w:t>
      </w:r>
      <w:r w:rsidR="004066B8" w:rsidRPr="00B05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32B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4066B8" w:rsidRPr="00B05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32B">
        <w:rPr>
          <w:rFonts w:ascii="Times New Roman" w:eastAsia="Times New Roman" w:hAnsi="Times New Roman" w:cs="Times New Roman"/>
          <w:sz w:val="28"/>
          <w:szCs w:val="28"/>
        </w:rPr>
        <w:t>показателя;</w:t>
      </w:r>
    </w:p>
    <w:p w14:paraId="01A1C9D8" w14:textId="618242D4" w:rsidR="00FD6430" w:rsidRPr="00B0532B" w:rsidRDefault="00FD6430" w:rsidP="00B0532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rPr>
          <w:rFonts w:ascii="Times New Roman" w:eastAsia="Times New Roman" w:hAnsi="Times New Roman" w:cs="Times New Roman"/>
          <w:sz w:val="28"/>
          <w:szCs w:val="28"/>
        </w:rPr>
      </w:pPr>
      <w:r w:rsidRPr="00B0532B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4066B8" w:rsidRPr="00B05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32B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4066B8" w:rsidRPr="00B05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32B">
        <w:rPr>
          <w:rFonts w:ascii="Times New Roman" w:eastAsia="Times New Roman" w:hAnsi="Times New Roman" w:cs="Times New Roman"/>
          <w:sz w:val="28"/>
          <w:szCs w:val="28"/>
        </w:rPr>
        <w:t>пожарной</w:t>
      </w:r>
      <w:r w:rsidR="004066B8" w:rsidRPr="00B05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32B">
        <w:rPr>
          <w:rFonts w:ascii="Times New Roman" w:eastAsia="Times New Roman" w:hAnsi="Times New Roman" w:cs="Times New Roman"/>
          <w:sz w:val="28"/>
          <w:szCs w:val="28"/>
        </w:rPr>
        <w:t>опасности;</w:t>
      </w:r>
    </w:p>
    <w:p w14:paraId="36C903FD" w14:textId="2125F605" w:rsidR="00FD6430" w:rsidRPr="00B0532B" w:rsidRDefault="00FD6430" w:rsidP="00B0532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rPr>
          <w:rFonts w:ascii="Times New Roman" w:eastAsia="Times New Roman" w:hAnsi="Times New Roman" w:cs="Times New Roman"/>
          <w:sz w:val="28"/>
          <w:szCs w:val="28"/>
        </w:rPr>
      </w:pPr>
      <w:r w:rsidRPr="00B0532B">
        <w:rPr>
          <w:rFonts w:ascii="Times New Roman" w:eastAsia="Times New Roman" w:hAnsi="Times New Roman" w:cs="Times New Roman"/>
          <w:sz w:val="28"/>
          <w:szCs w:val="28"/>
        </w:rPr>
        <w:t>методику</w:t>
      </w:r>
      <w:r w:rsidR="004066B8" w:rsidRPr="00B05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32B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4066B8" w:rsidRPr="00B05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32B">
        <w:rPr>
          <w:rFonts w:ascii="Times New Roman" w:eastAsia="Times New Roman" w:hAnsi="Times New Roman" w:cs="Times New Roman"/>
          <w:sz w:val="28"/>
          <w:szCs w:val="28"/>
        </w:rPr>
        <w:t>осадков.</w:t>
      </w:r>
    </w:p>
    <w:p w14:paraId="58AAD44E" w14:textId="3AF95E88" w:rsidR="00FD6430" w:rsidRPr="00F67F2B" w:rsidRDefault="00FD6430" w:rsidP="002D5521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Решение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региональных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оформляется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агентства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хозяйства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может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отдельно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периодов.</w:t>
      </w:r>
    </w:p>
    <w:p w14:paraId="2C9FA002" w14:textId="3137C269" w:rsidR="00FD6430" w:rsidRPr="00F67F2B" w:rsidRDefault="00FD6430" w:rsidP="002D5521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5.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регионов,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региональные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действуют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федеральные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погоды,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таблице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2.17.3.</w:t>
      </w:r>
    </w:p>
    <w:p w14:paraId="02CA473E" w14:textId="6E624C4F" w:rsidR="00FD6430" w:rsidRPr="00F67F2B" w:rsidRDefault="00FD6430" w:rsidP="002D5521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6.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Формула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расчета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сумма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температуры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воздуха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(t°)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температур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воздуха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точки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(эта)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n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дождя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(считая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день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выпадения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осадков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первым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(1)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днем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бездождевого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периода):</w:t>
      </w:r>
    </w:p>
    <w:p w14:paraId="251BD930" w14:textId="77777777" w:rsidR="00FD6430" w:rsidRPr="00F67F2B" w:rsidRDefault="00FD6430" w:rsidP="002D55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1</w:t>
      </w:r>
    </w:p>
    <w:p w14:paraId="3867BABE" w14:textId="41CB9331" w:rsidR="00FD6430" w:rsidRPr="00F67F2B" w:rsidRDefault="00F46FCD" w:rsidP="002D55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D6430" w:rsidRPr="00F67F2B">
        <w:rPr>
          <w:rFonts w:ascii="Times New Roman" w:hAnsi="Times New Roman" w:cs="Times New Roman"/>
          <w:sz w:val="28"/>
          <w:szCs w:val="28"/>
        </w:rPr>
        <w:t>КП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=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SUM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[t°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(t°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эта)]</w:t>
      </w:r>
    </w:p>
    <w:p w14:paraId="3EDE6922" w14:textId="77777777" w:rsidR="004066B8" w:rsidRPr="00F67F2B" w:rsidRDefault="00FD6430" w:rsidP="002D55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N</w:t>
      </w:r>
    </w:p>
    <w:p w14:paraId="48808BEA" w14:textId="579A6DB6" w:rsidR="00FD6430" w:rsidRPr="00F67F2B" w:rsidRDefault="00FD6430" w:rsidP="002D5521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2D5521">
        <w:rPr>
          <w:rFonts w:ascii="Times New Roman" w:eastAsia="Calibri" w:hAnsi="Times New Roman" w:cs="Times New Roman"/>
          <w:sz w:val="28"/>
          <w:szCs w:val="28"/>
        </w:rPr>
        <w:t>Таблица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2.17.3</w:t>
      </w:r>
    </w:p>
    <w:p w14:paraId="06847AC9" w14:textId="46798A05" w:rsidR="00FD6430" w:rsidRPr="00F67F2B" w:rsidRDefault="00FD6430" w:rsidP="002D5521">
      <w:pPr>
        <w:keepNext/>
        <w:spacing w:before="360" w:after="48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Меры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лесах</w:t>
      </w:r>
      <w:r w:rsidR="002D552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показателей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лесах</w:t>
      </w:r>
      <w:r w:rsidR="002D552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условиям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погоды</w:t>
      </w:r>
    </w:p>
    <w:tbl>
      <w:tblPr>
        <w:tblW w:w="39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978"/>
        <w:gridCol w:w="2267"/>
      </w:tblGrid>
      <w:tr w:rsidR="00FD6430" w:rsidRPr="002D5521" w14:paraId="30CD7BD4" w14:textId="77777777" w:rsidTr="002D5521">
        <w:trPr>
          <w:trHeight w:val="20"/>
          <w:tblHeader/>
          <w:jc w:val="center"/>
        </w:trPr>
        <w:tc>
          <w:tcPr>
            <w:tcW w:w="1507" w:type="pct"/>
            <w:vAlign w:val="center"/>
          </w:tcPr>
          <w:p w14:paraId="4601588B" w14:textId="56D4F21F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лесах</w:t>
            </w:r>
          </w:p>
        </w:tc>
        <w:tc>
          <w:tcPr>
            <w:tcW w:w="1983" w:type="pct"/>
            <w:vAlign w:val="center"/>
          </w:tcPr>
          <w:p w14:paraId="12A32941" w14:textId="671C38DC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комплексного</w:t>
            </w:r>
            <w:r w:rsid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510" w:type="pct"/>
            <w:vAlign w:val="center"/>
          </w:tcPr>
          <w:p w14:paraId="76D05157" w14:textId="5E06A4F6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</w:p>
        </w:tc>
      </w:tr>
      <w:tr w:rsidR="00FD6430" w:rsidRPr="002D5521" w14:paraId="0EF094D3" w14:textId="77777777" w:rsidTr="002D5521">
        <w:trPr>
          <w:trHeight w:val="20"/>
          <w:tblHeader/>
          <w:jc w:val="center"/>
        </w:trPr>
        <w:tc>
          <w:tcPr>
            <w:tcW w:w="1507" w:type="pct"/>
            <w:vAlign w:val="center"/>
          </w:tcPr>
          <w:p w14:paraId="56144C5B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pct"/>
            <w:vAlign w:val="center"/>
          </w:tcPr>
          <w:p w14:paraId="63C21ED1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pct"/>
            <w:vAlign w:val="center"/>
          </w:tcPr>
          <w:p w14:paraId="29251703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6430" w:rsidRPr="002D5521" w14:paraId="50E7A2E8" w14:textId="77777777" w:rsidTr="002D5521">
        <w:trPr>
          <w:trHeight w:val="20"/>
          <w:jc w:val="center"/>
        </w:trPr>
        <w:tc>
          <w:tcPr>
            <w:tcW w:w="1507" w:type="pct"/>
            <w:vAlign w:val="center"/>
          </w:tcPr>
          <w:p w14:paraId="3E8A281C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3" w:type="pct"/>
            <w:vAlign w:val="center"/>
          </w:tcPr>
          <w:p w14:paraId="5531A29F" w14:textId="08D2C5CB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10" w:type="pct"/>
            <w:vAlign w:val="center"/>
          </w:tcPr>
          <w:p w14:paraId="6C388F8A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D6430" w:rsidRPr="002D5521" w14:paraId="504A4ABB" w14:textId="77777777" w:rsidTr="002D5521">
        <w:trPr>
          <w:trHeight w:val="20"/>
          <w:jc w:val="center"/>
        </w:trPr>
        <w:tc>
          <w:tcPr>
            <w:tcW w:w="1507" w:type="pct"/>
            <w:vAlign w:val="center"/>
          </w:tcPr>
          <w:p w14:paraId="61618F32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3" w:type="pct"/>
            <w:vAlign w:val="center"/>
          </w:tcPr>
          <w:p w14:paraId="76BF6719" w14:textId="3DE24EAB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10" w:type="pct"/>
            <w:vAlign w:val="center"/>
          </w:tcPr>
          <w:p w14:paraId="27E3268A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Малая</w:t>
            </w:r>
          </w:p>
        </w:tc>
      </w:tr>
      <w:tr w:rsidR="00FD6430" w:rsidRPr="002D5521" w14:paraId="46FD7CA2" w14:textId="77777777" w:rsidTr="002D5521">
        <w:trPr>
          <w:trHeight w:val="20"/>
          <w:jc w:val="center"/>
        </w:trPr>
        <w:tc>
          <w:tcPr>
            <w:tcW w:w="1507" w:type="pct"/>
            <w:vAlign w:val="center"/>
          </w:tcPr>
          <w:p w14:paraId="4D21D687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3" w:type="pct"/>
            <w:vAlign w:val="center"/>
          </w:tcPr>
          <w:p w14:paraId="262FD6C8" w14:textId="0838AF3E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10" w:type="pct"/>
            <w:vAlign w:val="center"/>
          </w:tcPr>
          <w:p w14:paraId="144F730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FD6430" w:rsidRPr="002D5521" w14:paraId="69774858" w14:textId="77777777" w:rsidTr="002D5521">
        <w:trPr>
          <w:trHeight w:val="20"/>
          <w:jc w:val="center"/>
        </w:trPr>
        <w:tc>
          <w:tcPr>
            <w:tcW w:w="1507" w:type="pct"/>
            <w:vAlign w:val="center"/>
          </w:tcPr>
          <w:p w14:paraId="05A33490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3" w:type="pct"/>
            <w:vAlign w:val="center"/>
          </w:tcPr>
          <w:p w14:paraId="61242664" w14:textId="3831AAB4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10" w:type="pct"/>
            <w:vAlign w:val="center"/>
          </w:tcPr>
          <w:p w14:paraId="42E1BF5E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FD6430" w:rsidRPr="002D5521" w14:paraId="260B6401" w14:textId="77777777" w:rsidTr="002D5521">
        <w:trPr>
          <w:trHeight w:val="20"/>
          <w:jc w:val="center"/>
        </w:trPr>
        <w:tc>
          <w:tcPr>
            <w:tcW w:w="1507" w:type="pct"/>
            <w:vAlign w:val="center"/>
          </w:tcPr>
          <w:p w14:paraId="201F57F3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83" w:type="pct"/>
            <w:vAlign w:val="center"/>
          </w:tcPr>
          <w:p w14:paraId="6D7DC20B" w14:textId="7DF48185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10" w:type="pct"/>
            <w:vAlign w:val="center"/>
          </w:tcPr>
          <w:p w14:paraId="0C8A05C1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Чрезвычайная</w:t>
            </w:r>
          </w:p>
        </w:tc>
      </w:tr>
    </w:tbl>
    <w:p w14:paraId="3C62F0CD" w14:textId="6DBDC542" w:rsidR="00FD6430" w:rsidRPr="00F67F2B" w:rsidRDefault="00FD6430" w:rsidP="002D5521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Руководствуясь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Рослесхоза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27.04.2012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174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«Об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нормативов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устройства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лесов»,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регламенте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комплекс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экономических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пирологической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характеристики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потенциальных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источников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огня.</w:t>
      </w:r>
    </w:p>
    <w:p w14:paraId="3ABCC47C" w14:textId="6276ED3B" w:rsidR="00FD6430" w:rsidRPr="00F67F2B" w:rsidRDefault="00FD6430" w:rsidP="002D5521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обустройства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относятся:</w:t>
      </w:r>
    </w:p>
    <w:p w14:paraId="76CAA4FB" w14:textId="19CECFBA" w:rsidR="00FD6430" w:rsidRPr="002D5521" w:rsidRDefault="00FD6430" w:rsidP="00F864E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rPr>
          <w:rFonts w:ascii="Times New Roman" w:eastAsia="Times New Roman" w:hAnsi="Times New Roman" w:cs="Times New Roman"/>
          <w:sz w:val="28"/>
          <w:szCs w:val="28"/>
        </w:rPr>
      </w:pPr>
      <w:r w:rsidRPr="002D5521">
        <w:rPr>
          <w:rFonts w:ascii="Times New Roman" w:eastAsia="Times New Roman" w:hAnsi="Times New Roman" w:cs="Times New Roman"/>
          <w:sz w:val="28"/>
          <w:szCs w:val="28"/>
        </w:rPr>
        <w:t>реконструкция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лесных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дорог,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предназначенных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охраны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лесов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пожаров;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282C84" w14:textId="2E143CB4" w:rsidR="00FD6430" w:rsidRPr="002D5521" w:rsidRDefault="00FD6430" w:rsidP="00F864E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rPr>
          <w:rFonts w:ascii="Times New Roman" w:eastAsia="Times New Roman" w:hAnsi="Times New Roman" w:cs="Times New Roman"/>
          <w:sz w:val="28"/>
          <w:szCs w:val="28"/>
        </w:rPr>
      </w:pPr>
      <w:r w:rsidRPr="002D5521">
        <w:rPr>
          <w:rFonts w:ascii="Times New Roman" w:eastAsia="Times New Roman" w:hAnsi="Times New Roman" w:cs="Times New Roman"/>
          <w:sz w:val="28"/>
          <w:szCs w:val="28"/>
        </w:rPr>
        <w:t>устройство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противопожарных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минерализованных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полос;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409D31" w14:textId="2CC35E3A" w:rsidR="00FD6430" w:rsidRPr="002D5521" w:rsidRDefault="00FD6430" w:rsidP="00F864E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rPr>
          <w:rFonts w:ascii="Times New Roman" w:eastAsia="Times New Roman" w:hAnsi="Times New Roman" w:cs="Times New Roman"/>
          <w:sz w:val="28"/>
          <w:szCs w:val="28"/>
        </w:rPr>
      </w:pPr>
      <w:r w:rsidRPr="002D5521">
        <w:rPr>
          <w:rFonts w:ascii="Times New Roman" w:eastAsia="Times New Roman" w:hAnsi="Times New Roman" w:cs="Times New Roman"/>
          <w:sz w:val="28"/>
          <w:szCs w:val="28"/>
        </w:rPr>
        <w:t>прочистка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противопожарных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минерализованных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полос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обновление;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DB4774" w14:textId="773032FD" w:rsidR="00FD6430" w:rsidRPr="002D5521" w:rsidRDefault="00FD6430" w:rsidP="00F864E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rPr>
          <w:rFonts w:ascii="Times New Roman" w:eastAsia="Times New Roman" w:hAnsi="Times New Roman" w:cs="Times New Roman"/>
          <w:sz w:val="28"/>
          <w:szCs w:val="28"/>
        </w:rPr>
      </w:pPr>
      <w:r w:rsidRPr="002D5521">
        <w:rPr>
          <w:rFonts w:ascii="Times New Roman" w:eastAsia="Times New Roman" w:hAnsi="Times New Roman" w:cs="Times New Roman"/>
          <w:sz w:val="28"/>
          <w:szCs w:val="28"/>
        </w:rPr>
        <w:t>прочистка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противопожарных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разрывов;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510122" w14:textId="186859B7" w:rsidR="00FD6430" w:rsidRPr="002D5521" w:rsidRDefault="00FD6430" w:rsidP="00F864E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rPr>
          <w:rFonts w:ascii="Times New Roman" w:eastAsia="Times New Roman" w:hAnsi="Times New Roman" w:cs="Times New Roman"/>
          <w:sz w:val="28"/>
          <w:szCs w:val="28"/>
        </w:rPr>
      </w:pPr>
      <w:r w:rsidRPr="002D5521">
        <w:rPr>
          <w:rFonts w:ascii="Times New Roman" w:eastAsia="Times New Roman" w:hAnsi="Times New Roman" w:cs="Times New Roman"/>
          <w:sz w:val="28"/>
          <w:szCs w:val="28"/>
        </w:rPr>
        <w:t>благоустройство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зон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пребывающих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лесах;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A566F1" w14:textId="3F7E40BD" w:rsidR="00FD6430" w:rsidRPr="002D5521" w:rsidRDefault="00FD6430" w:rsidP="002D5521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521">
        <w:rPr>
          <w:rFonts w:ascii="Times New Roman" w:eastAsia="Times New Roman" w:hAnsi="Times New Roman" w:cs="Times New Roman"/>
          <w:sz w:val="28"/>
          <w:szCs w:val="28"/>
        </w:rPr>
        <w:t>изготовление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противопожарных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аншлагов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21">
        <w:rPr>
          <w:rFonts w:ascii="Times New Roman" w:eastAsia="Times New Roman" w:hAnsi="Times New Roman" w:cs="Times New Roman"/>
          <w:sz w:val="28"/>
          <w:szCs w:val="28"/>
        </w:rPr>
        <w:t>шлагбаумов.</w:t>
      </w:r>
      <w:r w:rsidR="004066B8" w:rsidRPr="002D5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6B1379" w14:textId="59015649" w:rsidR="00FD6430" w:rsidRPr="00F67F2B" w:rsidRDefault="00FD6430" w:rsidP="00F864E3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Объем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обустройству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приведен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таблице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2.17.4.</w:t>
      </w:r>
    </w:p>
    <w:p w14:paraId="33D706C3" w14:textId="7D533206" w:rsidR="00FD6430" w:rsidRPr="00F67F2B" w:rsidRDefault="00FD6430" w:rsidP="002D5521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2D5521">
        <w:rPr>
          <w:rFonts w:ascii="Times New Roman" w:eastAsia="Calibri" w:hAnsi="Times New Roman" w:cs="Times New Roman"/>
          <w:sz w:val="28"/>
          <w:szCs w:val="28"/>
        </w:rPr>
        <w:t>Таблица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2.17.4</w:t>
      </w:r>
    </w:p>
    <w:p w14:paraId="5B2B3FC7" w14:textId="592ACE0E" w:rsidR="00FD6430" w:rsidRPr="00F67F2B" w:rsidRDefault="00FD6430" w:rsidP="002D5521">
      <w:pPr>
        <w:keepNext/>
        <w:spacing w:before="360" w:after="48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Виды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объемы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противопожарному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устройству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лесов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851"/>
        <w:gridCol w:w="1842"/>
        <w:gridCol w:w="1134"/>
        <w:gridCol w:w="853"/>
        <w:gridCol w:w="13"/>
      </w:tblGrid>
      <w:tr w:rsidR="00FD6430" w:rsidRPr="002D5521" w14:paraId="3A50A3EF" w14:textId="77777777" w:rsidTr="00133247">
        <w:trPr>
          <w:cantSplit/>
          <w:trHeight w:val="23"/>
          <w:tblHeader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14:paraId="560FD4CD" w14:textId="77B1ACF4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№№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14:paraId="3506B763" w14:textId="123FC36D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Меры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противопожарного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обустройства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лесов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DB6129A" w14:textId="28C80144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Ед.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изм.</w:t>
            </w:r>
          </w:p>
        </w:tc>
        <w:tc>
          <w:tcPr>
            <w:tcW w:w="3842" w:type="dxa"/>
            <w:gridSpan w:val="4"/>
            <w:shd w:val="clear" w:color="auto" w:fill="auto"/>
            <w:vAlign w:val="center"/>
            <w:hideMark/>
          </w:tcPr>
          <w:p w14:paraId="2CF47C48" w14:textId="0A3E2BDD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проектируемых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мероприятий</w:t>
            </w:r>
          </w:p>
        </w:tc>
      </w:tr>
      <w:tr w:rsidR="00FD6430" w:rsidRPr="002D5521" w14:paraId="7150144A" w14:textId="77777777" w:rsidTr="00133247">
        <w:trPr>
          <w:cantSplit/>
          <w:trHeight w:val="23"/>
          <w:tblHeader/>
          <w:jc w:val="center"/>
        </w:trPr>
        <w:tc>
          <w:tcPr>
            <w:tcW w:w="675" w:type="dxa"/>
            <w:vMerge/>
            <w:vAlign w:val="center"/>
            <w:hideMark/>
          </w:tcPr>
          <w:p w14:paraId="42ADD021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14:paraId="211666B2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6E72EF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2" w:type="dxa"/>
            <w:gridSpan w:val="4"/>
            <w:shd w:val="clear" w:color="auto" w:fill="auto"/>
            <w:vAlign w:val="center"/>
            <w:hideMark/>
          </w:tcPr>
          <w:p w14:paraId="6F3C2478" w14:textId="4BA90E6D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Защитные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леса</w:t>
            </w:r>
          </w:p>
        </w:tc>
      </w:tr>
      <w:tr w:rsidR="00FD6430" w:rsidRPr="002D5521" w14:paraId="6C8F1CAB" w14:textId="77777777" w:rsidTr="00133247">
        <w:trPr>
          <w:gridAfter w:val="1"/>
          <w:wAfter w:w="13" w:type="dxa"/>
          <w:cantSplit/>
          <w:trHeight w:val="1600"/>
          <w:tblHeader/>
          <w:jc w:val="center"/>
        </w:trPr>
        <w:tc>
          <w:tcPr>
            <w:tcW w:w="675" w:type="dxa"/>
            <w:vMerge/>
            <w:vAlign w:val="center"/>
            <w:hideMark/>
          </w:tcPr>
          <w:p w14:paraId="28274F19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14:paraId="0712416F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2650083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7D17C7A" w14:textId="0EDA4E05" w:rsidR="00FD6430" w:rsidRPr="001F1BA7" w:rsidRDefault="00FD6430" w:rsidP="001F1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Норматив</w:t>
            </w:r>
            <w:r w:rsidR="004066B8"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</w:t>
            </w:r>
            <w:r w:rsidR="004066B8"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1000га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A13AD3" w14:textId="7EE6BF6B" w:rsidR="00FD6430" w:rsidRPr="001F1BA7" w:rsidRDefault="00FD6430" w:rsidP="001F1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Требуется</w:t>
            </w:r>
            <w:r w:rsidR="004066B8"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</w:t>
            </w:r>
            <w:r w:rsidR="004066B8"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нормативам</w:t>
            </w:r>
            <w:r w:rsidR="004066B8"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(Запроектировано</w:t>
            </w:r>
            <w:r w:rsidR="004066B8"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лесоустройством)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365A76B6" w14:textId="77777777" w:rsidR="00FD6430" w:rsidRPr="001F1BA7" w:rsidRDefault="00FD6430" w:rsidP="001F1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Проектируется</w:t>
            </w:r>
          </w:p>
          <w:p w14:paraId="4788F796" w14:textId="40D960D4" w:rsidR="00FD6430" w:rsidRPr="001F1BA7" w:rsidRDefault="00FD6430" w:rsidP="001F1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(Ежегодный</w:t>
            </w:r>
            <w:r w:rsidR="004066B8"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F1BA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объем)</w:t>
            </w:r>
          </w:p>
        </w:tc>
      </w:tr>
      <w:tr w:rsidR="00FD6430" w:rsidRPr="002D5521" w14:paraId="666C46D6" w14:textId="77777777" w:rsidTr="00133247">
        <w:trPr>
          <w:gridAfter w:val="1"/>
          <w:wAfter w:w="13" w:type="dxa"/>
          <w:cantSplit/>
          <w:trHeight w:val="23"/>
          <w:tblHeader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494BAA8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76D9F826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11B45B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940C5EC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F5D7C9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266406F9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FD6430" w:rsidRPr="002D5521" w14:paraId="30CE7C8F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62E66B6A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3CB39C06" w14:textId="1A02F999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стендов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других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знаков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указателей,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содержащих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информацию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мерах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пожарной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безопасности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лесах,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7555D7" w14:textId="1EB3CCFF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D6AF3C5" w14:textId="72CC1518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169E2A" w14:textId="1A523E58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1DBE83AE" w14:textId="602E7CED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FD6430" w:rsidRPr="002D5521" w14:paraId="65A25087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7C8D4553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52A97704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стендов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47A3A7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95E174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B00849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213ABE46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2D5521" w14:paraId="22214A24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1EF847BA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35E467A3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плакатов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68B37B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9BA324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288BCB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398799BA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2D5521" w14:paraId="3CE08267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72260B2F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38880E8C" w14:textId="2A3B6A59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объявлений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(аншлагов)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других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знаков</w:t>
            </w:r>
            <w:proofErr w:type="gramEnd"/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указателей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A2F01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3E19D63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5FC28B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1B737B3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FD6430" w:rsidRPr="002D5521" w14:paraId="0E9376CF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0BF781F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31426ED9" w14:textId="6AD9BBBC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отдыха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граждан,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пребывающих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лесах,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статьей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Лесного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кодекса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Российской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A34D8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FE30870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C7B84F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FF67FD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FD6430" w:rsidRPr="002D5521" w14:paraId="4BB9C699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4A41A7E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53D35EC6" w14:textId="59238E79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эксплуатация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шлагбаумов,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преград,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обеспечивающих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ограничение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пребывания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граждан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лесах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целях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пожарной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безопасности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E7B68E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A53639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216BF4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29375B64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D6430" w:rsidRPr="002D5521" w14:paraId="4572660C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3104A90F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1AD6773F" w14:textId="27807D96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Лесные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дороги,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предназначенные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охраны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лесов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пожаров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A97AB6" w14:textId="727B6A75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0D57540" w14:textId="03B00CF5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000FFC" w14:textId="13EDCFA0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45721A93" w14:textId="2542DE94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2D5521" w14:paraId="795FAF30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50C1C2BC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3458811C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строительство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5DEEB5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89B5FEF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BC26EB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2C2DF012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FD6430" w:rsidRPr="002D5521" w14:paraId="100AD431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66D0BDAB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7109456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реконструкция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B94D8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EE0E3E0" w14:textId="1161A91D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92F76A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452AA50E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2D5521" w14:paraId="4E1592E3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0A7B27EE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4.3.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31B79DEB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эксплуатация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320CA5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71C12B2" w14:textId="6AA16CBD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062123" w14:textId="4DD57922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653219D3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FD6430" w:rsidRPr="002D5521" w14:paraId="71C74D34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2CB0E323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190672EF" w14:textId="6FE4A50F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Строительство,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реконструкция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эксплуатация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посадочных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площадок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самолетов,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вертолётов,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используемых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целях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авиационных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охране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защите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73FDA9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7D71722" w14:textId="6D28A974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менее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лесничество,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авиаотделение</w:t>
            </w:r>
            <w:proofErr w:type="spellEnd"/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авиационной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охраны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9F4BEC" w14:textId="1194EB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573044AC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2D5521" w14:paraId="61FE018E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05E9BD94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731A89A4" w14:textId="11934AC5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Прокладка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противопожарных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разрывов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1F3F3A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5C98E94" w14:textId="7CD4D5AB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планируется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6F9CEF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24E43625" w14:textId="4013035F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планируется</w:t>
            </w:r>
          </w:p>
        </w:tc>
      </w:tr>
      <w:tr w:rsidR="00FD6430" w:rsidRPr="002D5521" w14:paraId="34612115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688E95C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4115C4EC" w14:textId="0B432AEF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Прокладка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просек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305757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8939AFF" w14:textId="1919ED1B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ADDBD1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25D696BA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2D5521" w14:paraId="4B43D4EF" w14:textId="77777777" w:rsidTr="00133247">
        <w:trPr>
          <w:gridAfter w:val="1"/>
          <w:wAfter w:w="13" w:type="dxa"/>
          <w:cantSplit/>
          <w:trHeight w:val="589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0D3EEF5C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42714FE6" w14:textId="498E5068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противопожарных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минерализованных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12FC3B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3631676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617B1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75BC137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  <w:tr w:rsidR="00FD6430" w:rsidRPr="002D5521" w14:paraId="4357258C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044CB5DC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0DE97505" w14:textId="6FECE21C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Прочистка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обновление: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3AE7DA" w14:textId="12A9D31E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EDD8862" w14:textId="1814E31E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C610EA" w14:textId="7459B8BB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3083977B" w14:textId="3110DF09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2D5521" w14:paraId="604F9D59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014839D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4AE08A22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просек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2012B2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079FB87" w14:textId="6F4934E8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B31AC0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2C15EDC6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2D5521" w14:paraId="49B55830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695436B2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5EC342EC" w14:textId="342C87ED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противопожарных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минерализованных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EB460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3EA62C4" w14:textId="667FA3E9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DBEC72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6D0A92F9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</w:tr>
      <w:tr w:rsidR="00FD6430" w:rsidRPr="002D5521" w14:paraId="2A3CA962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4D051269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56A03257" w14:textId="248814D9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Строительство,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реконструкция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эксплуатация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B81888" w14:textId="49C016C2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3920CF2" w14:textId="6935E6A4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077D32" w14:textId="53DE1D6F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3B5AECD6" w14:textId="0B1C0ED5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2D5521" w14:paraId="4039F54D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743ACDB2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0EF20F3E" w14:textId="5A24367C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пожарных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наблюдательных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пунктов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(вышек,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мачт,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павильонов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других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наблюдательных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пунктов)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3F6E73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77D2311" w14:textId="4E71BD3F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B73597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6D8FC9B4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D6430" w:rsidRPr="002D5521" w14:paraId="47BFF591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0A846F01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15A33FA6" w14:textId="16C8E1B1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пунктов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сосредоточения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противопожарного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инвентаря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CD8551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1804F3E" w14:textId="31C161F3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одному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добровольную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пожарную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дружину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6CB6B3" w14:textId="7C75F8BE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1FA994D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2D5521" w14:paraId="71FE9F51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A3C9704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17A3809" w14:textId="0042F48C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пожарных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водоёмов: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(3-5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КППО)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C4AB53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ED8B4F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62ECA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F3DD419" w14:textId="267AA36B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планируется*</w:t>
            </w:r>
          </w:p>
        </w:tc>
      </w:tr>
      <w:tr w:rsidR="00FD6430" w:rsidRPr="002D5521" w14:paraId="7B02041D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5032D744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49793AD2" w14:textId="75973E54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подъездов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источникам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противопожарного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водоснабжения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D27270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67D1EF6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1988E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33A5CEF9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D6430" w:rsidRPr="002D5521" w14:paraId="1DBD1D5E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1764CEB0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1159FD0C" w14:textId="26E1D0C4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Эксплуатация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пожарных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водоемов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подъездов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источникам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водоснабжения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4D774C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AE67274" w14:textId="63F6577C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количеству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имеющихся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C1AFCC" w14:textId="54D48F94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1281EF11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D6430" w:rsidRPr="002D5521" w14:paraId="2378B5FB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7B1C6FD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0CFBA35D" w14:textId="0F63FBF9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Снижение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природной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пожарной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опасности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лесов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путём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регулирования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породного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состава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насаждений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санитарно-оздоровительных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B6DDDC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E6A07CD" w14:textId="1A4B0BE1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лесным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планом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субъекта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Российской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Федерации,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лесохозяйственным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регламентом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планом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тушения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пожаров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территории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лесничества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BA3D3B" w14:textId="7994F2A9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37CBE0B8" w14:textId="077D8452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планируется</w:t>
            </w:r>
          </w:p>
        </w:tc>
      </w:tr>
      <w:tr w:rsidR="00FD6430" w:rsidRPr="002D5521" w14:paraId="14419D44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68EA2E6E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7B042067" w14:textId="45BAF154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профилактического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контролируемого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противопожарного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выжигания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хвороста,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подстилки,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сухой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травы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других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горючих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материалов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5C0594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D4EE9D7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6DA63C" w14:textId="622E2BB0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548F306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2D5521" w14:paraId="6AC21AB1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343B011C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56A66CFB" w14:textId="2A11DAE0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гидромелиорации: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AFC2E8" w14:textId="204EE72A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6D5236E" w14:textId="0E070323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BD3B67" w14:textId="3E101721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1B9CD5C8" w14:textId="0A54166C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2D5521" w14:paraId="1300E23A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14:paraId="3386EB9E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14.1.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14:paraId="5A09D4C7" w14:textId="5C104E49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строительство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лесоосушительных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систем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осушенных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землях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34C1F7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101FB3E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410638B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14:paraId="33C7CC99" w14:textId="7ECDBEB6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планируется</w:t>
            </w:r>
          </w:p>
        </w:tc>
      </w:tr>
      <w:tr w:rsidR="00FD6430" w:rsidRPr="002D5521" w14:paraId="00365A80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vMerge/>
            <w:vAlign w:val="center"/>
            <w:hideMark/>
          </w:tcPr>
          <w:p w14:paraId="23F379FA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14:paraId="4E9B3A6B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1D0977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1842" w:type="dxa"/>
            <w:vMerge/>
            <w:vAlign w:val="center"/>
            <w:hideMark/>
          </w:tcPr>
          <w:p w14:paraId="5900F7F7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535A17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14:paraId="4580FB52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2D5521" w14:paraId="7D741762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14:paraId="403A8E95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14.2.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14:paraId="217CB8CF" w14:textId="7236024B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строительство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дорог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осушенных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землях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CA946C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1EACC80E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5838C3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14:paraId="02A7E11F" w14:textId="11A5D8F3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планируется</w:t>
            </w:r>
          </w:p>
        </w:tc>
      </w:tr>
      <w:tr w:rsidR="00FD6430" w:rsidRPr="002D5521" w14:paraId="2FA544CF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vMerge/>
            <w:vAlign w:val="center"/>
            <w:hideMark/>
          </w:tcPr>
          <w:p w14:paraId="69B2027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14:paraId="6D1657F0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388CEC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1842" w:type="dxa"/>
            <w:vMerge/>
            <w:vAlign w:val="center"/>
            <w:hideMark/>
          </w:tcPr>
          <w:p w14:paraId="4D830197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E0DF1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14:paraId="0EDC2C89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2D5521" w14:paraId="14611865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724D8626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14.3.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23204E8D" w14:textId="67B5E98C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шлюзов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осушенной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723CAF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E8EC7AA" w14:textId="1137F1DF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необходимости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8E802D" w14:textId="56ECE102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03D819C4" w14:textId="6EA792FA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планируется</w:t>
            </w:r>
          </w:p>
        </w:tc>
      </w:tr>
      <w:tr w:rsidR="00FD6430" w:rsidRPr="002D5521" w14:paraId="6C4A2BE2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6BF1AA43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311DC8CC" w14:textId="7322A65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противопожарных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заслонов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AD08B5" w14:textId="5880F745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F33F659" w14:textId="669B0155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7E9210" w14:textId="638F0FF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4DB678EE" w14:textId="02645AC4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2D5521" w14:paraId="06F6FF32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14:paraId="74826CBE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15.1.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14:paraId="4A92A7BD" w14:textId="0D36C8A5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шириной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120-130м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39DB1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019714F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C0C1B47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177F3A94" w14:textId="1096EFA6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планируется</w:t>
            </w:r>
          </w:p>
        </w:tc>
      </w:tr>
      <w:tr w:rsidR="00FD6430" w:rsidRPr="002D5521" w14:paraId="35D6EC6A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vMerge/>
            <w:vAlign w:val="center"/>
            <w:hideMark/>
          </w:tcPr>
          <w:p w14:paraId="4CA8DE91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14:paraId="056F481E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2E6431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1842" w:type="dxa"/>
            <w:vMerge/>
            <w:vAlign w:val="center"/>
            <w:hideMark/>
          </w:tcPr>
          <w:p w14:paraId="23C6759B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9A91EE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37DD0A0A" w14:textId="52331158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планируется</w:t>
            </w:r>
          </w:p>
        </w:tc>
      </w:tr>
      <w:tr w:rsidR="00FD6430" w:rsidRPr="002D5521" w14:paraId="4A5E5FCA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14:paraId="11385CA0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15.2.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14:paraId="3A462FDB" w14:textId="3EB06875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шириной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30-50м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A6B435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635C3250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30317D4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08B60805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0,036</w:t>
            </w:r>
          </w:p>
        </w:tc>
      </w:tr>
      <w:tr w:rsidR="00FD6430" w:rsidRPr="002D5521" w14:paraId="520C16AF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vMerge/>
            <w:vAlign w:val="center"/>
            <w:hideMark/>
          </w:tcPr>
          <w:p w14:paraId="218D9629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14:paraId="4FC66B33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0B683C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1842" w:type="dxa"/>
            <w:vMerge/>
            <w:vAlign w:val="center"/>
            <w:hideMark/>
          </w:tcPr>
          <w:p w14:paraId="72AA7E11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B33BD4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240AEBFD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0,05</w:t>
            </w:r>
          </w:p>
        </w:tc>
      </w:tr>
      <w:tr w:rsidR="00FD6430" w:rsidRPr="002D5521" w14:paraId="1B595A52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14:paraId="34CF263F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15.3.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  <w:hideMark/>
          </w:tcPr>
          <w:p w14:paraId="09FAFD3B" w14:textId="6CD2DBA3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лиственных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опушек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шириной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150-300м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D178B4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0B107B0B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24D0CF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30F753DF" w14:textId="054EE702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планируется</w:t>
            </w:r>
          </w:p>
        </w:tc>
      </w:tr>
      <w:tr w:rsidR="00FD6430" w:rsidRPr="002D5521" w14:paraId="6B3A3C48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vMerge/>
            <w:vAlign w:val="center"/>
            <w:hideMark/>
          </w:tcPr>
          <w:p w14:paraId="4DEABA21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vMerge/>
            <w:vAlign w:val="center"/>
            <w:hideMark/>
          </w:tcPr>
          <w:p w14:paraId="40F3629F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1B5769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1842" w:type="dxa"/>
            <w:vMerge/>
            <w:vAlign w:val="center"/>
            <w:hideMark/>
          </w:tcPr>
          <w:p w14:paraId="37F53555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50BBDB8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3E7A0C64" w14:textId="2106FEAB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планируется</w:t>
            </w:r>
          </w:p>
        </w:tc>
      </w:tr>
      <w:tr w:rsidR="00FD6430" w:rsidRPr="002D5521" w14:paraId="7383EAA0" w14:textId="77777777" w:rsidTr="00133247">
        <w:trPr>
          <w:gridAfter w:val="1"/>
          <w:wAfter w:w="13" w:type="dxa"/>
          <w:cantSplit/>
          <w:trHeight w:val="23"/>
          <w:jc w:val="center"/>
        </w:trPr>
        <w:tc>
          <w:tcPr>
            <w:tcW w:w="675" w:type="dxa"/>
            <w:vAlign w:val="center"/>
          </w:tcPr>
          <w:p w14:paraId="34277BD6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16*.</w:t>
            </w:r>
          </w:p>
        </w:tc>
        <w:tc>
          <w:tcPr>
            <w:tcW w:w="4140" w:type="dxa"/>
            <w:vAlign w:val="center"/>
          </w:tcPr>
          <w:p w14:paraId="69C686F3" w14:textId="25B19E65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Прочистка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противопожарных</w:t>
            </w:r>
            <w:r w:rsidR="004066B8"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разрывов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33F9B0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842" w:type="dxa"/>
            <w:vAlign w:val="center"/>
          </w:tcPr>
          <w:p w14:paraId="64FE8D82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vAlign w:val="center"/>
          </w:tcPr>
          <w:p w14:paraId="14879364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02E190E" w14:textId="77777777" w:rsidR="00FD6430" w:rsidRPr="002D5521" w:rsidRDefault="00FD6430" w:rsidP="002D5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8,2</w:t>
            </w:r>
          </w:p>
        </w:tc>
      </w:tr>
    </w:tbl>
    <w:p w14:paraId="58BDEBD1" w14:textId="270972CA" w:rsidR="00FD6430" w:rsidRPr="003C0150" w:rsidRDefault="00FD6430" w:rsidP="00133247">
      <w:pPr>
        <w:spacing w:after="0"/>
        <w:ind w:left="1418" w:hanging="1418"/>
        <w:rPr>
          <w:rFonts w:ascii="Times New Roman" w:hAnsi="Times New Roman" w:cs="Times New Roman"/>
          <w:sz w:val="24"/>
          <w:szCs w:val="24"/>
          <w:lang w:eastAsia="ar-SA"/>
        </w:rPr>
      </w:pP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Примечание:</w:t>
      </w:r>
      <w:r w:rsidR="0013324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*Строительство,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реконструкция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эксплуатация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пожарных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наблюдательных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пунктов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(вышек,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мачт,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павильонов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других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наблюдательных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пунктов)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планируется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использовать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имеющиеся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вышки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для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размещения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стационарных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камер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видеонаблюдения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видеофиксации;</w:t>
      </w:r>
    </w:p>
    <w:p w14:paraId="090C9ACE" w14:textId="16EFE2CD" w:rsidR="00FD6430" w:rsidRPr="003C0150" w:rsidRDefault="00FD6430" w:rsidP="00133247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C0150">
        <w:rPr>
          <w:rFonts w:ascii="Times New Roman" w:hAnsi="Times New Roman" w:cs="Times New Roman"/>
          <w:sz w:val="24"/>
          <w:szCs w:val="24"/>
          <w:lang w:eastAsia="ar-SA"/>
        </w:rPr>
        <w:t>*Устройство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пожарных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водоёмов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планируется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использовать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стационарные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пункты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водозабора,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расположенные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на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территории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прилегающих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населенных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пунктов;</w:t>
      </w:r>
    </w:p>
    <w:p w14:paraId="439B7733" w14:textId="6E62668D" w:rsidR="00FD6430" w:rsidRPr="003C0150" w:rsidRDefault="00FD6430" w:rsidP="00133247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C0150">
        <w:rPr>
          <w:rFonts w:ascii="Times New Roman" w:hAnsi="Times New Roman" w:cs="Times New Roman"/>
          <w:sz w:val="24"/>
          <w:szCs w:val="24"/>
          <w:lang w:eastAsia="ar-SA"/>
        </w:rPr>
        <w:t>*Устройство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подъездов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источникам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противопожарного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водоснабжения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планируется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использовать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стационарные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пункты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водозабора,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расположенные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на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территории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прилегающих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населенных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пунктов.</w:t>
      </w:r>
    </w:p>
    <w:p w14:paraId="3E38B95E" w14:textId="637FBD2A" w:rsidR="00FD6430" w:rsidRPr="003C0150" w:rsidRDefault="00FD6430" w:rsidP="00133247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C0150">
        <w:rPr>
          <w:rFonts w:ascii="Times New Roman" w:hAnsi="Times New Roman" w:cs="Times New Roman"/>
          <w:sz w:val="24"/>
          <w:szCs w:val="24"/>
          <w:lang w:eastAsia="ar-SA"/>
        </w:rPr>
        <w:t>*Прочистка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противопожарных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разрывов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не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предусмотрена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приказом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Рослесхоза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27.04.2012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174,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но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проектируется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по</w:t>
      </w:r>
      <w:r w:rsidR="004066B8" w:rsidRPr="003C01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0150">
        <w:rPr>
          <w:rFonts w:ascii="Times New Roman" w:hAnsi="Times New Roman" w:cs="Times New Roman"/>
          <w:sz w:val="24"/>
          <w:szCs w:val="24"/>
          <w:lang w:eastAsia="ar-SA"/>
        </w:rPr>
        <w:t>необходимости.</w:t>
      </w:r>
    </w:p>
    <w:p w14:paraId="212C1CD3" w14:textId="41A2644F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Прокладка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просек,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разрывов,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устройство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минерализованных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исключением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заказников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(если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предусмотрено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правовым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режимом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функциональных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границах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охраняемых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территорий),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водоохранных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выполняющих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функции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объектов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исключением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расположены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режим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предусматривает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лиан).</w:t>
      </w:r>
    </w:p>
    <w:p w14:paraId="17DE7670" w14:textId="633748D7" w:rsidR="004066B8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Норматив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строительству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может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корректироваться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имеющейся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плотности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назначений.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Общая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протяженность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составлять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км/1000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га.</w:t>
      </w:r>
    </w:p>
    <w:p w14:paraId="69F87670" w14:textId="219A9F0A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передаче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аренду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объемы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арендованных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предусматриваются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освоения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пропорционально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участка.</w:t>
      </w:r>
    </w:p>
    <w:p w14:paraId="7BE49906" w14:textId="4E5A9386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Территория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обнаружения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борьбы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отнесена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наземной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0BCF826E" w14:textId="04319B9D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Создание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системы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Назрановского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включает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себя:</w:t>
      </w:r>
    </w:p>
    <w:p w14:paraId="32CB6431" w14:textId="1287BCBF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(Назрановский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лесопожарный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центр);</w:t>
      </w:r>
    </w:p>
    <w:p w14:paraId="3FCF886A" w14:textId="7FC000D1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содержание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пожарно-химический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станций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укомплектование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нормами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обеспечения;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B11178" w14:textId="1A846C5E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содержание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постоянных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работников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привлечение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сезонных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работников;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F7DC97" w14:textId="224DB5CD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содержание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её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своевременный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ремонт;</w:t>
      </w:r>
    </w:p>
    <w:p w14:paraId="05D68F4F" w14:textId="13A72927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обучение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персонала,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выполняющего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приемам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методам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обнаружения,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локализации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пожаров;</w:t>
      </w:r>
    </w:p>
    <w:p w14:paraId="13448652" w14:textId="3BD2A8DC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маршрутов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патрулирования;</w:t>
      </w:r>
    </w:p>
    <w:p w14:paraId="46E1A93E" w14:textId="219684B5" w:rsidR="00FD6430" w:rsidRPr="00F67F2B" w:rsidRDefault="004066B8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-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профилактических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мероприятий;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684DE" w14:textId="3717B5B8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лесопользователями,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переданы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аренду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выполнения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освоения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безопасности;</w:t>
      </w:r>
    </w:p>
    <w:p w14:paraId="12C40E38" w14:textId="086584E1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населения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обстановки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разъяснение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лесах.</w:t>
      </w:r>
    </w:p>
    <w:p w14:paraId="06623E75" w14:textId="58E6C1E7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Мониторинг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специализированным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бюджетным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учреждением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Республики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Ингушетии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"Назрановский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лесопожарный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центр"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включает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себя:</w:t>
      </w:r>
    </w:p>
    <w:p w14:paraId="0202C641" w14:textId="14142B4F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организацию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маршрутов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патрулирования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лесов;</w:t>
      </w:r>
    </w:p>
    <w:p w14:paraId="3F7C647C" w14:textId="1DFD56C2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наблюдение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господствующих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наблюдательных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вышек;</w:t>
      </w:r>
    </w:p>
    <w:p w14:paraId="2227BDB8" w14:textId="6FB8270C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наблюдение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видеонаблюдения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системы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дозор».</w:t>
      </w:r>
    </w:p>
    <w:p w14:paraId="69A61010" w14:textId="7702AB39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Разработка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ежегодно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подрядчиком,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получившим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муниципальный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контракт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структурой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согласованными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службой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регионального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управления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МЧС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России.</w:t>
      </w:r>
    </w:p>
    <w:p w14:paraId="22C315F3" w14:textId="00D2EC49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Оперативный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согласовывается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учреждением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службы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Республики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Ингушетии.</w:t>
      </w:r>
    </w:p>
    <w:p w14:paraId="312DC07A" w14:textId="701BFF59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Тушение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</w:p>
    <w:p w14:paraId="433DE0D0" w14:textId="178D1D35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Локализация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силами,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порядке,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оперативным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Оперативным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регламентируются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действия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подрядчика,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осуществляющего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лесничества.</w:t>
      </w:r>
    </w:p>
    <w:p w14:paraId="37E652E5" w14:textId="6A3ACEAA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Руководство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старшее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оперативное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должностное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подрядчика,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осуществляющего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лесничества.</w:t>
      </w:r>
    </w:p>
    <w:p w14:paraId="1A06F209" w14:textId="26BFCB41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прибытия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оперативного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должностного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подрядчика,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осуществляющего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руководство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командир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расчета,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первым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прибывшего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пожар.</w:t>
      </w:r>
    </w:p>
    <w:p w14:paraId="17800AC1" w14:textId="1F7B188F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Иные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лесах.</w:t>
      </w:r>
    </w:p>
    <w:p w14:paraId="26294C88" w14:textId="314EDB81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внимание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уделить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лесопожарной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пропаганде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ограничению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пожаров.</w:t>
      </w:r>
    </w:p>
    <w:p w14:paraId="1969BCA6" w14:textId="40DCC089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рамках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лесопожарной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пропаганды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наиболее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эффективными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являются:</w:t>
      </w:r>
    </w:p>
    <w:p w14:paraId="0876EB79" w14:textId="5EBBD176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-изготовление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наиболее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посещаемых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информационных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аншлагов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природоохранной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тематики;</w:t>
      </w:r>
    </w:p>
    <w:p w14:paraId="55343927" w14:textId="29381C13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-изготовление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листовок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агиток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природоохранной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тематики;</w:t>
      </w:r>
    </w:p>
    <w:p w14:paraId="4F816FD9" w14:textId="0895DF2E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-публикация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призывов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лесопожарной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природоохранной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тематики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печати,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выступления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телевидении;</w:t>
      </w:r>
    </w:p>
    <w:p w14:paraId="33ACBA24" w14:textId="4C7B169E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-оповещение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населения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через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массовой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обстановке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лесах.</w:t>
      </w:r>
    </w:p>
    <w:p w14:paraId="046DB68C" w14:textId="577D9498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ограничению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включают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себя:</w:t>
      </w:r>
    </w:p>
    <w:p w14:paraId="0000C692" w14:textId="6A13CD47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-регулирование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древостоя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проектировании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лесохозяйственных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мероприятий;</w:t>
      </w:r>
    </w:p>
    <w:p w14:paraId="38CE7ADF" w14:textId="5B70B476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-уборка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сухостойных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суховершинных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деревьев;</w:t>
      </w:r>
    </w:p>
    <w:p w14:paraId="644CA0D1" w14:textId="0BA0BBD1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-своевременная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очистка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внелесосечной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захламленности;</w:t>
      </w:r>
    </w:p>
    <w:p w14:paraId="6AC25774" w14:textId="3A8D532B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-создание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системы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барьеров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(минерализованных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полос);</w:t>
      </w:r>
    </w:p>
    <w:p w14:paraId="3CA1DBB3" w14:textId="7979A73B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-устройство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достаточно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разветвленной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дорог;</w:t>
      </w:r>
    </w:p>
    <w:p w14:paraId="287644B6" w14:textId="69FB3986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-устройство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водоемов;</w:t>
      </w:r>
    </w:p>
    <w:p w14:paraId="5C36B60F" w14:textId="593C0FD8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-другие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предусмотренные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устройства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лесничества.</w:t>
      </w:r>
    </w:p>
    <w:p w14:paraId="39F34347" w14:textId="28A12CE8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проведении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следует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руководствоваться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Правилами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постановлением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Правительства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07.10.2020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N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1614.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Рослесхоза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05.07.2011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287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«Об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утверждении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классификации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природной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классификации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условиям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погоды,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требований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мерам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целевого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назначения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показателей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природной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показателей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природной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условиям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погоды».</w:t>
      </w:r>
    </w:p>
    <w:p w14:paraId="17628589" w14:textId="0C7B5F13" w:rsidR="004066B8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Нормативы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размещения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рабочих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таблице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2.17.5.</w:t>
      </w:r>
    </w:p>
    <w:p w14:paraId="6DE9D326" w14:textId="013391CB" w:rsidR="00FD6430" w:rsidRPr="00F67F2B" w:rsidRDefault="00FD6430" w:rsidP="003C0150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Таблица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2.17.5</w:t>
      </w:r>
    </w:p>
    <w:p w14:paraId="3E564D8B" w14:textId="02A4FA26" w:rsidR="00FD6430" w:rsidRPr="00F67F2B" w:rsidRDefault="00FD6430" w:rsidP="003C0150">
      <w:pPr>
        <w:keepNext/>
        <w:spacing w:before="360" w:after="48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Нормативы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размещения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планирования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рабочих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мест</w:t>
      </w:r>
      <w:r w:rsidR="003C015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охране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0150">
        <w:rPr>
          <w:rFonts w:ascii="Times New Roman" w:eastAsia="Calibri" w:hAnsi="Times New Roman" w:cs="Times New Roman"/>
          <w:sz w:val="28"/>
          <w:szCs w:val="28"/>
        </w:rPr>
        <w:t>пожаров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4"/>
        <w:gridCol w:w="3029"/>
        <w:gridCol w:w="2754"/>
        <w:gridCol w:w="273"/>
        <w:gridCol w:w="2945"/>
      </w:tblGrid>
      <w:tr w:rsidR="00FD6430" w:rsidRPr="003C0150" w14:paraId="09483FA6" w14:textId="77777777" w:rsidTr="003C0150">
        <w:trPr>
          <w:trHeight w:val="284"/>
          <w:tblHeader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5FEB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BFD6D65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AB048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85E9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</w:p>
          <w:p w14:paraId="4203079F" w14:textId="27BC52F5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(оптимальные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значения)</w:t>
            </w:r>
          </w:p>
        </w:tc>
      </w:tr>
      <w:tr w:rsidR="00FD6430" w:rsidRPr="003C0150" w14:paraId="025F8F1D" w14:textId="77777777" w:rsidTr="003C0150">
        <w:trPr>
          <w:trHeight w:val="284"/>
          <w:tblHeader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E7176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39183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219AC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6430" w:rsidRPr="003C0150" w14:paraId="6D15EDD0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  <w:bottom w:val="nil"/>
            </w:tcBorders>
            <w:vAlign w:val="center"/>
          </w:tcPr>
          <w:p w14:paraId="270204C8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E3DCF" w14:textId="3DB62784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нормативы:</w:t>
            </w:r>
          </w:p>
        </w:tc>
      </w:tr>
      <w:tr w:rsidR="00FD6430" w:rsidRPr="003C0150" w14:paraId="43CB8CE7" w14:textId="77777777" w:rsidTr="003C0150">
        <w:trPr>
          <w:trHeight w:val="284"/>
        </w:trPr>
        <w:tc>
          <w:tcPr>
            <w:tcW w:w="744" w:type="dxa"/>
            <w:vMerge w:val="restart"/>
            <w:tcBorders>
              <w:top w:val="single" w:sz="4" w:space="0" w:color="auto"/>
            </w:tcBorders>
            <w:vAlign w:val="center"/>
          </w:tcPr>
          <w:p w14:paraId="7D512691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178FF" w14:textId="014C7738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Лесопожарное</w:t>
            </w:r>
            <w:proofErr w:type="spellEnd"/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районирование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лесов:</w:t>
            </w:r>
          </w:p>
        </w:tc>
      </w:tr>
      <w:tr w:rsidR="00FD6430" w:rsidRPr="003C0150" w14:paraId="1F6F3875" w14:textId="77777777" w:rsidTr="003C0150">
        <w:trPr>
          <w:trHeight w:val="284"/>
        </w:trPr>
        <w:tc>
          <w:tcPr>
            <w:tcW w:w="744" w:type="dxa"/>
            <w:vMerge/>
            <w:tcBorders>
              <w:bottom w:val="single" w:sz="4" w:space="0" w:color="auto"/>
            </w:tcBorders>
            <w:vAlign w:val="center"/>
          </w:tcPr>
          <w:p w14:paraId="72E95195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BAEE5" w14:textId="665673C1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районы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наземной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18B71" w14:textId="58E45D2C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обнаружение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тушение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наземными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силами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</w:p>
        </w:tc>
      </w:tr>
      <w:tr w:rsidR="00FD6430" w:rsidRPr="003C0150" w14:paraId="2D073949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5A225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A1D6B" w14:textId="757203AD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опасности:</w:t>
            </w:r>
          </w:p>
        </w:tc>
      </w:tr>
      <w:tr w:rsidR="00FD6430" w:rsidRPr="003C0150" w14:paraId="72A4F3F2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D6DD4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1C5B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  <w:p w14:paraId="26DBADB2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14:paraId="54A348F3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27077" w14:textId="21B413E6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местопроизрастания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05114513" w14:textId="146C2DD5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1–2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классы,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погоды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02939417" w14:textId="1526FE9A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4–5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классы,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FD6430" w:rsidRPr="003C0150" w14:paraId="6D6E77D7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7098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F545A" w14:textId="7CEFA41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фактической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горимости</w:t>
            </w:r>
            <w:proofErr w:type="spellEnd"/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(период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пожароопасной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погоды)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3F86E" w14:textId="14021298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2–5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классами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погоды</w:t>
            </w:r>
          </w:p>
        </w:tc>
      </w:tr>
      <w:tr w:rsidR="00FD6430" w:rsidRPr="003C0150" w14:paraId="35FA29A8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14:paraId="41F851D1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7892D" w14:textId="54EC371D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фактической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продолжительности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пожароопасного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сезона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лесничеству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683C7" w14:textId="43EB6CD6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Сход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снежного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покрова.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фактической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горимости</w:t>
            </w:r>
            <w:proofErr w:type="spellEnd"/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погоды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местным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шкалам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крайние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наступления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погоды</w:t>
            </w:r>
          </w:p>
        </w:tc>
      </w:tr>
      <w:tr w:rsidR="00FD6430" w:rsidRPr="003C0150" w14:paraId="3A49C1FF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14:paraId="591CECFE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CB9BE" w14:textId="14E39CDA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Относительная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горимость</w:t>
            </w:r>
            <w:proofErr w:type="spellEnd"/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лесах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E9652" w14:textId="3797B001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среднегодовой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лесов</w:t>
            </w:r>
          </w:p>
        </w:tc>
      </w:tr>
      <w:tr w:rsidR="00FD6430" w:rsidRPr="003C0150" w14:paraId="70662699" w14:textId="77777777" w:rsidTr="003C0150">
        <w:trPr>
          <w:trHeight w:val="284"/>
        </w:trPr>
        <w:tc>
          <w:tcPr>
            <w:tcW w:w="744" w:type="dxa"/>
            <w:vMerge w:val="restart"/>
            <w:tcBorders>
              <w:top w:val="single" w:sz="4" w:space="0" w:color="auto"/>
            </w:tcBorders>
            <w:vAlign w:val="center"/>
          </w:tcPr>
          <w:p w14:paraId="3AA4375E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2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CE1EC" w14:textId="2672B779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пожаров:</w:t>
            </w:r>
          </w:p>
          <w:p w14:paraId="42A3ED3B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крупные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5D0C9C0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89201" w14:textId="5E521FF3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</w:tr>
      <w:tr w:rsidR="00FD6430" w:rsidRPr="003C0150" w14:paraId="70A2D1E3" w14:textId="77777777" w:rsidTr="003C0150">
        <w:trPr>
          <w:trHeight w:val="284"/>
        </w:trPr>
        <w:tc>
          <w:tcPr>
            <w:tcW w:w="744" w:type="dxa"/>
            <w:vMerge/>
            <w:tcBorders>
              <w:bottom w:val="single" w:sz="4" w:space="0" w:color="auto"/>
            </w:tcBorders>
            <w:vAlign w:val="center"/>
          </w:tcPr>
          <w:p w14:paraId="19E3AD8D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nil"/>
              <w:bottom w:val="single" w:sz="4" w:space="0" w:color="auto"/>
            </w:tcBorders>
            <w:vAlign w:val="center"/>
          </w:tcPr>
          <w:p w14:paraId="4E85B856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учитываемые</w:t>
            </w:r>
          </w:p>
        </w:tc>
        <w:tc>
          <w:tcPr>
            <w:tcW w:w="59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AFDAB55" w14:textId="53B706CC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загорание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</w:tc>
      </w:tr>
      <w:tr w:rsidR="00FD6430" w:rsidRPr="003C0150" w14:paraId="1B4DBBAC" w14:textId="77777777" w:rsidTr="003C0150">
        <w:trPr>
          <w:trHeight w:val="284"/>
        </w:trPr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315AF4F7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029" w:type="dxa"/>
            <w:vAlign w:val="center"/>
          </w:tcPr>
          <w:p w14:paraId="0974792E" w14:textId="3ED87E03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Интенсивность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пожара</w:t>
            </w:r>
          </w:p>
          <w:p w14:paraId="54599E32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  <w:p w14:paraId="0D16BEC1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14:paraId="3CA0BCBE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5972" w:type="dxa"/>
            <w:gridSpan w:val="3"/>
            <w:tcBorders>
              <w:bottom w:val="single" w:sz="4" w:space="0" w:color="auto"/>
            </w:tcBorders>
            <w:vAlign w:val="center"/>
          </w:tcPr>
          <w:p w14:paraId="7D759B90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DDBA6" w14:textId="1AB36B36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пламени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  <w:p w14:paraId="11403E5B" w14:textId="479C3AD4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пламени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0,6–1,0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метра</w:t>
            </w:r>
          </w:p>
          <w:p w14:paraId="68A4F4BC" w14:textId="225C3AF1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метра</w:t>
            </w:r>
          </w:p>
        </w:tc>
      </w:tr>
      <w:tr w:rsidR="00FD6430" w:rsidRPr="003C0150" w14:paraId="6E3735BB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14:paraId="10257421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1" w:type="dxa"/>
            <w:gridSpan w:val="4"/>
            <w:tcBorders>
              <w:top w:val="single" w:sz="4" w:space="0" w:color="auto"/>
            </w:tcBorders>
            <w:vAlign w:val="center"/>
          </w:tcPr>
          <w:p w14:paraId="07E4C3C6" w14:textId="31D0B170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противопожарной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планировки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районах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наземной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охраны:</w:t>
            </w:r>
          </w:p>
        </w:tc>
      </w:tr>
      <w:tr w:rsidR="00FD6430" w:rsidRPr="003C0150" w14:paraId="45EA692C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5269E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75396" w14:textId="6364C50E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Планировка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крупных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пожароопасных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массивов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пород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E99AE" w14:textId="2E9010FC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Разделение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крупные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замкнутые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интенсивности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хозяйства)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противопожарными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естественными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искусственными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барьерами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разрывами,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преградой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верховых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низовых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опорными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линиями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локализации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пожаров.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устраивают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дороги,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общую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дорожную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</w:p>
        </w:tc>
      </w:tr>
      <w:tr w:rsidR="00FD6430" w:rsidRPr="003C0150" w14:paraId="76A467CD" w14:textId="77777777" w:rsidTr="003C0150">
        <w:trPr>
          <w:trHeight w:val="284"/>
        </w:trPr>
        <w:tc>
          <w:tcPr>
            <w:tcW w:w="744" w:type="dxa"/>
            <w:tcBorders>
              <w:top w:val="nil"/>
              <w:bottom w:val="single" w:sz="4" w:space="0" w:color="auto"/>
            </w:tcBorders>
            <w:vAlign w:val="center"/>
          </w:tcPr>
          <w:p w14:paraId="4CD1A955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29" w:type="dxa"/>
            <w:tcBorders>
              <w:top w:val="nil"/>
              <w:bottom w:val="single" w:sz="4" w:space="0" w:color="auto"/>
            </w:tcBorders>
            <w:vAlign w:val="center"/>
          </w:tcPr>
          <w:p w14:paraId="2259EE62" w14:textId="42A7FFBC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противопожарных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барьеров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массивов</w:t>
            </w:r>
          </w:p>
        </w:tc>
        <w:tc>
          <w:tcPr>
            <w:tcW w:w="59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F1AEA88" w14:textId="67E85D20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озера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реки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широкими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затопляемыми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долинами,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участки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преобладанием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пород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составу),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покрытые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горючим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участки</w:t>
            </w:r>
          </w:p>
        </w:tc>
      </w:tr>
      <w:tr w:rsidR="00FD6430" w:rsidRPr="003C0150" w14:paraId="66DF3BD0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F222E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EF82E" w14:textId="64645079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искусственных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противопожарных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барьеров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разрывов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3E2C4" w14:textId="6B2EB51C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Трассы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железных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автомобильных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линий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электропередач,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трубопроводов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т.п.,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обеим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сторонам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создают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древостоя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50–60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барьера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120–150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внешним,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обращенным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лесу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сторонам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создают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метра,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случаях,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прилегают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участкам,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отнесенным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классам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расстоянии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5–10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другой.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насаждений,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лесоводственным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причинам)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очищается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120–150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разрыва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горючих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(древесного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хлама,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подроста,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пожароопасного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подлеска,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нижних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сучьев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деревьев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высоты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1,5–2,0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метра).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леса,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отграничивают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прилегающего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разделяют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продольном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каждые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20–30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метра.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заслонов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(вместе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разрыва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дороги)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260–320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</w:tr>
      <w:tr w:rsidR="00FD6430" w:rsidRPr="003C0150" w14:paraId="5F2BBB4A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86C3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A568" w14:textId="42DE1E41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противопожарных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барьеров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разрывов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53F5" w14:textId="2A1F5220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случае,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недостаточно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барьеров,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пунктах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таблицы,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замкнутого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блока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устраивают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искусственные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разрывы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обеим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сторонам</w:t>
            </w:r>
          </w:p>
        </w:tc>
      </w:tr>
      <w:tr w:rsidR="00FD6430" w:rsidRPr="003C0150" w14:paraId="41E40104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CE531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16471" w14:textId="165C88C2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Планировка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ценных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массивов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пород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повышенной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опасностью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загорания,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размещенных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зонах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интенсивности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6FC26" w14:textId="729172CE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Крупные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массивы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2–12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(см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таблицы),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разделяют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средние,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величине,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замкнутые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барьеров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(разрывов,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заслонов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огня)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порядке,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изложенном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пунктах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2.2–2.4.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обеим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сторонам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широкого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(железных,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шоссейных)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создают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(силами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владельцев)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30–50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вдоль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разрывов,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квартальных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просек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10–15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стороны.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особо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ценных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массивах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полос)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прилегающих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разрыву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древостоях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производят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очистку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горючих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прокладывают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каждые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20–30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указано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(дополнительных)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заслонов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пород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должна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60–100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пород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вдоль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просек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20–30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(без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разрывов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просек)</w:t>
            </w:r>
          </w:p>
        </w:tc>
      </w:tr>
      <w:tr w:rsidR="00FD6430" w:rsidRPr="003C0150" w14:paraId="1E70EDF8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14:paraId="6307CDAB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3D6A0372" w14:textId="6738C238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Планировка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крупных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молодняков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зеленых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</w:tcBorders>
            <w:vAlign w:val="center"/>
          </w:tcPr>
          <w:p w14:paraId="2712FC97" w14:textId="5C16A8C3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разделяют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противопожарного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назначения,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обеим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сторонам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создают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молодняка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кустарника.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заслона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простейшей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центру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невозможно,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прилегающих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разрыву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древостоях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убирать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горючий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материал,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проложить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каждые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20–30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(см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таблицы)</w:t>
            </w:r>
          </w:p>
        </w:tc>
      </w:tr>
      <w:tr w:rsidR="00FD6430" w:rsidRPr="003C0150" w14:paraId="4839A41F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61703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008DB8B8" w14:textId="2BAC26ED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Планировка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вблизи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поселков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</w:tcBorders>
            <w:vAlign w:val="center"/>
          </w:tcPr>
          <w:p w14:paraId="57F40A3D" w14:textId="16EC213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массива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создают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пожароустойчивые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опушки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обеим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границам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опушек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прокладывают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опушки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невозможно,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леса,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прилегающего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поселку,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250–300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убирают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горючий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прокладывают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каждые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(см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таблицы)</w:t>
            </w:r>
          </w:p>
        </w:tc>
      </w:tr>
      <w:tr w:rsidR="00FD6430" w:rsidRPr="003C0150" w14:paraId="41C7E006" w14:textId="77777777" w:rsidTr="003C0150">
        <w:trPr>
          <w:trHeight w:val="284"/>
        </w:trPr>
        <w:tc>
          <w:tcPr>
            <w:tcW w:w="744" w:type="dxa"/>
            <w:vMerge w:val="restart"/>
            <w:tcBorders>
              <w:top w:val="single" w:sz="4" w:space="0" w:color="auto"/>
            </w:tcBorders>
            <w:vAlign w:val="center"/>
          </w:tcPr>
          <w:p w14:paraId="665A1605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001" w:type="dxa"/>
            <w:gridSpan w:val="4"/>
            <w:tcBorders>
              <w:top w:val="single" w:sz="4" w:space="0" w:color="auto"/>
            </w:tcBorders>
            <w:vAlign w:val="center"/>
          </w:tcPr>
          <w:p w14:paraId="290BB913" w14:textId="1A858404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защитных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бульдозерами,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тракторами,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почвообрабатывающими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орудиями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напочвенного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покрова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мощности:</w:t>
            </w:r>
          </w:p>
        </w:tc>
      </w:tr>
      <w:tr w:rsidR="00FD6430" w:rsidRPr="003C0150" w14:paraId="5ACA37C3" w14:textId="77777777" w:rsidTr="003C0150">
        <w:trPr>
          <w:trHeight w:val="284"/>
        </w:trPr>
        <w:tc>
          <w:tcPr>
            <w:tcW w:w="744" w:type="dxa"/>
            <w:vMerge/>
            <w:vAlign w:val="center"/>
          </w:tcPr>
          <w:p w14:paraId="2BEA2304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504E2C51" w14:textId="77BDE0EC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лишайников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зеленых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мхов</w:t>
            </w:r>
          </w:p>
          <w:p w14:paraId="6206ED6D" w14:textId="4090975F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ягодников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вереска</w:t>
            </w:r>
          </w:p>
          <w:p w14:paraId="3ECF4BCF" w14:textId="58497CB3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мощном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травяном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покрове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захламленных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участках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85F83" w14:textId="1641C455" w:rsidR="004066B8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  <w:p w14:paraId="098B3EEA" w14:textId="25F5D945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  <w:p w14:paraId="3DF95DBE" w14:textId="3589CD20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  <w:p w14:paraId="228E077C" w14:textId="78DE7B7D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(создается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проход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плуга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ПКЛ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70)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1E222" w14:textId="5810F72A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служить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придержки</w:t>
            </w:r>
            <w:proofErr w:type="spellEnd"/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расчета,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  <w:p w14:paraId="520D1422" w14:textId="37EBD32E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должна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вдвое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возможной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высоты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пламени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низового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пожара</w:t>
            </w:r>
          </w:p>
        </w:tc>
      </w:tr>
      <w:tr w:rsidR="00FD6430" w:rsidRPr="003C0150" w14:paraId="1D09EE74" w14:textId="77777777" w:rsidTr="003C0150">
        <w:trPr>
          <w:trHeight w:val="284"/>
        </w:trPr>
        <w:tc>
          <w:tcPr>
            <w:tcW w:w="744" w:type="dxa"/>
            <w:vMerge/>
            <w:vAlign w:val="center"/>
          </w:tcPr>
          <w:p w14:paraId="1ACA24C2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57F0F60D" w14:textId="7415BA88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блоков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массивов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(пункты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2.5–2.7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таблицы)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</w:tcBorders>
            <w:vAlign w:val="center"/>
          </w:tcPr>
          <w:p w14:paraId="521C26D1" w14:textId="2C03D67E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площадей</w:t>
            </w:r>
            <w:proofErr w:type="gramEnd"/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постройками,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культурами,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ценными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молодняками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естественного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происхождения,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вдоль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лесовозных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проходящих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насаждениях,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древостоях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продолжения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созданных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противопожарных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барьерах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насаждениях,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местах,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</w:p>
        </w:tc>
      </w:tr>
      <w:tr w:rsidR="00FD6430" w:rsidRPr="003C0150" w14:paraId="6A980AFE" w14:textId="77777777" w:rsidTr="003C0150">
        <w:trPr>
          <w:trHeight w:val="284"/>
        </w:trPr>
        <w:tc>
          <w:tcPr>
            <w:tcW w:w="744" w:type="dxa"/>
            <w:vMerge/>
            <w:vAlign w:val="center"/>
          </w:tcPr>
          <w:p w14:paraId="210D9968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2E647" w14:textId="13BD973F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лесосеках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равнинных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сухих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почвах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оставленной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пожароопасный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сезон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заготовленной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лесопродукцией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порубочными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остатками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8EDCF" w14:textId="515B0561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силами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лесозаготовителей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лесосеки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окаймляются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полосами.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Лесосеки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разделяют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поперечными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участки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гектаров.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складирования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древесины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них,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окаймляются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отдельными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замкнутыми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полосами,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вырубках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такими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расстоянии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5–10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</w:p>
        </w:tc>
      </w:tr>
      <w:tr w:rsidR="00FD6430" w:rsidRPr="003C0150" w14:paraId="4E66AD4B" w14:textId="77777777" w:rsidTr="003C0150">
        <w:trPr>
          <w:trHeight w:val="5244"/>
        </w:trPr>
        <w:tc>
          <w:tcPr>
            <w:tcW w:w="744" w:type="dxa"/>
            <w:vMerge/>
            <w:tcBorders>
              <w:bottom w:val="single" w:sz="4" w:space="0" w:color="auto"/>
            </w:tcBorders>
            <w:vAlign w:val="center"/>
          </w:tcPr>
          <w:p w14:paraId="65EAA895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2550F" w14:textId="5890F7E0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вдоль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железных,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шоссейных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лесовозных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(силами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организаций,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ведении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находятся)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62718" w14:textId="3C32C9F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отвода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вдоль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(лесовозные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стороны)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содержат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пожароопасный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сезон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очищенными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валежной</w:t>
            </w:r>
            <w:proofErr w:type="spellEnd"/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древесины,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древесного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хлама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легковоспламеняющихся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прокладывают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внешней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стороне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отвода,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насаждениях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сухой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почве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расстоянии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другой.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этих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минерализованными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окаймляют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расположенные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вблизи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штабеля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шпал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снегозащитных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щитов,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деревянные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мосты,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стационарные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платформы,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жилые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будки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путевых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обходчиков,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разрешено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разведение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костров,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курения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лесу,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лесу,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пожароопасных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промыслов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(углежжения,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смолокурения,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дегтекурения</w:t>
            </w:r>
            <w:proofErr w:type="spellEnd"/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промежуточных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складов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живицы,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границам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угодьями</w:t>
            </w:r>
          </w:p>
        </w:tc>
      </w:tr>
      <w:tr w:rsidR="00FD6430" w:rsidRPr="003C0150" w14:paraId="4EBCD1F9" w14:textId="77777777" w:rsidTr="003C0150">
        <w:trPr>
          <w:trHeight w:val="284"/>
        </w:trPr>
        <w:tc>
          <w:tcPr>
            <w:tcW w:w="744" w:type="dxa"/>
            <w:vMerge w:val="restart"/>
            <w:tcBorders>
              <w:top w:val="single" w:sz="4" w:space="0" w:color="auto"/>
            </w:tcBorders>
            <w:vAlign w:val="center"/>
          </w:tcPr>
          <w:p w14:paraId="5412ED76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001" w:type="dxa"/>
            <w:gridSpan w:val="4"/>
            <w:tcBorders>
              <w:top w:val="single" w:sz="4" w:space="0" w:color="auto"/>
            </w:tcBorders>
            <w:vAlign w:val="center"/>
          </w:tcPr>
          <w:p w14:paraId="752CB230" w14:textId="0EB9ADD8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противопожарных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разрывов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пожароопасный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сезон:</w:t>
            </w:r>
          </w:p>
        </w:tc>
      </w:tr>
      <w:tr w:rsidR="00FD6430" w:rsidRPr="003C0150" w14:paraId="72B1B3A3" w14:textId="77777777" w:rsidTr="003C0150">
        <w:trPr>
          <w:trHeight w:val="284"/>
        </w:trPr>
        <w:tc>
          <w:tcPr>
            <w:tcW w:w="744" w:type="dxa"/>
            <w:vMerge/>
            <w:tcBorders>
              <w:bottom w:val="single" w:sz="4" w:space="0" w:color="auto"/>
            </w:tcBorders>
            <w:vAlign w:val="center"/>
          </w:tcPr>
          <w:p w14:paraId="3CD02515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B787D" w14:textId="5215AEF2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складов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древесины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лесу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A0F6D" w14:textId="40E1FC82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склады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размещают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расстоянии: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лиственного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складирования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хвойного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смешанного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складирования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метров;</w:t>
            </w:r>
          </w:p>
          <w:p w14:paraId="3AEEB565" w14:textId="00A1E274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складирования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указанные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противопожарные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разрывы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очищают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горючих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</w:tr>
      <w:tr w:rsidR="00FD6430" w:rsidRPr="003C0150" w14:paraId="537C943B" w14:textId="77777777" w:rsidTr="003C0150">
        <w:trPr>
          <w:trHeight w:val="284"/>
        </w:trPr>
        <w:tc>
          <w:tcPr>
            <w:tcW w:w="744" w:type="dxa"/>
            <w:vMerge w:val="restart"/>
            <w:tcBorders>
              <w:top w:val="single" w:sz="4" w:space="0" w:color="auto"/>
            </w:tcBorders>
            <w:vAlign w:val="center"/>
          </w:tcPr>
          <w:p w14:paraId="26456D27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001" w:type="dxa"/>
            <w:gridSpan w:val="4"/>
            <w:tcBorders>
              <w:top w:val="single" w:sz="4" w:space="0" w:color="auto"/>
            </w:tcBorders>
            <w:vAlign w:val="center"/>
          </w:tcPr>
          <w:p w14:paraId="50792B3D" w14:textId="24136FF4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водоемов: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водоисточников,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удаленных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br/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возможного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пожаров:</w:t>
            </w:r>
          </w:p>
        </w:tc>
      </w:tr>
      <w:tr w:rsidR="00FD6430" w:rsidRPr="003C0150" w14:paraId="4A48B9F3" w14:textId="77777777" w:rsidTr="003C0150">
        <w:trPr>
          <w:trHeight w:val="284"/>
        </w:trPr>
        <w:tc>
          <w:tcPr>
            <w:tcW w:w="744" w:type="dxa"/>
            <w:vMerge/>
            <w:vAlign w:val="center"/>
          </w:tcPr>
          <w:p w14:paraId="6D4F89CD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1F666CAB" w14:textId="1BD3C0AC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насаждений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vAlign w:val="center"/>
          </w:tcPr>
          <w:p w14:paraId="3763A4E1" w14:textId="1B882B06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расстояние,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</w:tcBorders>
            <w:vAlign w:val="center"/>
          </w:tcPr>
          <w:p w14:paraId="04B90D87" w14:textId="325E5F85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насаждений,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обеспечиваемая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водоема,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FD6430" w:rsidRPr="003C0150" w14:paraId="314F021F" w14:textId="77777777" w:rsidTr="003C0150">
        <w:trPr>
          <w:trHeight w:val="284"/>
        </w:trPr>
        <w:tc>
          <w:tcPr>
            <w:tcW w:w="744" w:type="dxa"/>
            <w:vMerge/>
            <w:vAlign w:val="center"/>
          </w:tcPr>
          <w:p w14:paraId="63128B2C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20667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C7B15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2–4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A8A0E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D6430" w:rsidRPr="003C0150" w14:paraId="00C2C6E7" w14:textId="77777777" w:rsidTr="003C0150">
        <w:trPr>
          <w:trHeight w:val="284"/>
        </w:trPr>
        <w:tc>
          <w:tcPr>
            <w:tcW w:w="744" w:type="dxa"/>
            <w:vMerge/>
            <w:vAlign w:val="center"/>
          </w:tcPr>
          <w:p w14:paraId="3F111A3B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82167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62956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2–8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C9591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2000–5000</w:t>
            </w:r>
          </w:p>
        </w:tc>
      </w:tr>
      <w:tr w:rsidR="00FD6430" w:rsidRPr="003C0150" w14:paraId="7E05B324" w14:textId="77777777" w:rsidTr="003C0150">
        <w:trPr>
          <w:trHeight w:val="284"/>
        </w:trPr>
        <w:tc>
          <w:tcPr>
            <w:tcW w:w="744" w:type="dxa"/>
            <w:vMerge/>
            <w:vAlign w:val="center"/>
          </w:tcPr>
          <w:p w14:paraId="4B553CB2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65C06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3–5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50B93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8–12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9E57C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5000–10000</w:t>
            </w:r>
          </w:p>
        </w:tc>
      </w:tr>
      <w:tr w:rsidR="00FD6430" w:rsidRPr="003C0150" w14:paraId="11DECBBF" w14:textId="77777777" w:rsidTr="003C0150">
        <w:trPr>
          <w:trHeight w:val="284"/>
        </w:trPr>
        <w:tc>
          <w:tcPr>
            <w:tcW w:w="744" w:type="dxa"/>
            <w:vMerge/>
            <w:vAlign w:val="center"/>
          </w:tcPr>
          <w:p w14:paraId="3BB657E7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6FB14" w14:textId="24DA0820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пожаротушения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B1703" w14:textId="74FC8DCC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подъездов,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забора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автоцистернами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мотопомпами,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случаях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углубление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водоемов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запруд</w:t>
            </w:r>
          </w:p>
        </w:tc>
      </w:tr>
      <w:tr w:rsidR="00FD6430" w:rsidRPr="003C0150" w14:paraId="750A9C95" w14:textId="77777777" w:rsidTr="003C0150">
        <w:trPr>
          <w:trHeight w:val="284"/>
        </w:trPr>
        <w:tc>
          <w:tcPr>
            <w:tcW w:w="744" w:type="dxa"/>
            <w:vMerge/>
            <w:vAlign w:val="center"/>
          </w:tcPr>
          <w:p w14:paraId="2B3B2964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17AFB45A" w14:textId="4542BCCB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искусственных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водоемов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</w:tcBorders>
            <w:vAlign w:val="center"/>
          </w:tcPr>
          <w:p w14:paraId="4AA69E10" w14:textId="172953D9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массивах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опасностью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водоисточников,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вблизи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улучшенных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автомобильных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водоемам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прокладывают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подъезды</w:t>
            </w:r>
          </w:p>
        </w:tc>
      </w:tr>
      <w:tr w:rsidR="00FD6430" w:rsidRPr="003C0150" w14:paraId="734C5B47" w14:textId="77777777" w:rsidTr="003C0150">
        <w:trPr>
          <w:trHeight w:val="284"/>
        </w:trPr>
        <w:tc>
          <w:tcPr>
            <w:tcW w:w="744" w:type="dxa"/>
            <w:vMerge/>
            <w:tcBorders>
              <w:bottom w:val="single" w:sz="4" w:space="0" w:color="auto"/>
            </w:tcBorders>
            <w:vAlign w:val="center"/>
          </w:tcPr>
          <w:p w14:paraId="3325F8FD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DDB4C" w14:textId="48BB11C6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эффективный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противопожарном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водоеме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2E733" w14:textId="50979F79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куб.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жаркий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лета</w:t>
            </w:r>
          </w:p>
        </w:tc>
      </w:tr>
      <w:tr w:rsidR="00FD6430" w:rsidRPr="003C0150" w14:paraId="1D71940F" w14:textId="77777777" w:rsidTr="003C0150">
        <w:trPr>
          <w:trHeight w:val="284"/>
        </w:trPr>
        <w:tc>
          <w:tcPr>
            <w:tcW w:w="744" w:type="dxa"/>
            <w:vMerge w:val="restart"/>
            <w:tcBorders>
              <w:top w:val="nil"/>
            </w:tcBorders>
            <w:vAlign w:val="center"/>
          </w:tcPr>
          <w:p w14:paraId="5356A522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00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E09EA62" w14:textId="54742330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дорог:</w:t>
            </w:r>
          </w:p>
        </w:tc>
      </w:tr>
      <w:tr w:rsidR="00FD6430" w:rsidRPr="003C0150" w14:paraId="12025C64" w14:textId="77777777" w:rsidTr="003C0150">
        <w:trPr>
          <w:trHeight w:val="284"/>
        </w:trPr>
        <w:tc>
          <w:tcPr>
            <w:tcW w:w="744" w:type="dxa"/>
            <w:vMerge/>
            <w:vAlign w:val="center"/>
          </w:tcPr>
          <w:p w14:paraId="2949D0DA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0707" w14:textId="74DDD5C2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(густота)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04420" w14:textId="0A7E408A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площади,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кварталах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преобладанием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насаждений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низкой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опасностью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небольшой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густота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меньше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км/тыс.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гектаров,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кварталах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преобладанием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насаждений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должна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этого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FD6430" w:rsidRPr="003C0150" w14:paraId="65BABAE3" w14:textId="77777777" w:rsidTr="003C0150">
        <w:trPr>
          <w:trHeight w:val="284"/>
        </w:trPr>
        <w:tc>
          <w:tcPr>
            <w:tcW w:w="744" w:type="dxa"/>
            <w:vMerge/>
            <w:vAlign w:val="center"/>
          </w:tcPr>
          <w:p w14:paraId="7F9F16DB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CC80C" w14:textId="51791FF6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лесохозяйственные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32AD5" w14:textId="5D79371C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устраивают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основном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освоенных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интенсивным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ведением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участках,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лесными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пожарами,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будут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широко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использоваться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хозяйства.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Приравниваются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делятся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типа.</w:t>
            </w:r>
          </w:p>
          <w:p w14:paraId="5B1F093D" w14:textId="0E440524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Лесохозяйственные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типа: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cr/>
              <w:t>однополосные,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обочин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метров.</w:t>
            </w:r>
          </w:p>
          <w:p w14:paraId="50B25D86" w14:textId="5397F068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Расчетная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км/ч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снижением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пересеченной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км/ч</w:t>
            </w:r>
          </w:p>
        </w:tc>
      </w:tr>
      <w:tr w:rsidR="00FD6430" w:rsidRPr="003C0150" w14:paraId="230080F6" w14:textId="77777777" w:rsidTr="003C0150">
        <w:trPr>
          <w:trHeight w:val="284"/>
        </w:trPr>
        <w:tc>
          <w:tcPr>
            <w:tcW w:w="744" w:type="dxa"/>
            <w:vMerge/>
            <w:tcBorders>
              <w:bottom w:val="single" w:sz="4" w:space="0" w:color="auto"/>
            </w:tcBorders>
            <w:vAlign w:val="center"/>
          </w:tcPr>
          <w:p w14:paraId="47A0952B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77260" w14:textId="3366E5FC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противопожарного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BD253" w14:textId="6285FE75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относятся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лесохозяйственного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типа,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земляного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полотна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метра,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обочин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метра.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Устраивают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имеющейся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обеспечить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автотранспорта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участкам,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опасным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пожарном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водоемам.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относят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грунтовые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естественные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проезды,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проезжие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квартальные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просеки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трассы</w:t>
            </w:r>
          </w:p>
        </w:tc>
      </w:tr>
      <w:tr w:rsidR="00FD6430" w:rsidRPr="003C0150" w14:paraId="2A82A357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029CB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03513" w14:textId="26564F02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пожаротушения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месту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пожара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0FC10" w14:textId="24BEED9D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превышать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обнаружения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пожара.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0,5–1,0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FD6430" w:rsidRPr="003C0150" w14:paraId="1A1A20DA" w14:textId="77777777" w:rsidTr="003C0150">
        <w:trPr>
          <w:trHeight w:val="284"/>
        </w:trPr>
        <w:tc>
          <w:tcPr>
            <w:tcW w:w="744" w:type="dxa"/>
            <w:vMerge w:val="restart"/>
            <w:tcBorders>
              <w:top w:val="single" w:sz="4" w:space="0" w:color="auto"/>
            </w:tcBorders>
            <w:vAlign w:val="center"/>
          </w:tcPr>
          <w:p w14:paraId="70C11CEA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9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F34D2" w14:textId="3A90F601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Коэффициенты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удлинения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троп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расстояния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пешего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перехода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кривизны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рельефа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расчете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дорогу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месту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пожара:</w:t>
            </w:r>
          </w:p>
        </w:tc>
      </w:tr>
      <w:tr w:rsidR="00FD6430" w:rsidRPr="003C0150" w14:paraId="0802FB81" w14:textId="77777777" w:rsidTr="003C0150">
        <w:trPr>
          <w:trHeight w:val="284"/>
        </w:trPr>
        <w:tc>
          <w:tcPr>
            <w:tcW w:w="744" w:type="dxa"/>
            <w:vMerge/>
            <w:tcBorders>
              <w:bottom w:val="single" w:sz="4" w:space="0" w:color="auto"/>
            </w:tcBorders>
            <w:vAlign w:val="center"/>
          </w:tcPr>
          <w:p w14:paraId="776B0663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5FE0F0D6" w14:textId="4FCBDA70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лесохозяйственных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</w:p>
          <w:p w14:paraId="538418BC" w14:textId="3B330452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лесохозяйственных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(противопожарных)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</w:tcBorders>
            <w:vAlign w:val="center"/>
          </w:tcPr>
          <w:p w14:paraId="0DB5B9B8" w14:textId="497FBA2D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равнинной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1,1;</w:t>
            </w:r>
          </w:p>
          <w:p w14:paraId="0FA27E05" w14:textId="242FCAA0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холмистой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  <w:p w14:paraId="67C945CE" w14:textId="44162ADC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равнинной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1,15;</w:t>
            </w:r>
          </w:p>
          <w:p w14:paraId="2F87CE52" w14:textId="7E1D48E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холмистой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  <w:tr w:rsidR="00FD6430" w:rsidRPr="003C0150" w14:paraId="72698771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14:paraId="757743ED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7B75C08C" w14:textId="19771F19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пожарника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</w:tcBorders>
            <w:vAlign w:val="center"/>
          </w:tcPr>
          <w:p w14:paraId="6F68B8F6" w14:textId="7D85ED84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Обычно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км/час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переходе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автодороги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месту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инструментом)</w:t>
            </w:r>
          </w:p>
          <w:p w14:paraId="1F8CAA2F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3C0150" w14:paraId="3E5478C0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DE6FF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9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3A2AC" w14:textId="1FD07B62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планировки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наземного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маршрутного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патрулирования:</w:t>
            </w:r>
          </w:p>
        </w:tc>
      </w:tr>
      <w:tr w:rsidR="00FD6430" w:rsidRPr="003C0150" w14:paraId="3131E6C9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9368A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2.15.1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E2F56" w14:textId="341102F1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AE2F6" w14:textId="217723F3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районах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низкой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лесистостью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(15%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ниже)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относительно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равномерным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распределением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мелких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территории.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полезащитных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лесонасаждений,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насаждений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оврагам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балкам,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зеленых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зон,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лесопарковых.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наблюдению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стационарных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наблюдательных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пунктов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авиапатрулированию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лесозаготовок,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трасс,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зонах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отдыха,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берегам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озер,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насаждений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опасностью</w:t>
            </w:r>
          </w:p>
        </w:tc>
      </w:tr>
      <w:tr w:rsidR="00FD6430" w:rsidRPr="003C0150" w14:paraId="068B0885" w14:textId="77777777" w:rsidTr="003C0150">
        <w:trPr>
          <w:trHeight w:val="28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F8AC1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2.15.2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AF0DE" w14:textId="130D8309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патрулирования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75DEC" w14:textId="3AD95610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Зависит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транспорта,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принятой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кратности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охраняемого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</w:tr>
      <w:tr w:rsidR="00FD6430" w:rsidRPr="003C0150" w14:paraId="4A194BF7" w14:textId="77777777" w:rsidTr="003C0150">
        <w:trPr>
          <w:trHeight w:val="284"/>
        </w:trPr>
        <w:tc>
          <w:tcPr>
            <w:tcW w:w="744" w:type="dxa"/>
            <w:vMerge w:val="restart"/>
            <w:tcBorders>
              <w:top w:val="single" w:sz="4" w:space="0" w:color="auto"/>
            </w:tcBorders>
            <w:vAlign w:val="center"/>
          </w:tcPr>
          <w:p w14:paraId="1ED28B5E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2.15.3</w:t>
            </w:r>
          </w:p>
        </w:tc>
        <w:tc>
          <w:tcPr>
            <w:tcW w:w="9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95FB5" w14:textId="2980A322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лесопожарного</w:t>
            </w:r>
            <w:proofErr w:type="spellEnd"/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патруля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пожароопасных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участках</w:t>
            </w:r>
          </w:p>
        </w:tc>
      </w:tr>
      <w:tr w:rsidR="00FD6430" w:rsidRPr="003C0150" w14:paraId="31823051" w14:textId="77777777" w:rsidTr="003C0150">
        <w:trPr>
          <w:trHeight w:val="284"/>
        </w:trPr>
        <w:tc>
          <w:tcPr>
            <w:tcW w:w="744" w:type="dxa"/>
            <w:vMerge/>
            <w:tcBorders>
              <w:bottom w:val="single" w:sz="4" w:space="0" w:color="auto"/>
            </w:tcBorders>
            <w:vAlign w:val="center"/>
          </w:tcPr>
          <w:p w14:paraId="478418D3" w14:textId="77777777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9252E" w14:textId="4540AFC0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мотоциклов,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416FA" w14:textId="63284063" w:rsidR="00FD6430" w:rsidRPr="003C0150" w:rsidRDefault="00FD6430" w:rsidP="003C0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шоссейным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км/ч,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лесным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дорогам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15–20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км/ч.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безлесных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пространствах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4066B8" w:rsidRPr="003C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50">
              <w:rPr>
                <w:rFonts w:ascii="Times New Roman" w:hAnsi="Times New Roman" w:cs="Times New Roman"/>
                <w:sz w:val="24"/>
                <w:szCs w:val="24"/>
              </w:rPr>
              <w:t>увеличена</w:t>
            </w:r>
          </w:p>
        </w:tc>
      </w:tr>
    </w:tbl>
    <w:p w14:paraId="70E88ED8" w14:textId="5FB3620C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Особенности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разработки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реабилитационных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радиоактивного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08.06.2017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283,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разработаны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58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устанавливают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выполнения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разработке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реабилитационных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радиоактивного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24BCEAC8" w14:textId="417C8A06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планируются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08.06.2017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283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«Об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Особенностей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реабилитационных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радиоактивного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лесов»</w:t>
      </w:r>
    </w:p>
    <w:p w14:paraId="7E87CD4C" w14:textId="6CB4F1BA" w:rsidR="00FD6430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разработке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реабилитационных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радионуклидами,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подразделяются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радиоактивного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загрязнения.</w:t>
      </w:r>
    </w:p>
    <w:p w14:paraId="37B592BA" w14:textId="5AFEC008" w:rsidR="004066B8" w:rsidRPr="00F67F2B" w:rsidRDefault="00FD6430" w:rsidP="003C015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Основанием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отнесения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радиоактивного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поквартального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радиационного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</w:t>
      </w:r>
      <w:proofErr w:type="gramStart"/>
      <w:r w:rsidRPr="00F67F2B">
        <w:rPr>
          <w:rFonts w:ascii="Times New Roman" w:hAnsi="Times New Roman" w:cs="Times New Roman"/>
          <w:sz w:val="28"/>
          <w:szCs w:val="28"/>
        </w:rPr>
        <w:t>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(табл.2.17.6).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BA7BF7" w14:textId="39A9873A" w:rsidR="00FD6430" w:rsidRPr="00F67F2B" w:rsidRDefault="00FD6430" w:rsidP="00FD6430">
      <w:pPr>
        <w:rPr>
          <w:rFonts w:ascii="Times New Roman" w:hAnsi="Times New Roman" w:cs="Times New Roman"/>
          <w:sz w:val="28"/>
          <w:szCs w:val="28"/>
          <w:lang w:eastAsia="ar-SA"/>
        </w:rPr>
        <w:sectPr w:rsidR="00FD6430" w:rsidRPr="00F67F2B" w:rsidSect="00ED2264">
          <w:type w:val="continuous"/>
          <w:pgSz w:w="11900" w:h="16840"/>
          <w:pgMar w:top="1134" w:right="851" w:bottom="1134" w:left="1418" w:header="726" w:footer="709" w:gutter="0"/>
          <w:cols w:space="667"/>
          <w:docGrid w:linePitch="299"/>
        </w:sectPr>
      </w:pPr>
    </w:p>
    <w:p w14:paraId="6332988E" w14:textId="72AAD593" w:rsidR="00FD6430" w:rsidRPr="00F67F2B" w:rsidRDefault="00FD6430" w:rsidP="003C0150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Таблица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2.17.6</w:t>
      </w:r>
    </w:p>
    <w:p w14:paraId="791F0DF0" w14:textId="77BBB563" w:rsidR="004066B8" w:rsidRPr="00F67F2B" w:rsidRDefault="00FD6430" w:rsidP="003C0150">
      <w:pPr>
        <w:keepNext/>
        <w:spacing w:before="360" w:after="48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Сведения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загрязнении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земель,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0150">
        <w:rPr>
          <w:rFonts w:ascii="Times New Roman" w:eastAsia="Calibri" w:hAnsi="Times New Roman" w:cs="Times New Roman"/>
          <w:sz w:val="28"/>
          <w:szCs w:val="28"/>
        </w:rPr>
        <w:t>расположены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леса,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радионуклидами.</w:t>
      </w:r>
    </w:p>
    <w:tbl>
      <w:tblPr>
        <w:tblW w:w="14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17"/>
        <w:gridCol w:w="1189"/>
        <w:gridCol w:w="1023"/>
        <w:gridCol w:w="15"/>
        <w:gridCol w:w="1028"/>
        <w:gridCol w:w="781"/>
        <w:gridCol w:w="675"/>
        <w:gridCol w:w="1051"/>
        <w:gridCol w:w="799"/>
        <w:gridCol w:w="954"/>
        <w:gridCol w:w="1115"/>
        <w:gridCol w:w="2207"/>
        <w:gridCol w:w="9"/>
        <w:gridCol w:w="236"/>
      </w:tblGrid>
      <w:tr w:rsidR="00FD6430" w:rsidRPr="00B25BC9" w14:paraId="3ACB7B38" w14:textId="77777777" w:rsidTr="00133247">
        <w:trPr>
          <w:gridAfter w:val="1"/>
          <w:wAfter w:w="236" w:type="dxa"/>
          <w:trHeight w:val="325"/>
          <w:jc w:val="center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6AEF" w14:textId="6558F2ED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вида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загрязнения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радионуклидами</w:t>
            </w:r>
          </w:p>
        </w:tc>
        <w:tc>
          <w:tcPr>
            <w:tcW w:w="11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2133" w14:textId="206C5C3F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Площадь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земель,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загрязненных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радионуклидами</w:t>
            </w:r>
          </w:p>
        </w:tc>
      </w:tr>
      <w:tr w:rsidR="00B25BC9" w:rsidRPr="00B25BC9" w14:paraId="1E93F446" w14:textId="77777777" w:rsidTr="00133247">
        <w:trPr>
          <w:gridAfter w:val="1"/>
          <w:wAfter w:w="236" w:type="dxa"/>
          <w:trHeight w:val="1020"/>
          <w:jc w:val="center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D715" w14:textId="77777777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FBE6" w14:textId="0C2909BD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7409" w14:textId="781B90CF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т.ч по целому назначению лесов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529B3" w14:textId="548F50AE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земли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AD37" w14:textId="19170A3D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 них -занятые лесными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насаждениями (покрытые лесной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растительностью)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F41E" w14:textId="23F096A3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Запас древесины</w:t>
            </w:r>
          </w:p>
        </w:tc>
      </w:tr>
      <w:tr w:rsidR="00B25BC9" w:rsidRPr="00B25BC9" w14:paraId="3D595137" w14:textId="77777777" w:rsidTr="00133247">
        <w:trPr>
          <w:gridAfter w:val="1"/>
          <w:wAfter w:w="236" w:type="dxa"/>
          <w:trHeight w:val="906"/>
          <w:jc w:val="center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DEF3" w14:textId="77777777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C8A0" w14:textId="77777777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6C61" w14:textId="7D990CFB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Защитные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9F4D" w14:textId="6DC83BFF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Эксплуатационные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338D" w14:textId="21229596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Резервные</w:t>
            </w: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6E79A" w14:textId="63C66240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7B8E" w14:textId="77777777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BD05" w14:textId="5FCFA1D6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т.ч спелые и перестойные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38C4" w14:textId="77777777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Общий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89C6" w14:textId="3ABC015B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т.ч спелые перестойные</w:t>
            </w:r>
          </w:p>
        </w:tc>
      </w:tr>
      <w:tr w:rsidR="00B25BC9" w:rsidRPr="00B25BC9" w14:paraId="4FB1C30E" w14:textId="77777777" w:rsidTr="00133247">
        <w:trPr>
          <w:gridAfter w:val="2"/>
          <w:wAfter w:w="245" w:type="dxa"/>
          <w:trHeight w:val="898"/>
          <w:jc w:val="center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6E1E" w14:textId="77777777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4526" w14:textId="77777777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8AE3" w14:textId="77777777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F644" w14:textId="77777777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5356" w14:textId="77777777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F2C4" w14:textId="77777777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31F5" w14:textId="77777777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34EE" w14:textId="77777777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7FC0" w14:textId="4ABB492C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 них хвойные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DB2B" w14:textId="77777777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C21C" w14:textId="3B80788B" w:rsidR="00B25BC9" w:rsidRPr="00B25BC9" w:rsidRDefault="00B25BC9" w:rsidP="00133247">
            <w:pPr>
              <w:spacing w:after="0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7C92" w14:textId="4A9D3241" w:rsidR="00B25BC9" w:rsidRPr="00B25BC9" w:rsidRDefault="00B25BC9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 них хвойные</w:t>
            </w:r>
          </w:p>
        </w:tc>
      </w:tr>
      <w:tr w:rsidR="00FD6430" w:rsidRPr="00B25BC9" w14:paraId="001F59F6" w14:textId="77777777" w:rsidTr="00133247">
        <w:trPr>
          <w:gridAfter w:val="2"/>
          <w:wAfter w:w="245" w:type="dxa"/>
          <w:trHeight w:val="6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DE01" w14:textId="020007E4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Загрязнено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радионуклидами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плотностью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81B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744EBCE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0B63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AEBA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06A2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78CD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255E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5944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88E6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E1DC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639A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EB02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B25BC9" w14:paraId="540A1C9D" w14:textId="77777777" w:rsidTr="00133247">
        <w:trPr>
          <w:trHeight w:val="254"/>
          <w:jc w:val="center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E89D" w14:textId="4A898852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загрязнения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цезием-137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BC5B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D7CF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F7A3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2771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0460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A70C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5ED5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0BBE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1CF6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F843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F595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4E4DC4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B25BC9" w14:paraId="60501770" w14:textId="77777777" w:rsidTr="00133247">
        <w:trPr>
          <w:gridAfter w:val="2"/>
          <w:wAfter w:w="245" w:type="dxa"/>
          <w:trHeight w:val="240"/>
          <w:jc w:val="center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86A8" w14:textId="229879D8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От1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5ки/</w:t>
            </w:r>
            <w:proofErr w:type="spellStart"/>
            <w:proofErr w:type="gramStart"/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кВ.км</w:t>
            </w:r>
            <w:proofErr w:type="spellEnd"/>
            <w:proofErr w:type="gramEnd"/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или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стронцием-90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A9C8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33D4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FB25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9DF3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F25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7D4D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CB50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9BD2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A660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779C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6122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B25BC9" w14:paraId="3650E5A7" w14:textId="77777777" w:rsidTr="00133247">
        <w:trPr>
          <w:gridAfter w:val="2"/>
          <w:wAfter w:w="245" w:type="dxa"/>
          <w:trHeight w:val="270"/>
          <w:jc w:val="center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0577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A802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1F47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DCBA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C82D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42CF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DE95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DCBC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F3A2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77CE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C72B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9256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FD6430" w:rsidRPr="00B25BC9" w14:paraId="7C5DA559" w14:textId="77777777" w:rsidTr="00133247">
        <w:trPr>
          <w:gridAfter w:val="2"/>
          <w:wAfter w:w="245" w:type="dxa"/>
          <w:trHeight w:val="254"/>
          <w:jc w:val="center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0D89" w14:textId="49EE40C5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0.15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3ки/</w:t>
            </w:r>
            <w:proofErr w:type="spellStart"/>
            <w:proofErr w:type="gramStart"/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кВ.км</w:t>
            </w:r>
            <w:proofErr w:type="spellEnd"/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20C1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59BD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8864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5147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C876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557F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CD78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3062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1DDB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36DF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DA76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FD6430" w:rsidRPr="00B25BC9" w14:paraId="626A448F" w14:textId="77777777" w:rsidTr="00133247">
        <w:trPr>
          <w:gridAfter w:val="2"/>
          <w:wAfter w:w="245" w:type="dxa"/>
          <w:trHeight w:val="85"/>
          <w:jc w:val="center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4849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E339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DF38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3532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8E71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3F45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1914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D407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007C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7D20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F391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CB54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430" w:rsidRPr="00B25BC9" w14:paraId="2E8AA33A" w14:textId="77777777" w:rsidTr="00133247">
        <w:trPr>
          <w:gridAfter w:val="2"/>
          <w:wAfter w:w="245" w:type="dxa"/>
          <w:trHeight w:val="254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0322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F962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9C3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A6B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96C6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03D8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4E1B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5D70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86CD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CA5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3513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D70C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14:paraId="17A4C6EF" w14:textId="77777777" w:rsidR="00FD6430" w:rsidRPr="00F67F2B" w:rsidRDefault="00FD6430" w:rsidP="00FD6430">
      <w:pPr>
        <w:rPr>
          <w:rFonts w:ascii="Times New Roman" w:hAnsi="Times New Roman" w:cs="Times New Roman"/>
          <w:sz w:val="28"/>
          <w:szCs w:val="28"/>
          <w:lang w:eastAsia="ar-SA"/>
        </w:rPr>
        <w:sectPr w:rsidR="00FD6430" w:rsidRPr="00F67F2B" w:rsidSect="00ED2264">
          <w:type w:val="continuous"/>
          <w:pgSz w:w="16840" w:h="11900" w:orient="landscape"/>
          <w:pgMar w:top="1134" w:right="851" w:bottom="1134" w:left="1418" w:header="726" w:footer="709" w:gutter="0"/>
          <w:cols w:space="667"/>
          <w:docGrid w:linePitch="326"/>
        </w:sectPr>
      </w:pPr>
    </w:p>
    <w:p w14:paraId="1F9E887E" w14:textId="131E1221" w:rsidR="00FD6430" w:rsidRPr="00F67F2B" w:rsidRDefault="00FD6430" w:rsidP="00B25BC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радионуклидами,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устанавливаются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аншлаги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(щиты)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плотности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перечнем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запретов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ограничений.</w:t>
      </w:r>
    </w:p>
    <w:p w14:paraId="1FE70ABD" w14:textId="5F87ED89" w:rsidR="00FD6430" w:rsidRPr="00F67F2B" w:rsidRDefault="00FD6430" w:rsidP="00B25BC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Предупреждающие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аншлаги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устанавливаются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плотностью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цезием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-137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Ки/м2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въездом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зону,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съезды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наиболее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посещаемых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населением.</w:t>
      </w:r>
    </w:p>
    <w:p w14:paraId="7D93BAA4" w14:textId="3293556C" w:rsidR="00FD6430" w:rsidRPr="00F67F2B" w:rsidRDefault="00FD6430" w:rsidP="00B25BC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Информационные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стенды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контор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работников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хозяйства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населения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радиационной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обстановке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лесах.</w:t>
      </w:r>
    </w:p>
    <w:p w14:paraId="276C1872" w14:textId="284172AE" w:rsidR="00FD6430" w:rsidRPr="00F67F2B" w:rsidRDefault="00FD6430" w:rsidP="00B25BC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стендах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представлены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схема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окрашенная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радиоактивного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пояснением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действующих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ограничениях.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стенды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содержать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адреса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телефоны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лабораторий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где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можно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проверить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продукцию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содержание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радионуклидов.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радионуклидами,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режиму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приравниваются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I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класса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опасности.</w:t>
      </w:r>
    </w:p>
    <w:p w14:paraId="78F2926B" w14:textId="167FBB3C" w:rsidR="00FD6430" w:rsidRPr="00F67F2B" w:rsidRDefault="00FD6430" w:rsidP="00B25BC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Информирование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населения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через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массовой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постоянно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содержать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радиоактивном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возможности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пользования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продукцией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необходимых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даётся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обязательном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порядке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сезоном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пищевых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сбора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лекарственных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началом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пожароопасного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периода.</w:t>
      </w:r>
    </w:p>
    <w:p w14:paraId="0CE81E3E" w14:textId="2424DF5B" w:rsidR="00FD6430" w:rsidRPr="00F67F2B" w:rsidRDefault="00FD6430" w:rsidP="00B25BC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радионуклидами,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запрещается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транспортных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машин,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оборудованных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искрогасителями.</w:t>
      </w:r>
    </w:p>
    <w:p w14:paraId="3FDCDE4E" w14:textId="0E416C58" w:rsidR="00FD6430" w:rsidRPr="00F67F2B" w:rsidRDefault="00FD6430" w:rsidP="00B25BC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обнаружения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радионуклидами,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телеустановки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применяют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авиацию.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Наземное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патрулирование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твердым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покрытием.</w:t>
      </w:r>
    </w:p>
    <w:p w14:paraId="17492F81" w14:textId="1982B2F6" w:rsidR="00FD6430" w:rsidRPr="00F67F2B" w:rsidRDefault="00FD6430" w:rsidP="00B25BC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плотностью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радиоактивного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цезием-137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Ки/км2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стронцием-90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Ки/км2:</w:t>
      </w:r>
    </w:p>
    <w:p w14:paraId="6DB0212E" w14:textId="1D2C4820" w:rsidR="00FD6430" w:rsidRPr="00F67F2B" w:rsidRDefault="00FD6430" w:rsidP="00B25BC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минерализованные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подновляют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повышенного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увлажнения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избегая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пыли;</w:t>
      </w:r>
    </w:p>
    <w:p w14:paraId="18F5E031" w14:textId="01F2870E" w:rsidR="00FD6430" w:rsidRPr="00F67F2B" w:rsidRDefault="00FD6430" w:rsidP="00B25BC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пожароопасного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сезона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запрещается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движение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транспорта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дорогам,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исключением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лесопатрульных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машин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транспортных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службы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радиационной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организаций,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дезактивационные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работы;</w:t>
      </w:r>
    </w:p>
    <w:p w14:paraId="2BA682A8" w14:textId="48575000" w:rsidR="00FD6430" w:rsidRPr="00F67F2B" w:rsidRDefault="00FD6430" w:rsidP="00B25BC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остановка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выполнения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кромке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огня,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заградительных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опорных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химических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помощи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наземных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механизмов,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вертолетов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самолетов.</w:t>
      </w:r>
    </w:p>
    <w:p w14:paraId="2DEF2C1E" w14:textId="5F63AC91" w:rsidR="00FD6430" w:rsidRPr="00F67F2B" w:rsidRDefault="00FD6430" w:rsidP="00B25BC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радионуклидами,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привлекаются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имеющие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допуск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радиоактивно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загрязненной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прошедшие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специальную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подготовку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медицинское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обследование.</w:t>
      </w:r>
    </w:p>
    <w:p w14:paraId="4B7C4082" w14:textId="7F947BCD" w:rsidR="00FD6430" w:rsidRPr="00F67F2B" w:rsidRDefault="00FD6430" w:rsidP="00B25BC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Работники,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привлекаемые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индивидуальной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нормами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персонала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открытыми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источниками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ионизирующего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излучения.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приниматься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работников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вредоносного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воздействия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пыли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продуктов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горения.</w:t>
      </w:r>
    </w:p>
    <w:p w14:paraId="3A3C2166" w14:textId="18887036" w:rsidR="004066B8" w:rsidRPr="00F67F2B" w:rsidRDefault="00FD6430" w:rsidP="00B25BC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Нормы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оборудованием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техникой,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регламентируются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28.03.2014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№161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«Об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нормативов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норм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наличия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лесов»</w:t>
      </w:r>
      <w:r w:rsidR="00BA6297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(табл.2.17.6)</w:t>
      </w:r>
      <w:r w:rsidR="00BA6297">
        <w:rPr>
          <w:rFonts w:ascii="Times New Roman" w:hAnsi="Times New Roman" w:cs="Times New Roman"/>
          <w:sz w:val="28"/>
          <w:szCs w:val="28"/>
        </w:rPr>
        <w:t>.</w:t>
      </w:r>
    </w:p>
    <w:p w14:paraId="359318A2" w14:textId="0D35DDDA" w:rsidR="00FD6430" w:rsidRPr="00F67F2B" w:rsidRDefault="00FD6430" w:rsidP="00B25BC9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</w:rPr>
      </w:pPr>
      <w:r w:rsidRPr="00B25BC9">
        <w:rPr>
          <w:rFonts w:ascii="Times New Roman" w:eastAsia="Calibri" w:hAnsi="Times New Roman" w:cs="Times New Roman"/>
          <w:sz w:val="28"/>
          <w:szCs w:val="28"/>
        </w:rPr>
        <w:t>Таблица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2.17.6</w:t>
      </w:r>
    </w:p>
    <w:p w14:paraId="1D8822BE" w14:textId="6765DE04" w:rsidR="00FD6430" w:rsidRPr="00B25BC9" w:rsidRDefault="00FD6430" w:rsidP="00B25BC9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5BC9">
        <w:rPr>
          <w:rFonts w:ascii="Times New Roman" w:eastAsia="Calibri" w:hAnsi="Times New Roman" w:cs="Times New Roman"/>
          <w:sz w:val="28"/>
          <w:szCs w:val="28"/>
        </w:rPr>
        <w:t>Нормы</w:t>
      </w:r>
      <w:r w:rsidR="004066B8" w:rsidRPr="00B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BC9">
        <w:rPr>
          <w:rFonts w:ascii="Times New Roman" w:eastAsia="Calibri" w:hAnsi="Times New Roman" w:cs="Times New Roman"/>
          <w:sz w:val="28"/>
          <w:szCs w:val="28"/>
        </w:rPr>
        <w:t>обеспечения</w:t>
      </w:r>
      <w:r w:rsidR="004066B8" w:rsidRPr="00B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BC9">
        <w:rPr>
          <w:rFonts w:ascii="Times New Roman" w:eastAsia="Calibri" w:hAnsi="Times New Roman" w:cs="Times New Roman"/>
          <w:sz w:val="28"/>
          <w:szCs w:val="28"/>
        </w:rPr>
        <w:t>противопожарным</w:t>
      </w:r>
      <w:r w:rsidR="004066B8" w:rsidRPr="00B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BC9">
        <w:rPr>
          <w:rFonts w:ascii="Times New Roman" w:eastAsia="Calibri" w:hAnsi="Times New Roman" w:cs="Times New Roman"/>
          <w:sz w:val="28"/>
          <w:szCs w:val="28"/>
        </w:rPr>
        <w:t>оборудованием,</w:t>
      </w:r>
      <w:r w:rsidR="004066B8" w:rsidRPr="00B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BC9">
        <w:rPr>
          <w:rFonts w:ascii="Times New Roman" w:eastAsia="Calibri" w:hAnsi="Times New Roman" w:cs="Times New Roman"/>
          <w:sz w:val="28"/>
          <w:szCs w:val="28"/>
        </w:rPr>
        <w:t>техникой</w:t>
      </w:r>
      <w:r w:rsidR="00B25BC9" w:rsidRPr="00B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BC9">
        <w:rPr>
          <w:rFonts w:ascii="Times New Roman" w:eastAsia="Calibri" w:hAnsi="Times New Roman" w:cs="Times New Roman"/>
          <w:sz w:val="28"/>
          <w:szCs w:val="28"/>
        </w:rPr>
        <w:t>и</w:t>
      </w:r>
      <w:r w:rsidR="004066B8" w:rsidRPr="00B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BC9">
        <w:rPr>
          <w:rFonts w:ascii="Times New Roman" w:eastAsia="Calibri" w:hAnsi="Times New Roman" w:cs="Times New Roman"/>
          <w:sz w:val="28"/>
          <w:szCs w:val="28"/>
        </w:rPr>
        <w:t>средствами</w:t>
      </w:r>
      <w:r w:rsidR="004066B8" w:rsidRPr="00B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BC9">
        <w:rPr>
          <w:rFonts w:ascii="Times New Roman" w:eastAsia="Calibri" w:hAnsi="Times New Roman" w:cs="Times New Roman"/>
          <w:sz w:val="28"/>
          <w:szCs w:val="28"/>
        </w:rPr>
        <w:t>тушения</w:t>
      </w:r>
      <w:r w:rsidR="004066B8" w:rsidRPr="00B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BC9">
        <w:rPr>
          <w:rFonts w:ascii="Times New Roman" w:eastAsia="Calibri" w:hAnsi="Times New Roman" w:cs="Times New Roman"/>
          <w:sz w:val="28"/>
          <w:szCs w:val="28"/>
        </w:rPr>
        <w:t>лесных</w:t>
      </w:r>
      <w:r w:rsidR="004066B8" w:rsidRPr="00B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BC9">
        <w:rPr>
          <w:rFonts w:ascii="Times New Roman" w:eastAsia="Calibri" w:hAnsi="Times New Roman" w:cs="Times New Roman"/>
          <w:sz w:val="28"/>
          <w:szCs w:val="28"/>
        </w:rPr>
        <w:t>пожаров</w:t>
      </w:r>
      <w:r w:rsidR="00B25BC9" w:rsidRPr="00B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BC9">
        <w:rPr>
          <w:rFonts w:ascii="Times New Roman" w:eastAsia="Calibri" w:hAnsi="Times New Roman" w:cs="Times New Roman"/>
          <w:sz w:val="28"/>
          <w:szCs w:val="28"/>
        </w:rPr>
        <w:t>(на</w:t>
      </w:r>
      <w:r w:rsidR="004066B8" w:rsidRPr="00B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BC9">
        <w:rPr>
          <w:rFonts w:ascii="Times New Roman" w:eastAsia="Calibri" w:hAnsi="Times New Roman" w:cs="Times New Roman"/>
          <w:sz w:val="28"/>
          <w:szCs w:val="28"/>
        </w:rPr>
        <w:t>пунктах</w:t>
      </w:r>
      <w:r w:rsidR="004066B8" w:rsidRPr="00B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BC9">
        <w:rPr>
          <w:rFonts w:ascii="Times New Roman" w:eastAsia="Calibri" w:hAnsi="Times New Roman" w:cs="Times New Roman"/>
          <w:sz w:val="28"/>
          <w:szCs w:val="28"/>
        </w:rPr>
        <w:t>сосредоточения</w:t>
      </w:r>
      <w:r w:rsidR="004066B8" w:rsidRPr="00B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BC9">
        <w:rPr>
          <w:rFonts w:ascii="Times New Roman" w:eastAsia="Calibri" w:hAnsi="Times New Roman" w:cs="Times New Roman"/>
          <w:sz w:val="28"/>
          <w:szCs w:val="28"/>
        </w:rPr>
        <w:t>средств</w:t>
      </w:r>
      <w:r w:rsidR="004066B8" w:rsidRPr="00B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BC9">
        <w:rPr>
          <w:rFonts w:ascii="Times New Roman" w:eastAsia="Calibri" w:hAnsi="Times New Roman" w:cs="Times New Roman"/>
          <w:sz w:val="28"/>
          <w:szCs w:val="28"/>
        </w:rPr>
        <w:t>пожаротушения)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930"/>
        <w:gridCol w:w="745"/>
        <w:gridCol w:w="1724"/>
        <w:gridCol w:w="264"/>
        <w:gridCol w:w="2126"/>
      </w:tblGrid>
      <w:tr w:rsidR="00FD6430" w:rsidRPr="00B25BC9" w14:paraId="5FAC7679" w14:textId="77777777" w:rsidTr="00B25BC9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3A1D1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1387DE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051A6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92CD6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2719FE49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09C4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D6430" w:rsidRPr="00B25BC9" w14:paraId="5A9B77B8" w14:textId="77777777" w:rsidTr="00B25BC9">
        <w:trPr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EABA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DB8F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A557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AA69" w14:textId="7AFFD545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стационарной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53A4" w14:textId="73A696AD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объекте</w:t>
            </w:r>
          </w:p>
        </w:tc>
      </w:tr>
      <w:tr w:rsidR="00FD6430" w:rsidRPr="00B25BC9" w14:paraId="1C0941D2" w14:textId="77777777" w:rsidTr="00B25BC9">
        <w:trPr>
          <w:tblHeader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B014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BEC4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455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4D29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0526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6430" w:rsidRPr="00B25BC9" w14:paraId="02B76D11" w14:textId="77777777" w:rsidTr="00B25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E5EA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0691" w14:textId="0EE08D92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Мотопомпы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оснасткой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CA3C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264D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5541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430" w:rsidRPr="00B25BC9" w14:paraId="6617E216" w14:textId="77777777" w:rsidTr="00B25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DF78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E494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Электромегафоны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E0B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99C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B33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430" w:rsidRPr="00B25BC9" w14:paraId="12F54E1D" w14:textId="77777777" w:rsidTr="00B25BC9">
        <w:trPr>
          <w:trHeight w:val="18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8AC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D0CA" w14:textId="40F93F2B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Ручные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инструменты:</w:t>
            </w:r>
          </w:p>
          <w:p w14:paraId="25D7BB36" w14:textId="58D0FB82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лопаты</w:t>
            </w:r>
          </w:p>
          <w:p w14:paraId="6035DAAF" w14:textId="0FE6CE49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топоры</w:t>
            </w:r>
          </w:p>
          <w:p w14:paraId="0D136423" w14:textId="0BDB3FB2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мотыги</w:t>
            </w:r>
          </w:p>
          <w:p w14:paraId="3BF55028" w14:textId="00839405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грабли</w:t>
            </w:r>
          </w:p>
          <w:p w14:paraId="4D10E646" w14:textId="3AFDAC22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пилы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D9CF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68D86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14:paraId="2B0037C8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14:paraId="4268AEED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14:paraId="450B8793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14:paraId="665CE532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A45B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AEDD5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57A2D5C0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CEF0AA2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977A133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D6FEBC9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31B8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1466B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E376A43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EF45BB0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F6E567D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6F8D44D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430" w:rsidRPr="00B25BC9" w14:paraId="3065B695" w14:textId="77777777" w:rsidTr="00B25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7497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BEB1" w14:textId="7D4D39DC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Ведра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емкости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объемом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4D1D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2FF2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2BAA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6430" w:rsidRPr="00B25BC9" w14:paraId="4C3EC882" w14:textId="77777777" w:rsidTr="00B25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30D8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B516" w14:textId="38AD5D69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Ранцевые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огнетушители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CA49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1C54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72C5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430" w:rsidRPr="00B25BC9" w14:paraId="324A6DD4" w14:textId="77777777" w:rsidTr="00B25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0503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F924" w14:textId="225B839A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Радиостанции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УКВ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диапазона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организованной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радиосвязи)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A4A1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AA6C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DB0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430" w:rsidRPr="00B25BC9" w14:paraId="249565D8" w14:textId="77777777" w:rsidTr="00B25B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41F47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0C8A6" w14:textId="1967F3D3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Аптечки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E6AD7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5681C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7E83E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430" w:rsidRPr="00B25BC9" w14:paraId="20BAD63F" w14:textId="77777777" w:rsidTr="00B25B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0E8B6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C4E69" w14:textId="78856DD0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перевязочные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пакеты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8BFC6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20085" w14:textId="1C40A7F3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числу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участвующих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тушении</w:t>
            </w:r>
          </w:p>
        </w:tc>
      </w:tr>
      <w:tr w:rsidR="00FD6430" w:rsidRPr="00B25BC9" w14:paraId="60B63130" w14:textId="77777777" w:rsidTr="00B25B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9DFE4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EFFBA" w14:textId="4C642838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Бидоны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канистры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питьевой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емкостью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54A81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7F8BA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DC473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430" w:rsidRPr="00B25BC9" w14:paraId="395EB085" w14:textId="77777777" w:rsidTr="00B25BC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9EE3B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52792" w14:textId="0B8119D2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BF997" w14:textId="77777777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2B88C" w14:textId="296FFA62" w:rsidR="00FD6430" w:rsidRPr="00B25BC9" w:rsidRDefault="00FD6430" w:rsidP="00B25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числу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участвующих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B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C9">
              <w:rPr>
                <w:rFonts w:ascii="Times New Roman" w:hAnsi="Times New Roman" w:cs="Times New Roman"/>
                <w:sz w:val="24"/>
                <w:szCs w:val="24"/>
              </w:rPr>
              <w:t>тушении</w:t>
            </w:r>
          </w:p>
        </w:tc>
      </w:tr>
    </w:tbl>
    <w:p w14:paraId="4E786416" w14:textId="610865E1" w:rsidR="004066B8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разработке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освоения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нормы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оборудованием,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каждого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арендатора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объёма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722D17AA" w14:textId="0B426AC5" w:rsidR="004066B8" w:rsidRPr="00BA6297" w:rsidRDefault="00FD6430" w:rsidP="00BA6297">
      <w:pPr>
        <w:pStyle w:val="2"/>
        <w:spacing w:before="480" w:after="480"/>
      </w:pPr>
      <w:r w:rsidRPr="00BA6297">
        <w:t>2.17.2.</w:t>
      </w:r>
      <w:r w:rsidR="004066B8" w:rsidRPr="00BA6297">
        <w:t xml:space="preserve"> </w:t>
      </w:r>
      <w:r w:rsidRPr="00BA6297">
        <w:t>Требования</w:t>
      </w:r>
      <w:r w:rsidR="004066B8" w:rsidRPr="00BA6297">
        <w:t xml:space="preserve"> </w:t>
      </w:r>
      <w:r w:rsidRPr="00BA6297">
        <w:t>к</w:t>
      </w:r>
      <w:r w:rsidR="004066B8" w:rsidRPr="00BA6297">
        <w:t xml:space="preserve"> </w:t>
      </w:r>
      <w:r w:rsidRPr="00BA6297">
        <w:t>защите</w:t>
      </w:r>
      <w:r w:rsidR="004066B8" w:rsidRPr="00BA6297">
        <w:t xml:space="preserve"> </w:t>
      </w:r>
      <w:r w:rsidRPr="00BA6297">
        <w:t>лесов</w:t>
      </w:r>
      <w:r w:rsidR="00BA6297" w:rsidRPr="00BA6297">
        <w:t xml:space="preserve"> </w:t>
      </w:r>
      <w:r w:rsidRPr="00BA6297">
        <w:t>(нормативы</w:t>
      </w:r>
      <w:r w:rsidR="004066B8" w:rsidRPr="00BA6297">
        <w:t xml:space="preserve"> </w:t>
      </w:r>
      <w:r w:rsidRPr="00BA6297">
        <w:t>и</w:t>
      </w:r>
      <w:r w:rsidR="004066B8" w:rsidRPr="00BA6297">
        <w:t xml:space="preserve"> </w:t>
      </w:r>
      <w:r w:rsidRPr="00BA6297">
        <w:t>параметры</w:t>
      </w:r>
      <w:r w:rsidR="004066B8" w:rsidRPr="00BA6297">
        <w:t xml:space="preserve"> </w:t>
      </w:r>
      <w:r w:rsidRPr="00BA6297">
        <w:t>санитарно-оздоровительных</w:t>
      </w:r>
      <w:r w:rsidR="004066B8" w:rsidRPr="00BA6297">
        <w:t xml:space="preserve"> </w:t>
      </w:r>
      <w:r w:rsidRPr="00BA6297">
        <w:t>мероприятий,</w:t>
      </w:r>
      <w:r w:rsidR="00BA6297" w:rsidRPr="00BA6297">
        <w:t xml:space="preserve"> </w:t>
      </w:r>
      <w:r w:rsidRPr="00BA6297">
        <w:t>профилактических</w:t>
      </w:r>
      <w:r w:rsidR="004066B8" w:rsidRPr="00BA6297">
        <w:t xml:space="preserve"> </w:t>
      </w:r>
      <w:r w:rsidRPr="00BA6297">
        <w:t>мероприятий</w:t>
      </w:r>
      <w:r w:rsidR="004066B8" w:rsidRPr="00BA6297">
        <w:t xml:space="preserve"> </w:t>
      </w:r>
      <w:r w:rsidRPr="00BA6297">
        <w:t>по</w:t>
      </w:r>
      <w:r w:rsidR="004066B8" w:rsidRPr="00BA6297">
        <w:t xml:space="preserve"> </w:t>
      </w:r>
      <w:r w:rsidRPr="00BA6297">
        <w:t>защите</w:t>
      </w:r>
      <w:r w:rsidR="004066B8" w:rsidRPr="00BA6297">
        <w:t xml:space="preserve"> </w:t>
      </w:r>
      <w:r w:rsidRPr="00BA6297">
        <w:t>лесов,</w:t>
      </w:r>
      <w:r w:rsidR="004066B8" w:rsidRPr="00BA6297">
        <w:t xml:space="preserve"> </w:t>
      </w:r>
      <w:r w:rsidRPr="00BA6297">
        <w:t>мероприятий</w:t>
      </w:r>
      <w:r w:rsidR="00BA6297" w:rsidRPr="00BA6297">
        <w:t xml:space="preserve"> </w:t>
      </w:r>
      <w:r w:rsidRPr="00BA6297">
        <w:t>по</w:t>
      </w:r>
      <w:r w:rsidR="004066B8" w:rsidRPr="00BA6297">
        <w:t xml:space="preserve"> </w:t>
      </w:r>
      <w:r w:rsidRPr="00BA6297">
        <w:t>ликвидации</w:t>
      </w:r>
      <w:r w:rsidR="004066B8" w:rsidRPr="00BA6297">
        <w:t xml:space="preserve"> </w:t>
      </w:r>
      <w:r w:rsidRPr="00BA6297">
        <w:t>очагов</w:t>
      </w:r>
      <w:r w:rsidR="004066B8" w:rsidRPr="00BA6297">
        <w:t xml:space="preserve"> </w:t>
      </w:r>
      <w:r w:rsidRPr="00BA6297">
        <w:t>вредных</w:t>
      </w:r>
      <w:r w:rsidR="004066B8" w:rsidRPr="00BA6297">
        <w:t xml:space="preserve"> </w:t>
      </w:r>
      <w:r w:rsidRPr="00BA6297">
        <w:t>организмов,</w:t>
      </w:r>
      <w:r w:rsidR="004066B8" w:rsidRPr="00BA6297">
        <w:t xml:space="preserve"> </w:t>
      </w:r>
      <w:r w:rsidRPr="00BA6297">
        <w:t>а</w:t>
      </w:r>
      <w:r w:rsidR="004066B8" w:rsidRPr="00BA6297">
        <w:t xml:space="preserve"> </w:t>
      </w:r>
      <w:r w:rsidRPr="00BA6297">
        <w:t>также</w:t>
      </w:r>
      <w:r w:rsidR="004066B8" w:rsidRPr="00BA6297">
        <w:t xml:space="preserve"> </w:t>
      </w:r>
      <w:r w:rsidRPr="00BA6297">
        <w:t>других</w:t>
      </w:r>
      <w:r w:rsidR="004066B8" w:rsidRPr="00BA6297">
        <w:t xml:space="preserve"> </w:t>
      </w:r>
      <w:r w:rsidRPr="00BA6297">
        <w:t>определенных</w:t>
      </w:r>
      <w:r w:rsidR="004066B8" w:rsidRPr="00BA6297">
        <w:t xml:space="preserve"> </w:t>
      </w:r>
      <w:r w:rsidRPr="00BA6297">
        <w:t>уполномоченным</w:t>
      </w:r>
      <w:r w:rsidR="004066B8" w:rsidRPr="00BA6297">
        <w:t xml:space="preserve"> </w:t>
      </w:r>
      <w:r w:rsidRPr="00BA6297">
        <w:t>федеральным</w:t>
      </w:r>
      <w:r w:rsidR="004066B8" w:rsidRPr="00BA6297">
        <w:t xml:space="preserve"> </w:t>
      </w:r>
      <w:r w:rsidRPr="00BA6297">
        <w:t>органом</w:t>
      </w:r>
      <w:r w:rsidR="004066B8" w:rsidRPr="00BA6297">
        <w:t xml:space="preserve"> </w:t>
      </w:r>
      <w:r w:rsidRPr="00BA6297">
        <w:t>исполнительной</w:t>
      </w:r>
      <w:r w:rsidR="004066B8" w:rsidRPr="00BA6297">
        <w:t xml:space="preserve"> </w:t>
      </w:r>
      <w:r w:rsidRPr="00BA6297">
        <w:t>власти</w:t>
      </w:r>
      <w:r w:rsidR="00BA6297" w:rsidRPr="00BA6297">
        <w:t xml:space="preserve"> </w:t>
      </w:r>
      <w:r w:rsidRPr="00BA6297">
        <w:t>мероприятий)</w:t>
      </w:r>
    </w:p>
    <w:p w14:paraId="5125A505" w14:textId="1095686E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Защита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выявление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(жизнеспособных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любых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сортов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биологических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типов,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животных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либо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болезнетворных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любых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биологических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типов,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нанести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ресурсам)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возникновения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локализация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ликвидация.</w:t>
      </w:r>
    </w:p>
    <w:p w14:paraId="2C389EE3" w14:textId="441A4E74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Защита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самоуправления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полномочий,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81-84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предусмотрено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федеральными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законами.</w:t>
      </w:r>
    </w:p>
    <w:p w14:paraId="13343DCA" w14:textId="62B1A5B6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Санитарная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Постановлением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Правительства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09.12.2020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2047</w:t>
      </w:r>
      <w:r w:rsidRPr="00F67F2B">
        <w:rPr>
          <w:rFonts w:ascii="Times New Roman" w:hAnsi="Times New Roman" w:cs="Times New Roman"/>
          <w:sz w:val="28"/>
          <w:szCs w:val="28"/>
        </w:rPr>
        <w:t>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Министерства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экологии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9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января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2017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«Об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порядка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лесозащитного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районирования»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(зарегистрирован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Минюсте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января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2017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45471),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Министерства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экологии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09.11.2020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N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910.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Об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утверждении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Порядка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проведения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лесопатологических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обследований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и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формы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акта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лесопатологического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370757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обследования</w:t>
      </w:r>
      <w:r w:rsidR="00370757" w:rsidRPr="00F67F2B">
        <w:rPr>
          <w:rFonts w:ascii="Times New Roman" w:hAnsi="Times New Roman" w:cs="Times New Roman"/>
          <w:sz w:val="28"/>
          <w:szCs w:val="28"/>
        </w:rPr>
        <w:t>»</w:t>
      </w:r>
      <w:r w:rsidRPr="00F67F2B">
        <w:rPr>
          <w:rFonts w:ascii="Times New Roman" w:hAnsi="Times New Roman" w:cs="Times New Roman"/>
          <w:sz w:val="28"/>
          <w:szCs w:val="28"/>
        </w:rPr>
        <w:t>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795269" w:rsidRPr="00F67F2B">
        <w:rPr>
          <w:rFonts w:ascii="Times New Roman" w:hAnsi="Times New Roman" w:cs="Times New Roman"/>
          <w:sz w:val="28"/>
          <w:szCs w:val="28"/>
        </w:rPr>
        <w:t>«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Об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утверждении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Правил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осуществления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мероприятий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по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предупреждению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распространения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вредных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организмов»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Приказ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</w:rPr>
        <w:t>Минприроды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09.11.2020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912.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zh-CN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zh-CN"/>
        </w:rPr>
        <w:t>Министерства</w:t>
      </w:r>
      <w:r w:rsidR="004066B8" w:rsidRPr="00F67F2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zh-CN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zh-CN"/>
        </w:rPr>
        <w:t>ресурсов</w:t>
      </w:r>
      <w:r w:rsidR="004066B8" w:rsidRPr="00F67F2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zh-CN"/>
        </w:rPr>
        <w:t>экологии</w:t>
      </w:r>
      <w:r w:rsidR="004066B8" w:rsidRPr="00F67F2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zh-CN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zh-CN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09.11.2020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913</w:t>
      </w:r>
      <w:r w:rsidR="004066B8" w:rsidRPr="00F67F2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zh-CN"/>
        </w:rPr>
        <w:t>«Об</w:t>
      </w:r>
      <w:r w:rsidR="004066B8" w:rsidRPr="00F67F2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zh-CN"/>
        </w:rPr>
        <w:t>утверждении</w:t>
      </w:r>
      <w:r w:rsidR="004066B8" w:rsidRPr="00F67F2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организмов»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32142" w14:textId="1FE1C9AA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Меры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включают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себя:</w:t>
      </w:r>
    </w:p>
    <w:p w14:paraId="028FC7A2" w14:textId="2839BB54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лесозащитное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районирование;</w:t>
      </w:r>
    </w:p>
    <w:p w14:paraId="60EA3F7B" w14:textId="583041DF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мониторинг;</w:t>
      </w:r>
    </w:p>
    <w:p w14:paraId="15924348" w14:textId="20DF4102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обследований;</w:t>
      </w:r>
    </w:p>
    <w:p w14:paraId="272BD35C" w14:textId="37A2655D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организмов;</w:t>
      </w:r>
    </w:p>
    <w:p w14:paraId="46F6ADF1" w14:textId="66F41D8B" w:rsidR="004066B8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лесах.</w:t>
      </w:r>
    </w:p>
    <w:p w14:paraId="283B8668" w14:textId="2BF5251C" w:rsidR="004066B8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Лесозащитное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районирование</w:t>
      </w:r>
    </w:p>
    <w:p w14:paraId="2A6B3585" w14:textId="03350062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Защита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строится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лесозащитного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районирования.</w:t>
      </w:r>
    </w:p>
    <w:p w14:paraId="6DF0F333" w14:textId="65E050EF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Лесозащитное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Порядком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лесозащитного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районирования,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Министерства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экологии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9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января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2017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1.</w:t>
      </w:r>
    </w:p>
    <w:p w14:paraId="4FAEDB18" w14:textId="578B0632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Лесозащитное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</w:t>
      </w:r>
      <w:r w:rsidRPr="00F67F2B">
        <w:rPr>
          <w:rFonts w:ascii="Times New Roman" w:hAnsi="Times New Roman" w:cs="Times New Roman"/>
          <w:sz w:val="28"/>
          <w:szCs w:val="28"/>
        </w:rPr>
        <w:softHyphen/>
        <w:t>нитарной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заключается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слабой,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сильной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угрозы,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наземных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(или)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дистанционных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методов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обследований.</w:t>
      </w:r>
    </w:p>
    <w:p w14:paraId="02181365" w14:textId="50307063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отнесения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объекта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лесозащитного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угрозы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критерии:</w:t>
      </w:r>
    </w:p>
    <w:p w14:paraId="70ACBDD7" w14:textId="3D9E1892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санитарно-оздоровительных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мероприятий;</w:t>
      </w:r>
    </w:p>
    <w:p w14:paraId="2DFBCB22" w14:textId="2867AE0E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организмов;</w:t>
      </w:r>
    </w:p>
    <w:p w14:paraId="2FACA2A8" w14:textId="663B31A3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отношении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требуется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принятие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ликвидации;</w:t>
      </w:r>
    </w:p>
    <w:p w14:paraId="0CE8CF91" w14:textId="66AB645C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F2B">
        <w:rPr>
          <w:rFonts w:ascii="Times New Roman" w:hAnsi="Times New Roman" w:cs="Times New Roman"/>
          <w:sz w:val="28"/>
          <w:szCs w:val="28"/>
        </w:rPr>
        <w:t>площадь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</w:t>
      </w:r>
      <w:proofErr w:type="gram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занятого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погибшими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насаждениями;</w:t>
      </w:r>
    </w:p>
    <w:p w14:paraId="5A6F9A8E" w14:textId="746235AE" w:rsidR="00FD6430" w:rsidRPr="00F67F2B" w:rsidRDefault="004066B8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-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площадь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лесов,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в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том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числе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особо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охраняемых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территорий.</w:t>
      </w:r>
    </w:p>
    <w:p w14:paraId="2F721BE0" w14:textId="3189E08D" w:rsidR="004066B8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Назрановского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отнесены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угрозы.</w:t>
      </w:r>
    </w:p>
    <w:p w14:paraId="023ED2E3" w14:textId="35F34BB7" w:rsidR="004066B8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Государственный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</w:t>
      </w:r>
    </w:p>
    <w:p w14:paraId="1D67CA59" w14:textId="3016E676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Государственный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(далее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ГЛПМ)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представляет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собой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систему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наблюдений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наземных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(или)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дистанционных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методов)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происходящими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процессами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явлениями,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анализа,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оценки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прогноза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изменения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31CA679D" w14:textId="659A3B01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ГЛПМ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(государственного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окружающей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среды).</w:t>
      </w:r>
    </w:p>
    <w:p w14:paraId="3CF5BD1D" w14:textId="639C5362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ГЛПМ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Порядком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Министерства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экологии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апреля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2017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156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«Об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порядка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мониторинга».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4DB86" w14:textId="70143D9B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Целями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ГЛПМ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своевременное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обнаружение,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анализ,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оценка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прогноз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изменения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управления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области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лесах.</w:t>
      </w:r>
    </w:p>
    <w:p w14:paraId="4A46834A" w14:textId="18041970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наземным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методам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ГЛПМ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относятся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ГЛПМ:</w:t>
      </w:r>
    </w:p>
    <w:p w14:paraId="0E277F09" w14:textId="50C60DF9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регулярные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наземные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наблюдения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лесов;</w:t>
      </w:r>
    </w:p>
    <w:p w14:paraId="1C4124E2" w14:textId="480B3F5E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выборочные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наблюдения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популяциями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организмов;</w:t>
      </w:r>
    </w:p>
    <w:p w14:paraId="0A30B6D0" w14:textId="70846583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выборочные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наземные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наблюдения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лесов;</w:t>
      </w:r>
    </w:p>
    <w:p w14:paraId="09E212B2" w14:textId="35522910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инвентаризация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организмов;</w:t>
      </w:r>
    </w:p>
    <w:p w14:paraId="40F3F4EE" w14:textId="7582968C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экспедиционные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обследования;</w:t>
      </w:r>
    </w:p>
    <w:p w14:paraId="6A082620" w14:textId="4F9C82C1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оценка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актам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обследований.</w:t>
      </w:r>
    </w:p>
    <w:p w14:paraId="55AB8765" w14:textId="5BC80ACD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дистанционным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методам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ГЛПМ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относятся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дистанционные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наблюдения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30760B81" w14:textId="4519A405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Погрешность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показателей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угрозы:</w:t>
      </w:r>
    </w:p>
    <w:p w14:paraId="3BA41739" w14:textId="3AFC8EB1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сильной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угрозы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10%;</w:t>
      </w:r>
    </w:p>
    <w:p w14:paraId="211BCADD" w14:textId="70EAD6A9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угрозы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15%;</w:t>
      </w:r>
    </w:p>
    <w:p w14:paraId="42423C01" w14:textId="0E72E4C5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слабой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угрозы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20%.</w:t>
      </w:r>
    </w:p>
    <w:p w14:paraId="0204C34A" w14:textId="33B3F17B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Основными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ГЛПМ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составляемые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органами:</w:t>
      </w:r>
    </w:p>
    <w:p w14:paraId="0BC4A7F5" w14:textId="6CF6609D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реестр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занятых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погибшими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разрезе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лесопарков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(ежемесячно);</w:t>
      </w:r>
    </w:p>
    <w:p w14:paraId="126C0CB8" w14:textId="79902A0A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реестр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рекомендуется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разрезе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лесопарков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(ежемесячно);</w:t>
      </w:r>
    </w:p>
    <w:p w14:paraId="5630A77B" w14:textId="5388C7E5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реестр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действуют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отнесенных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карантинным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объектам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(ежемесячно);</w:t>
      </w:r>
    </w:p>
    <w:p w14:paraId="2395F091" w14:textId="598AFFDF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реестр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действуют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отнесенных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карантинным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объектам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(ежемесячно);</w:t>
      </w:r>
    </w:p>
    <w:p w14:paraId="4A3AA26C" w14:textId="5EA762EE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реестр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рекомендуется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(ежегодно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ноября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текущего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года);</w:t>
      </w:r>
    </w:p>
    <w:p w14:paraId="4675E878" w14:textId="0C32F24E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прогноз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(один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шесть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месяцев);</w:t>
      </w:r>
    </w:p>
    <w:p w14:paraId="34641844" w14:textId="407F6B02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обзор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субъектам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(ежегодно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года,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следующего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отчетным).</w:t>
      </w:r>
    </w:p>
    <w:p w14:paraId="39DECCB0" w14:textId="1A3F62E2" w:rsidR="004066B8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Уполномоченным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органом,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осуществляющим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ФБУ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Рослесозащита</w:t>
      </w:r>
      <w:proofErr w:type="spellEnd"/>
      <w:r w:rsidRPr="00F67F2B">
        <w:rPr>
          <w:rFonts w:ascii="Times New Roman" w:hAnsi="Times New Roman" w:cs="Times New Roman"/>
          <w:sz w:val="28"/>
          <w:szCs w:val="28"/>
        </w:rPr>
        <w:t>».</w:t>
      </w:r>
    </w:p>
    <w:p w14:paraId="68D562B5" w14:textId="5CA75F28" w:rsidR="004066B8" w:rsidRPr="00BA6297" w:rsidRDefault="00FD6430" w:rsidP="00BA6297">
      <w:pPr>
        <w:spacing w:before="480" w:after="48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6297">
        <w:rPr>
          <w:rFonts w:ascii="Times New Roman" w:hAnsi="Times New Roman" w:cs="Times New Roman"/>
          <w:sz w:val="28"/>
          <w:szCs w:val="28"/>
          <w:u w:val="single"/>
        </w:rPr>
        <w:t>Проведение</w:t>
      </w:r>
      <w:r w:rsidR="004066B8" w:rsidRPr="00BA62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A6297">
        <w:rPr>
          <w:rFonts w:ascii="Times New Roman" w:hAnsi="Times New Roman" w:cs="Times New Roman"/>
          <w:sz w:val="28"/>
          <w:szCs w:val="28"/>
          <w:u w:val="single"/>
        </w:rPr>
        <w:t>лесопатологических</w:t>
      </w:r>
      <w:r w:rsidR="004066B8" w:rsidRPr="00BA62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A6297">
        <w:rPr>
          <w:rFonts w:ascii="Times New Roman" w:hAnsi="Times New Roman" w:cs="Times New Roman"/>
          <w:sz w:val="28"/>
          <w:szCs w:val="28"/>
          <w:u w:val="single"/>
        </w:rPr>
        <w:t>обследований</w:t>
      </w:r>
    </w:p>
    <w:p w14:paraId="108AB03A" w14:textId="37E9DD7E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Лесопатологические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(далее-ЛПО)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33974D6E" w14:textId="098AF196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Порядком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Министерства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экологии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09.11.2020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N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910.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795269" w:rsidRPr="00F67F2B">
        <w:rPr>
          <w:rFonts w:ascii="Times New Roman" w:hAnsi="Times New Roman" w:cs="Times New Roman"/>
          <w:sz w:val="28"/>
          <w:szCs w:val="28"/>
        </w:rPr>
        <w:t>«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Об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утверждении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Порядка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проведения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лесопатологических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обследований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и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формы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акта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лесопатологического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обследования</w:t>
      </w:r>
      <w:r w:rsidR="00795269" w:rsidRPr="00F67F2B">
        <w:rPr>
          <w:rFonts w:ascii="Times New Roman" w:hAnsi="Times New Roman" w:cs="Times New Roman"/>
          <w:sz w:val="28"/>
          <w:szCs w:val="28"/>
        </w:rPr>
        <w:t>»</w:t>
      </w:r>
      <w:r w:rsidRPr="00F67F2B">
        <w:rPr>
          <w:rFonts w:ascii="Times New Roman" w:hAnsi="Times New Roman" w:cs="Times New Roman"/>
          <w:sz w:val="28"/>
          <w:szCs w:val="28"/>
        </w:rPr>
        <w:t>.</w:t>
      </w:r>
    </w:p>
    <w:p w14:paraId="4E823CD1" w14:textId="203C67FE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получения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текущем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(характеристика,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(характеристика,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степени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обоснования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организмов.</w:t>
      </w:r>
    </w:p>
    <w:p w14:paraId="7563FF2E" w14:textId="583F772E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самоуправления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полномочий,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(далее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органы),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либо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гражданами,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индивидуальными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предпринимателями,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юридическими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осуществляющими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18417F13" w14:textId="77A4116D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граждане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юридические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охрану,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воспроизводство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обнаружения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признаков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появления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вредителей,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болезней,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неблагополучного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значительного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массового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поражения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обязаны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пятидневный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обнаружения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проинформировать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органы.</w:t>
      </w:r>
    </w:p>
    <w:p w14:paraId="23B4BD04" w14:textId="399CD874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Информация,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выше,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направляется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письменном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электронном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выявления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причины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описанием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признаков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контактных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заявителя: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фамилия,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наличии)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телефон.</w:t>
      </w:r>
    </w:p>
    <w:p w14:paraId="67C4165F" w14:textId="277C9B07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Проверка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информации,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выше,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30-дневный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момента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получения.</w:t>
      </w:r>
    </w:p>
    <w:p w14:paraId="689B2522" w14:textId="2DD3D3BA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наземных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(или)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дистанционных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методов,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визуальными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(или)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инструментальными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обеспечивающими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необходимую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точность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оценки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22EC7566" w14:textId="10E57E25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время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вегетационного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момента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распускания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листвы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(хвои)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момента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начала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сезонной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дехромации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(изменения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цвета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листьев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воздействия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неблагоприятных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антропогенных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факторов).</w:t>
      </w:r>
    </w:p>
    <w:p w14:paraId="6460A10B" w14:textId="3FA01C90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чистых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вечнозеленых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ветрами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(ветровал,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бурелом)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верховыми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года.</w:t>
      </w:r>
    </w:p>
    <w:p w14:paraId="6A0F1EC6" w14:textId="4AAEC6BE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процессе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производятся:</w:t>
      </w:r>
    </w:p>
    <w:p w14:paraId="611C94D4" w14:textId="522E53E6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причин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гибели)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выявление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аварийных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деревьев;</w:t>
      </w:r>
    </w:p>
    <w:p w14:paraId="20866F5F" w14:textId="1F7AA75A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местоположения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границ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участков;</w:t>
      </w:r>
    </w:p>
    <w:p w14:paraId="606B47A2" w14:textId="63508554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текущего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участков;</w:t>
      </w:r>
    </w:p>
    <w:p w14:paraId="0EA7ED91" w14:textId="7CAA65F4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агитационных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первую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очередь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предоставленных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рекреационной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деятельности,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лесах.</w:t>
      </w:r>
    </w:p>
    <w:p w14:paraId="5B5193BD" w14:textId="4F9A3358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акт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Министерства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экологии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09.11.2020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N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910.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795269" w:rsidRPr="00F67F2B">
        <w:rPr>
          <w:rFonts w:ascii="Times New Roman" w:hAnsi="Times New Roman" w:cs="Times New Roman"/>
          <w:sz w:val="28"/>
          <w:szCs w:val="28"/>
        </w:rPr>
        <w:t>«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Об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утверждении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Порядка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проведения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лесопатологических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обследований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и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формы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акта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лесопатологического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обследования</w:t>
      </w:r>
      <w:r w:rsidR="00795269" w:rsidRPr="00F67F2B">
        <w:rPr>
          <w:rFonts w:ascii="Times New Roman" w:hAnsi="Times New Roman" w:cs="Times New Roman"/>
          <w:sz w:val="28"/>
          <w:szCs w:val="28"/>
        </w:rPr>
        <w:t>»,</w:t>
      </w:r>
    </w:p>
    <w:p w14:paraId="639D9F1C" w14:textId="50319FA5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изменении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характеристик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повлекших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ухудшение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(или)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повторно.</w:t>
      </w:r>
    </w:p>
    <w:p w14:paraId="628251D9" w14:textId="4DA6F063" w:rsidR="004066B8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Объемы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субъекта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лесохозяйственном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регламенте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(лесопарков)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указываются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ежегодно,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37FE65C1" w14:textId="39148C30" w:rsidR="004066B8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Предупреждение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</w:p>
    <w:p w14:paraId="657A0527" w14:textId="74901EA3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Предупреждение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795269" w:rsidRPr="00F67F2B">
        <w:rPr>
          <w:rFonts w:ascii="Times New Roman" w:hAnsi="Times New Roman" w:cs="Times New Roman"/>
          <w:sz w:val="28"/>
          <w:szCs w:val="28"/>
        </w:rPr>
        <w:t>правилами;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795269" w:rsidRPr="00F67F2B">
        <w:rPr>
          <w:rFonts w:ascii="Times New Roman" w:hAnsi="Times New Roman" w:cs="Times New Roman"/>
          <w:sz w:val="28"/>
          <w:szCs w:val="28"/>
        </w:rPr>
        <w:t>«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Об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утверждении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Правил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осуществления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мероприятий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по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предупреждению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распространения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вредных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организмов»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Приказ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</w:rPr>
        <w:t>Минприроды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09.11.2020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912.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sz w:val="28"/>
          <w:szCs w:val="28"/>
        </w:rPr>
        <w:t>«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Об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утверждении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Правил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осуществления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мероприятий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по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предупреждению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распространения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вредных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организмов»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Приказ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</w:rPr>
        <w:t>Минприроды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09.11.2020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912.</w:t>
      </w:r>
    </w:p>
    <w:p w14:paraId="1524876E" w14:textId="5442812D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Предупреждение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включает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себя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проведение:</w:t>
      </w:r>
    </w:p>
    <w:p w14:paraId="356C4DC5" w14:textId="0CBF5556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лесов;</w:t>
      </w:r>
    </w:p>
    <w:p w14:paraId="16F04AFF" w14:textId="78811DAA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санитарно-оздоровительных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погибших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(утративших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жизнеспособность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воздействия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неблагоприятных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факторов)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(имеющих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видимые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признаки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неблагоприятными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факторами)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уборки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неликвидной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(древесины,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утратившей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потребительские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свойства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из-за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гнилью,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стволовыми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вредителями,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неблагоприятных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воздействий),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аварийных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деревьев;</w:t>
      </w:r>
    </w:p>
    <w:p w14:paraId="1B79D69B" w14:textId="274C713D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агитационных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мероприятий.</w:t>
      </w:r>
    </w:p>
    <w:p w14:paraId="2C2AB41A" w14:textId="564DF7AD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предоставленных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постоянное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(бессрочное)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пользование,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аренду,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использующими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освоения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предоставленных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постоянное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(бессрочное)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пользование,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аренду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исполнительной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самоуправления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полномочий,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(далее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органы).</w:t>
      </w:r>
    </w:p>
    <w:p w14:paraId="7D4C2155" w14:textId="4D9A156E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допускается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организмов:</w:t>
      </w:r>
    </w:p>
    <w:p w14:paraId="6CA7BC8D" w14:textId="2B6E3128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предусмотрены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актом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обследования;</w:t>
      </w:r>
    </w:p>
    <w:p w14:paraId="79F96508" w14:textId="453DF279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федеральным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исполнительной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направлено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предписание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отмене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акта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внесении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изменений;</w:t>
      </w:r>
    </w:p>
    <w:p w14:paraId="4EA5436A" w14:textId="5343215A" w:rsidR="004066B8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двадцати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размещения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60.6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акта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официальном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сайте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"Интернет".</w:t>
      </w:r>
    </w:p>
    <w:p w14:paraId="7AECA97F" w14:textId="69AB2A66" w:rsidR="004066B8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</w:p>
    <w:p w14:paraId="4E2E9ADB" w14:textId="239B5BC5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направлены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повышение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устойчивости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предотвращение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неблагоприятных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воздействий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леса.</w:t>
      </w:r>
    </w:p>
    <w:p w14:paraId="6CF7A111" w14:textId="4BDD6C9C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Основанием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ЛПО.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отражаются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лесохозяйственных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регламентах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освоения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72EAFD63" w14:textId="26F9C9B7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визуальным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акте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прогнозируется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развитие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изменение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ослабленных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усыхающих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указываются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нарушенной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утраченной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устойчивостью,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указываются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агитационные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мероприятия.</w:t>
      </w:r>
    </w:p>
    <w:p w14:paraId="3C07B4AE" w14:textId="0D1A8B5E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подразделяются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лесохозяйственные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биотехнические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(табл.2.17.7)</w:t>
      </w:r>
    </w:p>
    <w:p w14:paraId="0EAB387A" w14:textId="461C2E22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профилактическим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лесохозяйственным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относятся:</w:t>
      </w:r>
    </w:p>
    <w:p w14:paraId="59A25BD0" w14:textId="4DB4EA7A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удобрений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добавок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повышения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устойчивости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неблагоприятные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(засуха,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насекомыми);</w:t>
      </w:r>
    </w:p>
    <w:p w14:paraId="44A91CF2" w14:textId="6C08EB6C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деревьев;</w:t>
      </w:r>
    </w:p>
    <w:p w14:paraId="26C83659" w14:textId="729E404D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пестицидов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предотвращения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появления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организмов.</w:t>
      </w:r>
    </w:p>
    <w:p w14:paraId="69D9C447" w14:textId="6C801EA8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Профилактическими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биотехническими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являются:</w:t>
      </w:r>
    </w:p>
    <w:p w14:paraId="624BD0BA" w14:textId="5E0E148B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улучшение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обитания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размножения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насекомоядных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птиц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насекомоядных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животных;</w:t>
      </w:r>
    </w:p>
    <w:p w14:paraId="11934FDB" w14:textId="507424EC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местообитаний,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выпуск,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расселение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интродукция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насекомых-энтомофагов;</w:t>
      </w:r>
    </w:p>
    <w:p w14:paraId="0990FF38" w14:textId="385B25F1" w:rsidR="004066B8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травянистых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нектароносных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растений.</w:t>
      </w:r>
    </w:p>
    <w:p w14:paraId="64776F28" w14:textId="6342EF16" w:rsidR="004066B8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Агитационные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</w:p>
    <w:p w14:paraId="2D58812B" w14:textId="3AF58E9A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агитационным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относятся:</w:t>
      </w:r>
    </w:p>
    <w:p w14:paraId="376010C9" w14:textId="7C7F0816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беседы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населением;</w:t>
      </w:r>
    </w:p>
    <w:p w14:paraId="7B70B167" w14:textId="27E7C332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открытых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уроков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образовательных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учреждениях;</w:t>
      </w:r>
    </w:p>
    <w:p w14:paraId="2D52BA13" w14:textId="68ED37EA" w:rsidR="00FD6430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развешивание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аншлагов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плакатов;</w:t>
      </w:r>
    </w:p>
    <w:p w14:paraId="5C76D7D7" w14:textId="38B3D317" w:rsidR="004066B8" w:rsidRPr="00F67F2B" w:rsidRDefault="00FD6430" w:rsidP="00BA629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размещение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информационных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массовой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информации.</w:t>
      </w:r>
    </w:p>
    <w:p w14:paraId="5813FB2A" w14:textId="0D14FB4F" w:rsidR="00FD6430" w:rsidRPr="00F67F2B" w:rsidRDefault="00FD6430" w:rsidP="00BA6297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Таблица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2.17.7</w:t>
      </w:r>
    </w:p>
    <w:p w14:paraId="11974CC2" w14:textId="622D56B4" w:rsidR="00FD6430" w:rsidRPr="00F67F2B" w:rsidRDefault="00FD6430" w:rsidP="00BA6297">
      <w:pPr>
        <w:keepNext/>
        <w:spacing w:before="360" w:after="480"/>
        <w:jc w:val="center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Параметры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BA6297">
        <w:rPr>
          <w:rFonts w:ascii="Times New Roman" w:eastAsia="Calibri" w:hAnsi="Times New Roman" w:cs="Times New Roman"/>
          <w:sz w:val="28"/>
          <w:szCs w:val="28"/>
        </w:rPr>
        <w:t>профилактических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</w:p>
    <w:tbl>
      <w:tblPr>
        <w:tblW w:w="9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276"/>
        <w:gridCol w:w="1559"/>
        <w:gridCol w:w="1467"/>
      </w:tblGrid>
      <w:tr w:rsidR="00FD6430" w:rsidRPr="006F29C3" w14:paraId="566E6F5D" w14:textId="77777777" w:rsidTr="00795269">
        <w:trPr>
          <w:tblHeader/>
        </w:trPr>
        <w:tc>
          <w:tcPr>
            <w:tcW w:w="3828" w:type="dxa"/>
            <w:shd w:val="clear" w:color="auto" w:fill="auto"/>
            <w:vAlign w:val="center"/>
          </w:tcPr>
          <w:p w14:paraId="636E8037" w14:textId="1C7F78E1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39B44B" w14:textId="669785F6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Единицы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C673D1" w14:textId="65FD6DBF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55F936" w14:textId="106EFBB8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A464FC0" w14:textId="477BB7AC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Ежегодный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F29C3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</w:tr>
      <w:tr w:rsidR="00FD6430" w:rsidRPr="006F29C3" w14:paraId="606500FD" w14:textId="77777777" w:rsidTr="00795269">
        <w:trPr>
          <w:tblHeader/>
        </w:trPr>
        <w:tc>
          <w:tcPr>
            <w:tcW w:w="3828" w:type="dxa"/>
            <w:shd w:val="clear" w:color="auto" w:fill="auto"/>
            <w:vAlign w:val="center"/>
          </w:tcPr>
          <w:p w14:paraId="65B31654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6C82AA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DD67AF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F79B1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F4C6253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D6430" w:rsidRPr="006F29C3" w14:paraId="4657E8BB" w14:textId="77777777" w:rsidTr="00795269">
        <w:tc>
          <w:tcPr>
            <w:tcW w:w="9547" w:type="dxa"/>
            <w:gridSpan w:val="5"/>
            <w:shd w:val="clear" w:color="auto" w:fill="auto"/>
            <w:vAlign w:val="center"/>
          </w:tcPr>
          <w:p w14:paraId="1DE3C70C" w14:textId="0E71500B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Профилактические</w:t>
            </w:r>
          </w:p>
        </w:tc>
      </w:tr>
      <w:tr w:rsidR="00FD6430" w:rsidRPr="006F29C3" w14:paraId="44EBD746" w14:textId="77777777" w:rsidTr="00795269">
        <w:tc>
          <w:tcPr>
            <w:tcW w:w="9547" w:type="dxa"/>
            <w:gridSpan w:val="5"/>
            <w:shd w:val="clear" w:color="auto" w:fill="auto"/>
            <w:vAlign w:val="center"/>
          </w:tcPr>
          <w:p w14:paraId="358831D0" w14:textId="40876DA3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1.1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Лесохозяйственные</w:t>
            </w:r>
          </w:p>
        </w:tc>
      </w:tr>
      <w:tr w:rsidR="00FD6430" w:rsidRPr="006F29C3" w14:paraId="259619D9" w14:textId="77777777" w:rsidTr="00795269">
        <w:tc>
          <w:tcPr>
            <w:tcW w:w="3828" w:type="dxa"/>
            <w:shd w:val="clear" w:color="auto" w:fill="auto"/>
            <w:vAlign w:val="center"/>
          </w:tcPr>
          <w:p w14:paraId="26AE62AF" w14:textId="38454F16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Использование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удобрений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минеральных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добавок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повышения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устойчивости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лесных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насаждений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неблагоприятные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периоды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0CADA4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E2CCC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934C6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52A5F47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6F29C3" w14:paraId="48BA2A96" w14:textId="77777777" w:rsidTr="00795269">
        <w:tc>
          <w:tcPr>
            <w:tcW w:w="3828" w:type="dxa"/>
            <w:shd w:val="clear" w:color="auto" w:fill="auto"/>
            <w:vAlign w:val="center"/>
          </w:tcPr>
          <w:p w14:paraId="0A6A5CF9" w14:textId="20C4AF5D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Лечение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деревьев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7D6658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CC060D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10F086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8E80951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6F29C3" w14:paraId="4B919B94" w14:textId="77777777" w:rsidTr="00795269">
        <w:tc>
          <w:tcPr>
            <w:tcW w:w="3828" w:type="dxa"/>
            <w:shd w:val="clear" w:color="auto" w:fill="auto"/>
            <w:vAlign w:val="center"/>
          </w:tcPr>
          <w:p w14:paraId="2900A53E" w14:textId="44DCE562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Применение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пестицидов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предотвращения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появления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очагов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вредных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организмов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D012D1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6EA6DC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03EB9D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A72A785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6F29C3" w14:paraId="254A173B" w14:textId="77777777" w:rsidTr="00795269">
        <w:tc>
          <w:tcPr>
            <w:tcW w:w="9547" w:type="dxa"/>
            <w:gridSpan w:val="5"/>
            <w:shd w:val="clear" w:color="auto" w:fill="auto"/>
            <w:vAlign w:val="center"/>
          </w:tcPr>
          <w:p w14:paraId="2C0A6179" w14:textId="0BCFF468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1.2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Биотехнические</w:t>
            </w:r>
          </w:p>
        </w:tc>
      </w:tr>
      <w:tr w:rsidR="00FD6430" w:rsidRPr="006F29C3" w14:paraId="4BE40F1F" w14:textId="77777777" w:rsidTr="00795269">
        <w:tc>
          <w:tcPr>
            <w:tcW w:w="3828" w:type="dxa"/>
            <w:shd w:val="clear" w:color="auto" w:fill="auto"/>
            <w:vAlign w:val="center"/>
          </w:tcPr>
          <w:p w14:paraId="2669F5B9" w14:textId="7B2D03F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Улучшение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условий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обитания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размножения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насекомоядных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птиц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других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насекомоядных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047207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975CBF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CDDBEF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87B43C8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6F29C3" w14:paraId="7D450F47" w14:textId="77777777" w:rsidTr="00795269">
        <w:tc>
          <w:tcPr>
            <w:tcW w:w="3828" w:type="dxa"/>
            <w:shd w:val="clear" w:color="auto" w:fill="auto"/>
            <w:vAlign w:val="center"/>
          </w:tcPr>
          <w:p w14:paraId="0724EC56" w14:textId="029E508F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Охрана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местообитаний,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выпуск,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расселение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интродукция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насекомых-энтомофагов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8B4B14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CBFBB5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84267F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4C5A484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6F29C3" w14:paraId="16A43D77" w14:textId="77777777" w:rsidTr="00795269">
        <w:tc>
          <w:tcPr>
            <w:tcW w:w="3828" w:type="dxa"/>
            <w:shd w:val="clear" w:color="auto" w:fill="auto"/>
            <w:vAlign w:val="center"/>
          </w:tcPr>
          <w:p w14:paraId="5D6800E4" w14:textId="3E17F6A1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Посев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травянистых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нектароносных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растений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70C75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A5D859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697AEB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79D3FC4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6F29C3" w14:paraId="07442BC0" w14:textId="77777777" w:rsidTr="00795269">
        <w:tc>
          <w:tcPr>
            <w:tcW w:w="9547" w:type="dxa"/>
            <w:gridSpan w:val="5"/>
            <w:shd w:val="clear" w:color="auto" w:fill="auto"/>
            <w:vAlign w:val="center"/>
          </w:tcPr>
          <w:p w14:paraId="35D6A9FD" w14:textId="19C89600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Другие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</w:tr>
      <w:tr w:rsidR="00FD6430" w:rsidRPr="006F29C3" w14:paraId="3EAED740" w14:textId="77777777" w:rsidTr="00795269">
        <w:tc>
          <w:tcPr>
            <w:tcW w:w="9547" w:type="dxa"/>
            <w:gridSpan w:val="5"/>
            <w:shd w:val="clear" w:color="auto" w:fill="auto"/>
            <w:vAlign w:val="center"/>
          </w:tcPr>
          <w:p w14:paraId="5D4F1A3F" w14:textId="10A98593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Агитационные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</w:tr>
      <w:tr w:rsidR="00FD6430" w:rsidRPr="006F29C3" w14:paraId="181B20DF" w14:textId="77777777" w:rsidTr="00795269">
        <w:tc>
          <w:tcPr>
            <w:tcW w:w="3828" w:type="dxa"/>
            <w:shd w:val="clear" w:color="auto" w:fill="auto"/>
            <w:vAlign w:val="center"/>
          </w:tcPr>
          <w:p w14:paraId="54848F76" w14:textId="3BB33AEC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Беседы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населением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807A34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D2303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950953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59389D2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6F29C3" w14:paraId="59F1AE8C" w14:textId="77777777" w:rsidTr="00795269">
        <w:tc>
          <w:tcPr>
            <w:tcW w:w="3828" w:type="dxa"/>
            <w:shd w:val="clear" w:color="auto" w:fill="auto"/>
            <w:vAlign w:val="center"/>
          </w:tcPr>
          <w:p w14:paraId="63C8CDD9" w14:textId="60894F10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открытых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уроков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образовательных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учреждениях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8DD892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A319B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DD59C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0C89464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6F29C3" w14:paraId="2C77735D" w14:textId="77777777" w:rsidTr="00795269">
        <w:tc>
          <w:tcPr>
            <w:tcW w:w="3828" w:type="dxa"/>
            <w:shd w:val="clear" w:color="auto" w:fill="auto"/>
            <w:vAlign w:val="center"/>
          </w:tcPr>
          <w:p w14:paraId="27C21231" w14:textId="607F4538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Развешивание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аншлагов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плакатов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40B9C4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23777B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AB9D60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6C130BC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6F29C3" w14:paraId="0DA93BF4" w14:textId="77777777" w:rsidTr="00795269">
        <w:tc>
          <w:tcPr>
            <w:tcW w:w="3828" w:type="dxa"/>
            <w:shd w:val="clear" w:color="auto" w:fill="auto"/>
            <w:vAlign w:val="center"/>
          </w:tcPr>
          <w:p w14:paraId="7D91932B" w14:textId="445FC92B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информационных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материалов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средствах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массовой</w:t>
            </w:r>
            <w:r w:rsidR="004066B8"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C7D766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9F4AC9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04B59F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AB85BDE" w14:textId="77777777" w:rsidR="00FD6430" w:rsidRPr="006F29C3" w:rsidRDefault="00FD6430" w:rsidP="006F29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29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14:paraId="69AA36E3" w14:textId="1C2AF5E2" w:rsidR="004066B8" w:rsidRPr="006F29C3" w:rsidRDefault="00FD6430" w:rsidP="006F29C3">
      <w:pPr>
        <w:spacing w:before="240"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6F29C3">
        <w:rPr>
          <w:rFonts w:ascii="Times New Roman" w:hAnsi="Times New Roman" w:cs="Times New Roman"/>
          <w:sz w:val="24"/>
          <w:szCs w:val="24"/>
        </w:rPr>
        <w:t>Примечание: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По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результатам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проведенных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ЛПО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профилактические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и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другие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мероприятия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по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предупреждению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распространения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вредных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организмов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не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назначались.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В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дальнейшем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планирование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профилактических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и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других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мероприятий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по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предупреждению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распространения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вредных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организмов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осуществляется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по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результатам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последующих</w:t>
      </w:r>
      <w:r w:rsidR="004066B8" w:rsidRPr="006F29C3">
        <w:rPr>
          <w:rFonts w:ascii="Times New Roman" w:hAnsi="Times New Roman" w:cs="Times New Roman"/>
          <w:sz w:val="24"/>
          <w:szCs w:val="24"/>
        </w:rPr>
        <w:t xml:space="preserve"> </w:t>
      </w:r>
      <w:r w:rsidRPr="006F29C3">
        <w:rPr>
          <w:rFonts w:ascii="Times New Roman" w:hAnsi="Times New Roman" w:cs="Times New Roman"/>
          <w:sz w:val="24"/>
          <w:szCs w:val="24"/>
        </w:rPr>
        <w:t>ЛПО.</w:t>
      </w:r>
    </w:p>
    <w:p w14:paraId="296D2E05" w14:textId="112F2AF8" w:rsidR="004066B8" w:rsidRPr="006F29C3" w:rsidRDefault="00FD6430" w:rsidP="006F29C3">
      <w:pPr>
        <w:spacing w:before="480" w:after="48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29C3">
        <w:rPr>
          <w:rFonts w:ascii="Times New Roman" w:hAnsi="Times New Roman" w:cs="Times New Roman"/>
          <w:sz w:val="28"/>
          <w:szCs w:val="28"/>
          <w:u w:val="single"/>
        </w:rPr>
        <w:t>Санитарно-оздоровительные</w:t>
      </w:r>
      <w:r w:rsidR="004066B8" w:rsidRPr="006F29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F29C3">
        <w:rPr>
          <w:rFonts w:ascii="Times New Roman" w:hAnsi="Times New Roman" w:cs="Times New Roman"/>
          <w:sz w:val="28"/>
          <w:szCs w:val="28"/>
          <w:u w:val="single"/>
        </w:rPr>
        <w:t>мероприятия</w:t>
      </w:r>
    </w:p>
    <w:p w14:paraId="6D2A5127" w14:textId="56460137" w:rsidR="00FD6430" w:rsidRPr="00F67F2B" w:rsidRDefault="00FD6430" w:rsidP="00414A24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Санитарно-оздоровительные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(далее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СОМ)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улучшения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уменьшения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угрозы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своих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функций,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снижения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ущерба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воздействия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неблагоприятных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факторов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(вредные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воздействие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огня,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погодные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почвенно-климатические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факторы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биотические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абиотические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факторы,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наносящие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ущерб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устойчивости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функции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лесов).</w:t>
      </w:r>
    </w:p>
    <w:p w14:paraId="0B782A1A" w14:textId="14390151" w:rsidR="00FD6430" w:rsidRPr="00F67F2B" w:rsidRDefault="00FD6430" w:rsidP="00414A24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относятся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погибших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уборка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неликвидной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аварийных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деревьев.</w:t>
      </w:r>
    </w:p>
    <w:p w14:paraId="1BF3CE56" w14:textId="263AC1BD" w:rsidR="00FD6430" w:rsidRPr="00F67F2B" w:rsidRDefault="00FD6430" w:rsidP="00414A24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объемах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планируемых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использующими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договора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аренды,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постоянного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(бессрочного)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пользования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отражаются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декларации.</w:t>
      </w:r>
    </w:p>
    <w:p w14:paraId="733F7721" w14:textId="7F0295EC" w:rsidR="00FD6430" w:rsidRPr="00F67F2B" w:rsidRDefault="00FD6430" w:rsidP="00414A24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Планирование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пользование,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отражается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лесохозяйственном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регламенте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(лесопарка)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ЛПО.</w:t>
      </w:r>
    </w:p>
    <w:p w14:paraId="679B5047" w14:textId="384A2DED" w:rsidR="004066B8" w:rsidRPr="00F67F2B" w:rsidRDefault="00FD6430" w:rsidP="00414A24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лесоустройства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рекомендованы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объемы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санитарно-оздоровительных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(таб.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2.17.8).</w:t>
      </w:r>
    </w:p>
    <w:p w14:paraId="26E07C1D" w14:textId="2E15F441" w:rsidR="004066B8" w:rsidRPr="00F67F2B" w:rsidRDefault="00FD6430" w:rsidP="00414A24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Таблица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2.17.8</w:t>
      </w:r>
    </w:p>
    <w:p w14:paraId="12CD5F8D" w14:textId="401B5521" w:rsidR="00FD6430" w:rsidRPr="00F67F2B" w:rsidRDefault="00FD6430" w:rsidP="00414A24">
      <w:pPr>
        <w:keepNext/>
        <w:spacing w:before="360" w:after="480"/>
        <w:jc w:val="center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Ежегодные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объёмы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повреждённых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погибших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уборка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неликвидной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414A24">
        <w:rPr>
          <w:rFonts w:ascii="Times New Roman" w:eastAsia="Calibri" w:hAnsi="Times New Roman" w:cs="Times New Roman"/>
          <w:sz w:val="28"/>
          <w:szCs w:val="28"/>
        </w:rPr>
        <w:t>древесины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201"/>
        <w:gridCol w:w="503"/>
        <w:gridCol w:w="1192"/>
        <w:gridCol w:w="1570"/>
        <w:gridCol w:w="1559"/>
        <w:gridCol w:w="1433"/>
        <w:gridCol w:w="909"/>
      </w:tblGrid>
      <w:tr w:rsidR="00414A24" w:rsidRPr="00414A24" w14:paraId="244A9A98" w14:textId="77777777" w:rsidTr="00272D45">
        <w:trPr>
          <w:trHeight w:val="284"/>
          <w:tblHeader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  <w:hideMark/>
          </w:tcPr>
          <w:p w14:paraId="3E9FC776" w14:textId="138201B8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  <w:hideMark/>
          </w:tcPr>
          <w:p w14:paraId="12B3BE21" w14:textId="77777777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03" w:type="dxa"/>
            <w:vMerge w:val="restart"/>
            <w:shd w:val="clear" w:color="auto" w:fill="auto"/>
            <w:textDirection w:val="btLr"/>
            <w:vAlign w:val="center"/>
            <w:hideMark/>
          </w:tcPr>
          <w:p w14:paraId="1491BDAD" w14:textId="7FD9DC58" w:rsidR="00414A24" w:rsidRPr="00414A24" w:rsidRDefault="00414A24" w:rsidP="00414A2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321" w:type="dxa"/>
            <w:gridSpan w:val="3"/>
            <w:shd w:val="clear" w:color="auto" w:fill="auto"/>
            <w:vAlign w:val="center"/>
            <w:hideMark/>
          </w:tcPr>
          <w:p w14:paraId="3626467A" w14:textId="0E0B7D43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Виды ухода за лесом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14:paraId="756A8BBC" w14:textId="3D6127BB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Уборка неликвидной древесины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  <w:hideMark/>
          </w:tcPr>
          <w:p w14:paraId="137FAE33" w14:textId="77777777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14A24" w:rsidRPr="00414A24" w14:paraId="7F9E6CBD" w14:textId="77777777" w:rsidTr="00272D45">
        <w:trPr>
          <w:trHeight w:val="284"/>
          <w:tblHeader/>
          <w:jc w:val="center"/>
        </w:trPr>
        <w:tc>
          <w:tcPr>
            <w:tcW w:w="693" w:type="dxa"/>
            <w:vMerge/>
            <w:vAlign w:val="center"/>
            <w:hideMark/>
          </w:tcPr>
          <w:p w14:paraId="5D19784F" w14:textId="77777777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  <w:hideMark/>
          </w:tcPr>
          <w:p w14:paraId="3529464B" w14:textId="77777777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vAlign w:val="center"/>
            <w:hideMark/>
          </w:tcPr>
          <w:p w14:paraId="0B7A6BB0" w14:textId="77777777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  <w:shd w:val="clear" w:color="auto" w:fill="auto"/>
            <w:vAlign w:val="center"/>
            <w:hideMark/>
          </w:tcPr>
          <w:p w14:paraId="7281FA81" w14:textId="77777777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  <w:hideMark/>
          </w:tcPr>
          <w:p w14:paraId="7F741035" w14:textId="0D05F9B6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33" w:type="dxa"/>
            <w:vMerge/>
            <w:vAlign w:val="center"/>
            <w:hideMark/>
          </w:tcPr>
          <w:p w14:paraId="229ED072" w14:textId="77777777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  <w:hideMark/>
          </w:tcPr>
          <w:p w14:paraId="41AF5D63" w14:textId="77777777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24" w:rsidRPr="00414A24" w14:paraId="787F55AA" w14:textId="77777777" w:rsidTr="00272D45">
        <w:trPr>
          <w:trHeight w:val="284"/>
          <w:tblHeader/>
          <w:jc w:val="center"/>
        </w:trPr>
        <w:tc>
          <w:tcPr>
            <w:tcW w:w="693" w:type="dxa"/>
            <w:vMerge/>
            <w:vAlign w:val="center"/>
            <w:hideMark/>
          </w:tcPr>
          <w:p w14:paraId="7BBE7D53" w14:textId="77777777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  <w:hideMark/>
          </w:tcPr>
          <w:p w14:paraId="55DAE44B" w14:textId="77777777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vAlign w:val="center"/>
            <w:hideMark/>
          </w:tcPr>
          <w:p w14:paraId="4974F6EC" w14:textId="77777777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  <w:hideMark/>
          </w:tcPr>
          <w:p w14:paraId="2731A83B" w14:textId="77777777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70FB9DF" w14:textId="4DCFB7FF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сплошная сан. рубка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5A8310" w14:textId="2C4B46A5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выборочная сан. рубка</w:t>
            </w:r>
          </w:p>
        </w:tc>
        <w:tc>
          <w:tcPr>
            <w:tcW w:w="1433" w:type="dxa"/>
            <w:vMerge/>
            <w:vAlign w:val="center"/>
            <w:hideMark/>
          </w:tcPr>
          <w:p w14:paraId="386301F6" w14:textId="77777777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  <w:hideMark/>
          </w:tcPr>
          <w:p w14:paraId="494F0BAA" w14:textId="77777777" w:rsidR="00414A24" w:rsidRPr="00414A24" w:rsidRDefault="00414A24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414A24" w14:paraId="3D8EA50A" w14:textId="77777777" w:rsidTr="00272D45">
        <w:trPr>
          <w:trHeight w:val="284"/>
          <w:tblHeader/>
          <w:jc w:val="center"/>
        </w:trPr>
        <w:tc>
          <w:tcPr>
            <w:tcW w:w="693" w:type="dxa"/>
            <w:shd w:val="clear" w:color="auto" w:fill="auto"/>
            <w:vAlign w:val="center"/>
            <w:hideMark/>
          </w:tcPr>
          <w:p w14:paraId="480663F4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38355198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708818C5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302B34A1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48ED018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D1E6C2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108E899B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741ACCA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6430" w:rsidRPr="00414A24" w14:paraId="3F42D647" w14:textId="77777777" w:rsidTr="00272D45">
        <w:trPr>
          <w:trHeight w:val="284"/>
          <w:jc w:val="center"/>
        </w:trPr>
        <w:tc>
          <w:tcPr>
            <w:tcW w:w="10060" w:type="dxa"/>
            <w:gridSpan w:val="8"/>
            <w:shd w:val="clear" w:color="auto" w:fill="auto"/>
            <w:vAlign w:val="center"/>
            <w:hideMark/>
          </w:tcPr>
          <w:p w14:paraId="4DF4B14E" w14:textId="0049C311" w:rsidR="00FD6430" w:rsidRPr="00414A24" w:rsidRDefault="00FD6430" w:rsidP="00D34DFC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Твердолиственное</w:t>
            </w:r>
          </w:p>
        </w:tc>
      </w:tr>
      <w:tr w:rsidR="00FD6430" w:rsidRPr="00414A24" w14:paraId="0B87C439" w14:textId="77777777" w:rsidTr="00272D45">
        <w:trPr>
          <w:trHeight w:val="284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  <w:hideMark/>
          </w:tcPr>
          <w:p w14:paraId="02232C93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  <w:hideMark/>
          </w:tcPr>
          <w:p w14:paraId="1A71C185" w14:textId="680BA4A6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Выявленный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лесоводственным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1919D50D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0F0F1404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07F8B15" w14:textId="5D6392A2" w:rsidR="00FD6430" w:rsidRPr="00414A24" w:rsidRDefault="00272D45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079638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661ACA44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CCE906F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FD6430" w:rsidRPr="00414A24" w14:paraId="55525B39" w14:textId="77777777" w:rsidTr="00272D45">
        <w:trPr>
          <w:trHeight w:val="284"/>
          <w:jc w:val="center"/>
        </w:trPr>
        <w:tc>
          <w:tcPr>
            <w:tcW w:w="693" w:type="dxa"/>
            <w:vMerge/>
            <w:vAlign w:val="center"/>
            <w:hideMark/>
          </w:tcPr>
          <w:p w14:paraId="727F86A3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  <w:hideMark/>
          </w:tcPr>
          <w:p w14:paraId="215D0371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0859D302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790095BE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67D85B3" w14:textId="4038C481" w:rsidR="00FD6430" w:rsidRPr="00414A24" w:rsidRDefault="00272D45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7ED841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753B003D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3852110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</w:tr>
      <w:tr w:rsidR="00FD6430" w:rsidRPr="00414A24" w14:paraId="719FD3A2" w14:textId="77777777" w:rsidTr="00272D45">
        <w:trPr>
          <w:trHeight w:val="284"/>
          <w:jc w:val="center"/>
        </w:trPr>
        <w:tc>
          <w:tcPr>
            <w:tcW w:w="693" w:type="dxa"/>
            <w:shd w:val="clear" w:color="auto" w:fill="auto"/>
            <w:vAlign w:val="center"/>
            <w:hideMark/>
          </w:tcPr>
          <w:p w14:paraId="614E85B6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1C6C850A" w14:textId="3B0A2008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повторяемости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0A389605" w14:textId="2401084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37DFF8F0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65DCEBB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D0909B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17487EC0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33349B7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414A24" w14:paraId="5D40A168" w14:textId="77777777" w:rsidTr="00272D45">
        <w:trPr>
          <w:trHeight w:val="284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  <w:hideMark/>
          </w:tcPr>
          <w:p w14:paraId="1B86EC1C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221CA433" w14:textId="4EDBD211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Ежегодный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3FD3EA94" w14:textId="56A747F6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3FDB167E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2FABABC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DAABC4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1AFC6682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FF536B5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414A24" w14:paraId="77AC3C52" w14:textId="77777777" w:rsidTr="00272D45">
        <w:trPr>
          <w:trHeight w:val="284"/>
          <w:jc w:val="center"/>
        </w:trPr>
        <w:tc>
          <w:tcPr>
            <w:tcW w:w="693" w:type="dxa"/>
            <w:vMerge/>
            <w:vAlign w:val="center"/>
            <w:hideMark/>
          </w:tcPr>
          <w:p w14:paraId="137D02F4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3DE6FAE5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6133FC21" w14:textId="6A807CBC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225C6F22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F202977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E3AA53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7C0A01CC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6F3F289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FD6430" w:rsidRPr="00414A24" w14:paraId="1DD048B6" w14:textId="77777777" w:rsidTr="00272D45">
        <w:trPr>
          <w:trHeight w:val="284"/>
          <w:jc w:val="center"/>
        </w:trPr>
        <w:tc>
          <w:tcPr>
            <w:tcW w:w="693" w:type="dxa"/>
            <w:vMerge/>
            <w:vAlign w:val="center"/>
            <w:hideMark/>
          </w:tcPr>
          <w:p w14:paraId="25930BBA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1535B4D1" w14:textId="68BA0CCE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выбираемый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запас: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48666C06" w14:textId="5E3E265D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1C4B0191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487D3EC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D9B9B5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60B63EB3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A905316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414A24" w14:paraId="10206289" w14:textId="77777777" w:rsidTr="00272D45">
        <w:trPr>
          <w:trHeight w:val="284"/>
          <w:jc w:val="center"/>
        </w:trPr>
        <w:tc>
          <w:tcPr>
            <w:tcW w:w="693" w:type="dxa"/>
            <w:vMerge/>
            <w:vAlign w:val="center"/>
            <w:hideMark/>
          </w:tcPr>
          <w:p w14:paraId="5A82402A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51E46120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корневой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416EE89C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56DE764C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F6D2258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CB508E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7ADE0F1B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3F66F80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FD6430" w:rsidRPr="00414A24" w14:paraId="295A9222" w14:textId="77777777" w:rsidTr="00272D45">
        <w:trPr>
          <w:trHeight w:val="284"/>
          <w:jc w:val="center"/>
        </w:trPr>
        <w:tc>
          <w:tcPr>
            <w:tcW w:w="693" w:type="dxa"/>
            <w:vMerge/>
            <w:vAlign w:val="center"/>
            <w:hideMark/>
          </w:tcPr>
          <w:p w14:paraId="5085B71C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34CE8A62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ликвидный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729FA9F0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7247624E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7934FEF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6E5892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09489D3A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1C478C9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FD6430" w:rsidRPr="00414A24" w14:paraId="265CF6CA" w14:textId="77777777" w:rsidTr="00272D45">
        <w:trPr>
          <w:trHeight w:val="284"/>
          <w:jc w:val="center"/>
        </w:trPr>
        <w:tc>
          <w:tcPr>
            <w:tcW w:w="693" w:type="dxa"/>
            <w:vMerge/>
            <w:vAlign w:val="center"/>
            <w:hideMark/>
          </w:tcPr>
          <w:p w14:paraId="31F3498C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5D594072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деловой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440A4548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5910BC43" w14:textId="4ED85AB7" w:rsidR="00FD6430" w:rsidRPr="00414A24" w:rsidRDefault="00272D45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2133FC3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820B7B" w14:textId="3DB3D956" w:rsidR="00FD6430" w:rsidRPr="00414A24" w:rsidRDefault="00272D45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02FF6067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A22066B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414A24" w14:paraId="284E63E7" w14:textId="77777777" w:rsidTr="00272D45">
        <w:trPr>
          <w:trHeight w:val="284"/>
          <w:jc w:val="center"/>
        </w:trPr>
        <w:tc>
          <w:tcPr>
            <w:tcW w:w="10060" w:type="dxa"/>
            <w:gridSpan w:val="8"/>
            <w:shd w:val="clear" w:color="auto" w:fill="auto"/>
            <w:vAlign w:val="center"/>
            <w:hideMark/>
          </w:tcPr>
          <w:p w14:paraId="57746B8A" w14:textId="36CDF01C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лесничеству</w:t>
            </w:r>
          </w:p>
        </w:tc>
      </w:tr>
      <w:tr w:rsidR="00FD6430" w:rsidRPr="00414A24" w14:paraId="43C9B4C4" w14:textId="77777777" w:rsidTr="00272D45">
        <w:trPr>
          <w:trHeight w:val="284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  <w:hideMark/>
          </w:tcPr>
          <w:p w14:paraId="625B556E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  <w:hideMark/>
          </w:tcPr>
          <w:p w14:paraId="64E945DC" w14:textId="3BADE25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Выявленный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лесоводственным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6429EE26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37A210DB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F6D6E5C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2FA03C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3222C4FC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AEBD14F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FD6430" w:rsidRPr="00414A24" w14:paraId="280EB23C" w14:textId="77777777" w:rsidTr="00272D45">
        <w:trPr>
          <w:trHeight w:val="284"/>
          <w:jc w:val="center"/>
        </w:trPr>
        <w:tc>
          <w:tcPr>
            <w:tcW w:w="693" w:type="dxa"/>
            <w:vMerge/>
            <w:vAlign w:val="center"/>
            <w:hideMark/>
          </w:tcPr>
          <w:p w14:paraId="2C28A0CA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  <w:hideMark/>
          </w:tcPr>
          <w:p w14:paraId="2DAD3A34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699EA80B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06A18EF5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EF60220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BC7D83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6027D60A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34B3A76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</w:tr>
      <w:tr w:rsidR="00FD6430" w:rsidRPr="00414A24" w14:paraId="06486783" w14:textId="77777777" w:rsidTr="00272D45">
        <w:trPr>
          <w:trHeight w:val="284"/>
          <w:jc w:val="center"/>
        </w:trPr>
        <w:tc>
          <w:tcPr>
            <w:tcW w:w="693" w:type="dxa"/>
            <w:shd w:val="clear" w:color="auto" w:fill="auto"/>
            <w:vAlign w:val="center"/>
            <w:hideMark/>
          </w:tcPr>
          <w:p w14:paraId="499F8333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07792781" w14:textId="250A9CE9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повторяемости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4DED2986" w14:textId="1152B779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1E5ED339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6D9E782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9329BC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08B50464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37623CE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414A24" w14:paraId="58CAC73C" w14:textId="77777777" w:rsidTr="00272D45">
        <w:trPr>
          <w:trHeight w:val="284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  <w:hideMark/>
          </w:tcPr>
          <w:p w14:paraId="22B7BF9E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7E3EDE9F" w14:textId="62F94BEB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Ежегодный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4CEF6BE1" w14:textId="2D554FD6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180A62CB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17CC73B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F41933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5177692E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D0AF7A1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414A24" w14:paraId="06E86885" w14:textId="77777777" w:rsidTr="00272D45">
        <w:trPr>
          <w:trHeight w:val="284"/>
          <w:jc w:val="center"/>
        </w:trPr>
        <w:tc>
          <w:tcPr>
            <w:tcW w:w="693" w:type="dxa"/>
            <w:vMerge/>
            <w:vAlign w:val="center"/>
            <w:hideMark/>
          </w:tcPr>
          <w:p w14:paraId="764A2A6D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164A8B71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44D41AA2" w14:textId="3CE48508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180E959E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28E7CEF" w14:textId="678B6E29" w:rsidR="00FD6430" w:rsidRPr="00414A24" w:rsidRDefault="00272D45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5B8895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659398F7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A602E98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FD6430" w:rsidRPr="00414A24" w14:paraId="0433D9C6" w14:textId="77777777" w:rsidTr="00272D45">
        <w:trPr>
          <w:trHeight w:val="284"/>
          <w:jc w:val="center"/>
        </w:trPr>
        <w:tc>
          <w:tcPr>
            <w:tcW w:w="693" w:type="dxa"/>
            <w:vMerge/>
            <w:vAlign w:val="center"/>
            <w:hideMark/>
          </w:tcPr>
          <w:p w14:paraId="1CFE6DFE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67CE5B2C" w14:textId="7C95DC7B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выбираемый</w:t>
            </w:r>
            <w:r w:rsidR="004066B8" w:rsidRPr="0041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запас: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728CA623" w14:textId="25D057E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18CE6FEC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2A87718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ED9CB3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5DA155B8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16253C1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414A24" w14:paraId="51071943" w14:textId="77777777" w:rsidTr="00272D45">
        <w:trPr>
          <w:trHeight w:val="284"/>
          <w:jc w:val="center"/>
        </w:trPr>
        <w:tc>
          <w:tcPr>
            <w:tcW w:w="693" w:type="dxa"/>
            <w:vMerge/>
            <w:vAlign w:val="center"/>
            <w:hideMark/>
          </w:tcPr>
          <w:p w14:paraId="54363F6B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402BD871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корневой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6D1B4875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4AB78F70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F069AEB" w14:textId="11F6DC06" w:rsidR="00FD6430" w:rsidRPr="00414A24" w:rsidRDefault="00272D45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722467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24EB6726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5E0ED93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FD6430" w:rsidRPr="00414A24" w14:paraId="2532997A" w14:textId="77777777" w:rsidTr="00272D45">
        <w:trPr>
          <w:trHeight w:val="284"/>
          <w:jc w:val="center"/>
        </w:trPr>
        <w:tc>
          <w:tcPr>
            <w:tcW w:w="693" w:type="dxa"/>
            <w:vMerge/>
            <w:vAlign w:val="center"/>
            <w:hideMark/>
          </w:tcPr>
          <w:p w14:paraId="1604EF54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565E229C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ликвидный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7462A43E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0743DC1B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15FBBC5" w14:textId="73504C99" w:rsidR="00FD6430" w:rsidRPr="00414A24" w:rsidRDefault="00272D45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B344BD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5860EE23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99C88A3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FD6430" w:rsidRPr="00414A24" w14:paraId="244809ED" w14:textId="77777777" w:rsidTr="00272D45">
        <w:trPr>
          <w:trHeight w:val="284"/>
          <w:jc w:val="center"/>
        </w:trPr>
        <w:tc>
          <w:tcPr>
            <w:tcW w:w="693" w:type="dxa"/>
            <w:vMerge/>
            <w:vAlign w:val="center"/>
            <w:hideMark/>
          </w:tcPr>
          <w:p w14:paraId="13233FD0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4A53CF00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деловой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0C3914EF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A24"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04E4D7D0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A3808DF" w14:textId="4F299CD2" w:rsidR="00FD6430" w:rsidRPr="00414A24" w:rsidRDefault="00272D45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B949B3" w14:textId="55B2C12E" w:rsidR="00FD6430" w:rsidRPr="00414A24" w:rsidRDefault="00272D45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14:paraId="094D2715" w14:textId="77777777" w:rsidR="00FD6430" w:rsidRPr="00414A24" w:rsidRDefault="00FD6430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FE0F5F1" w14:textId="227209B6" w:rsidR="00FD6430" w:rsidRPr="00414A24" w:rsidRDefault="00272D45" w:rsidP="00414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D0FF2EC" w14:textId="54DA339E" w:rsidR="00FD6430" w:rsidRPr="00272D45" w:rsidRDefault="00FD6430" w:rsidP="00272D45">
      <w:pPr>
        <w:spacing w:after="360"/>
        <w:ind w:left="567"/>
        <w:rPr>
          <w:rFonts w:ascii="Times New Roman" w:hAnsi="Times New Roman" w:cs="Times New Roman"/>
          <w:sz w:val="24"/>
          <w:szCs w:val="24"/>
          <w:lang w:eastAsia="ar-SA"/>
        </w:rPr>
      </w:pPr>
      <w:r w:rsidRPr="00272D45">
        <w:rPr>
          <w:rFonts w:ascii="Times New Roman" w:hAnsi="Times New Roman" w:cs="Times New Roman"/>
          <w:sz w:val="24"/>
          <w:szCs w:val="24"/>
          <w:lang w:eastAsia="ar-SA"/>
        </w:rPr>
        <w:t>*</w:t>
      </w:r>
      <w:r w:rsidR="004066B8" w:rsidRPr="00272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2D45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4066B8" w:rsidRPr="00272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2D45">
        <w:rPr>
          <w:rFonts w:ascii="Times New Roman" w:hAnsi="Times New Roman" w:cs="Times New Roman"/>
          <w:sz w:val="24"/>
          <w:szCs w:val="24"/>
          <w:lang w:eastAsia="ar-SA"/>
        </w:rPr>
        <w:t>на</w:t>
      </w:r>
      <w:r w:rsidR="004066B8" w:rsidRPr="00272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2D45">
        <w:rPr>
          <w:rFonts w:ascii="Times New Roman" w:hAnsi="Times New Roman" w:cs="Times New Roman"/>
          <w:sz w:val="24"/>
          <w:szCs w:val="24"/>
          <w:lang w:eastAsia="ar-SA"/>
        </w:rPr>
        <w:t>последующий</w:t>
      </w:r>
      <w:r w:rsidR="004066B8" w:rsidRPr="00272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2D45">
        <w:rPr>
          <w:rFonts w:ascii="Times New Roman" w:hAnsi="Times New Roman" w:cs="Times New Roman"/>
          <w:sz w:val="24"/>
          <w:szCs w:val="24"/>
          <w:lang w:eastAsia="ar-SA"/>
        </w:rPr>
        <w:t>период</w:t>
      </w:r>
      <w:r w:rsidR="004066B8" w:rsidRPr="00272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2D45">
        <w:rPr>
          <w:rFonts w:ascii="Times New Roman" w:hAnsi="Times New Roman" w:cs="Times New Roman"/>
          <w:sz w:val="24"/>
          <w:szCs w:val="24"/>
          <w:lang w:eastAsia="ar-SA"/>
        </w:rPr>
        <w:t>объемы</w:t>
      </w:r>
      <w:r w:rsidR="004066B8" w:rsidRPr="00272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2D45">
        <w:rPr>
          <w:rFonts w:ascii="Times New Roman" w:hAnsi="Times New Roman" w:cs="Times New Roman"/>
          <w:sz w:val="24"/>
          <w:szCs w:val="24"/>
          <w:lang w:eastAsia="ar-SA"/>
        </w:rPr>
        <w:t>СОМ</w:t>
      </w:r>
      <w:r w:rsidR="004066B8" w:rsidRPr="00272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2D45">
        <w:rPr>
          <w:rFonts w:ascii="Times New Roman" w:hAnsi="Times New Roman" w:cs="Times New Roman"/>
          <w:sz w:val="24"/>
          <w:szCs w:val="24"/>
          <w:lang w:eastAsia="ar-SA"/>
        </w:rPr>
        <w:t>определяются</w:t>
      </w:r>
      <w:r w:rsidR="004066B8" w:rsidRPr="00272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2D45">
        <w:rPr>
          <w:rFonts w:ascii="Times New Roman" w:hAnsi="Times New Roman" w:cs="Times New Roman"/>
          <w:sz w:val="24"/>
          <w:szCs w:val="24"/>
          <w:lang w:eastAsia="ar-SA"/>
        </w:rPr>
        <w:t>по</w:t>
      </w:r>
      <w:r w:rsidR="004066B8" w:rsidRPr="00272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2D45">
        <w:rPr>
          <w:rFonts w:ascii="Times New Roman" w:hAnsi="Times New Roman" w:cs="Times New Roman"/>
          <w:sz w:val="24"/>
          <w:szCs w:val="24"/>
          <w:lang w:eastAsia="ar-SA"/>
        </w:rPr>
        <w:t>результатам</w:t>
      </w:r>
      <w:r w:rsidR="004066B8" w:rsidRPr="00272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2D45">
        <w:rPr>
          <w:rFonts w:ascii="Times New Roman" w:hAnsi="Times New Roman" w:cs="Times New Roman"/>
          <w:sz w:val="24"/>
          <w:szCs w:val="24"/>
          <w:lang w:eastAsia="ar-SA"/>
        </w:rPr>
        <w:t>лесопатологических</w:t>
      </w:r>
      <w:r w:rsidR="004066B8" w:rsidRPr="00272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72D45">
        <w:rPr>
          <w:rFonts w:ascii="Times New Roman" w:hAnsi="Times New Roman" w:cs="Times New Roman"/>
          <w:sz w:val="24"/>
          <w:szCs w:val="24"/>
          <w:lang w:eastAsia="ar-SA"/>
        </w:rPr>
        <w:t>обследований.</w:t>
      </w:r>
    </w:p>
    <w:p w14:paraId="57E71D14" w14:textId="7105E4D1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планируются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любого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кроме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заповедных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участков.</w:t>
      </w:r>
    </w:p>
    <w:p w14:paraId="58535DD5" w14:textId="206AF15E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Размер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лимитируется.</w:t>
      </w:r>
    </w:p>
    <w:p w14:paraId="11439EDB" w14:textId="15FE9AC4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Рубка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погибших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сплошной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погибших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выборочной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рубки.</w:t>
      </w:r>
    </w:p>
    <w:p w14:paraId="6A31EF4E" w14:textId="1FE3B2AA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Отвод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сплошные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выборочные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ЛПО,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проводимого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инструментальным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Особенностями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лесопарках,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Министерства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экологии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Приказ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Минприроды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России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01.12.2020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N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9526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993.</w:t>
      </w:r>
    </w:p>
    <w:p w14:paraId="18B66293" w14:textId="037A0230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Уменьшение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периметра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(уменьшение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столбов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углах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лесосеки)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отводе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сплошную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выборочную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допускается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превышающих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10%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погибшего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леса.</w:t>
      </w:r>
    </w:p>
    <w:p w14:paraId="27F04FB6" w14:textId="202C76F0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визирах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лесосек,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отводимых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выборочную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рубку,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срубаются,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визиры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расчищаются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счет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сучьев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веток,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кустарника.</w:t>
      </w:r>
    </w:p>
    <w:p w14:paraId="492EB655" w14:textId="767729A6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сплошную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выборочную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обязательном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порядке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отбираются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6-й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Ветровал,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бурелом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снеголом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относят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6-й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состояния.</w:t>
      </w:r>
    </w:p>
    <w:p w14:paraId="2015C415" w14:textId="16946227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Допускается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сплошную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выборочную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случаях:</w:t>
      </w:r>
    </w:p>
    <w:p w14:paraId="7E100E00" w14:textId="72F45BD1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4-й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состояния;</w:t>
      </w:r>
    </w:p>
    <w:p w14:paraId="48F614EE" w14:textId="7944FFD5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4-й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(сильно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ослабленные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усыхающие)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корневой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губкой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сосняках),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осиновым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трутовиком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различных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вяза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голландской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болезнью;</w:t>
      </w:r>
    </w:p>
    <w:p w14:paraId="238DBCEA" w14:textId="62B65E13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пройденных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пожаром: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наличием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прогара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корневой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шейки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3/4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окружности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ствола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обязательно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наличие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пробной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раскопкой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корневой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шейки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высушивание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луба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3/4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окружности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ствола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(наличие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пробной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обязательно);</w:t>
      </w:r>
    </w:p>
    <w:p w14:paraId="0F95174E" w14:textId="1EE06085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имеющие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лосем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животными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окружности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ствола,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стволовых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вредителей,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занимающие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половины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окружности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ствола.</w:t>
      </w:r>
    </w:p>
    <w:p w14:paraId="65ABCAF3" w14:textId="66E6DFA0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выборочной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жизнеспособные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дуплами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шт./га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оставляются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укрытиями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представителей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животного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мира.</w:t>
      </w:r>
    </w:p>
    <w:p w14:paraId="0A95AE4A" w14:textId="52A4615A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выборочных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минимальных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допустимых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значений,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древостоев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выполнять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функции,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назначению.</w:t>
      </w:r>
    </w:p>
    <w:p w14:paraId="2B4BF07A" w14:textId="050893B3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Санитарная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считается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сплошной,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весь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древостой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0,1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Запрещается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сплошную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выделе,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куртины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признаков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ослабления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превышают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половину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выдела.</w:t>
      </w:r>
    </w:p>
    <w:p w14:paraId="1B553683" w14:textId="01DBD4A0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Сплошная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уборки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подлежащих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становится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величин,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древостоев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выполнять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функции,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назначению.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Расчет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фактической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древостоя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ЛПО.</w:t>
      </w:r>
    </w:p>
    <w:p w14:paraId="2F19104A" w14:textId="1EB7E219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Порубочные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остатки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выборочных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сплошных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подлежат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сжиганию,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мульчированию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вывозу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предназначенные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переработки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древесины.</w:t>
      </w:r>
    </w:p>
    <w:p w14:paraId="6F92B268" w14:textId="23108D15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Уборка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неликвидной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ветровала,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бурелома,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снеголома,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верховых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наличии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неликвидной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90%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общего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запаса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погибших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деревьев.</w:t>
      </w:r>
    </w:p>
    <w:p w14:paraId="69D34394" w14:textId="66CD63EF" w:rsidR="00FD6430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вносятся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изменения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субъекта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лесохозяйственный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регламент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(лесопарка).</w:t>
      </w:r>
    </w:p>
    <w:p w14:paraId="4168F382" w14:textId="74FACED0" w:rsidR="004066B8" w:rsidRPr="00F67F2B" w:rsidRDefault="00FD6430" w:rsidP="00272D4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Рубка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аварийных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недопущения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жизни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здоровью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граждан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ущерба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имуществу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имуществу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граждан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юридических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лиц.</w:t>
      </w:r>
    </w:p>
    <w:p w14:paraId="649EFC57" w14:textId="446ED69B" w:rsidR="004066B8" w:rsidRPr="0018793B" w:rsidRDefault="00FD6430" w:rsidP="0018793B">
      <w:pPr>
        <w:spacing w:before="480" w:after="48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793B">
        <w:rPr>
          <w:rFonts w:ascii="Times New Roman" w:hAnsi="Times New Roman" w:cs="Times New Roman"/>
          <w:sz w:val="28"/>
          <w:szCs w:val="28"/>
          <w:u w:val="single"/>
        </w:rPr>
        <w:t>Ликвидация</w:t>
      </w:r>
      <w:r w:rsidR="004066B8" w:rsidRPr="001879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793B">
        <w:rPr>
          <w:rFonts w:ascii="Times New Roman" w:hAnsi="Times New Roman" w:cs="Times New Roman"/>
          <w:sz w:val="28"/>
          <w:szCs w:val="28"/>
          <w:u w:val="single"/>
        </w:rPr>
        <w:t>очагов</w:t>
      </w:r>
      <w:r w:rsidR="004066B8" w:rsidRPr="001879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793B">
        <w:rPr>
          <w:rFonts w:ascii="Times New Roman" w:hAnsi="Times New Roman" w:cs="Times New Roman"/>
          <w:sz w:val="28"/>
          <w:szCs w:val="28"/>
          <w:u w:val="single"/>
        </w:rPr>
        <w:t>вредных</w:t>
      </w:r>
      <w:r w:rsidR="004066B8" w:rsidRPr="001879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793B">
        <w:rPr>
          <w:rFonts w:ascii="Times New Roman" w:hAnsi="Times New Roman" w:cs="Times New Roman"/>
          <w:sz w:val="28"/>
          <w:szCs w:val="28"/>
          <w:u w:val="single"/>
        </w:rPr>
        <w:t>организмов</w:t>
      </w:r>
    </w:p>
    <w:p w14:paraId="0C00A42F" w14:textId="17FF7701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Ликвидация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</w:t>
      </w:r>
      <w:r w:rsidR="007C65F9" w:rsidRPr="00F67F2B">
        <w:rPr>
          <w:rFonts w:ascii="Times New Roman" w:hAnsi="Times New Roman" w:cs="Times New Roman"/>
          <w:sz w:val="28"/>
          <w:szCs w:val="28"/>
        </w:rPr>
        <w:t>ржденными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Приказом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</w:rPr>
        <w:t>Минприроды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09.11.2020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913.</w:t>
      </w:r>
    </w:p>
    <w:p w14:paraId="0FA7522E" w14:textId="6AEA8BEE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предоставленных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аренду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19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самоуправления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полномочий,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(далее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органы).</w:t>
      </w:r>
    </w:p>
    <w:p w14:paraId="21085D8B" w14:textId="5106DE88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Ликвидация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включает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себя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меры:</w:t>
      </w:r>
    </w:p>
    <w:p w14:paraId="58F96520" w14:textId="3CE197FB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организмов;</w:t>
      </w:r>
    </w:p>
    <w:p w14:paraId="72A96F56" w14:textId="5C920178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подавление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химических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препаратов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(препаратов,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действующим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началом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химические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вещества);</w:t>
      </w:r>
    </w:p>
    <w:p w14:paraId="692139F7" w14:textId="203A3043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регулирования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возрастного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зараженных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организмами.</w:t>
      </w:r>
    </w:p>
    <w:p w14:paraId="3AB99F28" w14:textId="425AD317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расположенных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охраняемых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особенностей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правового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режима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территорий.</w:t>
      </w:r>
    </w:p>
    <w:p w14:paraId="7E1BA6FB" w14:textId="612EFAE1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начала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подавлению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комплекс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подготовительных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подготовительными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являются:</w:t>
      </w:r>
    </w:p>
    <w:p w14:paraId="05E1E924" w14:textId="3484E086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авиационных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работ;</w:t>
      </w:r>
    </w:p>
    <w:p w14:paraId="46B9CA97" w14:textId="0C440C94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контроль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завоза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пестицидов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(химических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биологических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препаратов,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борьбы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повреждающими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растения);</w:t>
      </w:r>
    </w:p>
    <w:p w14:paraId="609DEBC1" w14:textId="78726368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контрольного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порядке,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(пункты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11-14).</w:t>
      </w:r>
    </w:p>
    <w:p w14:paraId="321CA2CF" w14:textId="2EA26AFF" w:rsidR="004066B8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ограничению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пребывания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граждан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въезда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транспортных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средств.</w:t>
      </w:r>
    </w:p>
    <w:p w14:paraId="552DDD53" w14:textId="01671AAB" w:rsidR="004066B8" w:rsidRPr="00272D45" w:rsidRDefault="00FD6430" w:rsidP="00272D45">
      <w:pPr>
        <w:spacing w:before="480" w:after="48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2D45">
        <w:rPr>
          <w:rFonts w:ascii="Times New Roman" w:hAnsi="Times New Roman" w:cs="Times New Roman"/>
          <w:sz w:val="28"/>
          <w:szCs w:val="28"/>
          <w:u w:val="single"/>
        </w:rPr>
        <w:t>Проведение</w:t>
      </w:r>
      <w:r w:rsidR="004066B8" w:rsidRPr="00272D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72D45">
        <w:rPr>
          <w:rFonts w:ascii="Times New Roman" w:hAnsi="Times New Roman" w:cs="Times New Roman"/>
          <w:sz w:val="28"/>
          <w:szCs w:val="28"/>
          <w:u w:val="single"/>
        </w:rPr>
        <w:t>обследований</w:t>
      </w:r>
      <w:r w:rsidR="004066B8" w:rsidRPr="00272D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72D45">
        <w:rPr>
          <w:rFonts w:ascii="Times New Roman" w:hAnsi="Times New Roman" w:cs="Times New Roman"/>
          <w:sz w:val="28"/>
          <w:szCs w:val="28"/>
          <w:u w:val="single"/>
        </w:rPr>
        <w:t>очагов</w:t>
      </w:r>
      <w:r w:rsidR="004066B8" w:rsidRPr="00272D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72D45">
        <w:rPr>
          <w:rFonts w:ascii="Times New Roman" w:hAnsi="Times New Roman" w:cs="Times New Roman"/>
          <w:sz w:val="28"/>
          <w:szCs w:val="28"/>
          <w:u w:val="single"/>
        </w:rPr>
        <w:t>вредных</w:t>
      </w:r>
      <w:r w:rsidR="004066B8" w:rsidRPr="00272D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72D45">
        <w:rPr>
          <w:rFonts w:ascii="Times New Roman" w:hAnsi="Times New Roman" w:cs="Times New Roman"/>
          <w:sz w:val="28"/>
          <w:szCs w:val="28"/>
          <w:u w:val="single"/>
        </w:rPr>
        <w:t>организмов</w:t>
      </w:r>
    </w:p>
    <w:p w14:paraId="48DD65DC" w14:textId="7BB79C8F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2"/>
      <w:bookmarkEnd w:id="0"/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зараженных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обследование.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оформляются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актом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указываются: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(лесопарк),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субъект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фамилия,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наличии)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исполнителя,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запланированного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фактической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таксационной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характеристике,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причинах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несоответствия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таксационному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описанию,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причины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вредителя,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встречаемости,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степени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заселения,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расчета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процента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выборки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уборки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заключения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дополнительным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заполнением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ведомости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перечета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подлежащих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приложением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абриса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участка.</w:t>
      </w:r>
    </w:p>
    <w:p w14:paraId="70997E90" w14:textId="1CE2C770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3"/>
      <w:bookmarkEnd w:id="1"/>
      <w:r w:rsidRPr="00F67F2B">
        <w:rPr>
          <w:rFonts w:ascii="Times New Roman" w:hAnsi="Times New Roman" w:cs="Times New Roman"/>
          <w:sz w:val="28"/>
          <w:szCs w:val="28"/>
        </w:rPr>
        <w:t>Акт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самоуправления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полномочий,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позднее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рабочих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дня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размещается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официальном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сайте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самоуправления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"Интернет".</w:t>
      </w:r>
    </w:p>
    <w:p w14:paraId="4B994BC1" w14:textId="5C8B59B7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Контроль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достоверностью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сведений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обоснованностью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предусмотренных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актами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федеральный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исполнительной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полномочий,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пунктом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9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РФ.</w:t>
      </w:r>
    </w:p>
    <w:p w14:paraId="52FC0540" w14:textId="1F7B7DF0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5"/>
      <w:bookmarkEnd w:id="2"/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подтверждения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необходимости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подавлению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контрольное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обследование.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Контрольные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биологическими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особенностями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вредителя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позже,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месяц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начала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подавлению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организмов.</w:t>
      </w:r>
    </w:p>
    <w:p w14:paraId="296255CC" w14:textId="44DABDA2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Контрольные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комиссией,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сформированной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органом.</w:t>
      </w:r>
    </w:p>
    <w:p w14:paraId="3C823C04" w14:textId="4A89C221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8"/>
      <w:bookmarkEnd w:id="3"/>
      <w:r w:rsidRPr="00F67F2B">
        <w:rPr>
          <w:rFonts w:ascii="Times New Roman" w:hAnsi="Times New Roman" w:cs="Times New Roman"/>
          <w:sz w:val="28"/>
          <w:szCs w:val="28"/>
        </w:rPr>
        <w:t>Результаты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оформляются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актом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контрольного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указываются: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(лесопарк),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субъект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фамилия,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наличии)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исполнителя,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фазы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развития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плотность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популяции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единицу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дополнительно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заполняется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ведомость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указываются: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лесничество,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обрабатываемого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квартал,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выдел,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повреждаемая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номера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пунктов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точек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фазы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развития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вредителя,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прогнозируемое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насаждения.</w:t>
      </w:r>
    </w:p>
    <w:p w14:paraId="5504E4B4" w14:textId="6A405102" w:rsidR="004066B8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контрольных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комиссиями,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сформированными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органом,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могут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изменены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(сокращены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продлены)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сроки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десять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дней.</w:t>
      </w:r>
    </w:p>
    <w:p w14:paraId="5AE215EA" w14:textId="4178FC51" w:rsidR="004066B8" w:rsidRPr="0018793B" w:rsidRDefault="00FD6430" w:rsidP="00A74188">
      <w:pPr>
        <w:spacing w:before="480" w:after="48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793B">
        <w:rPr>
          <w:rFonts w:ascii="Times New Roman" w:hAnsi="Times New Roman" w:cs="Times New Roman"/>
          <w:sz w:val="28"/>
          <w:szCs w:val="28"/>
          <w:u w:val="single"/>
        </w:rPr>
        <w:t>Уничтожение</w:t>
      </w:r>
      <w:r w:rsidR="004066B8" w:rsidRPr="001879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793B">
        <w:rPr>
          <w:rFonts w:ascii="Times New Roman" w:hAnsi="Times New Roman" w:cs="Times New Roman"/>
          <w:sz w:val="28"/>
          <w:szCs w:val="28"/>
          <w:u w:val="single"/>
        </w:rPr>
        <w:t>или</w:t>
      </w:r>
      <w:r w:rsidR="004066B8" w:rsidRPr="001879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793B">
        <w:rPr>
          <w:rFonts w:ascii="Times New Roman" w:hAnsi="Times New Roman" w:cs="Times New Roman"/>
          <w:sz w:val="28"/>
          <w:szCs w:val="28"/>
          <w:u w:val="single"/>
        </w:rPr>
        <w:t>подавление</w:t>
      </w:r>
      <w:r w:rsidR="004066B8" w:rsidRPr="001879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793B">
        <w:rPr>
          <w:rFonts w:ascii="Times New Roman" w:hAnsi="Times New Roman" w:cs="Times New Roman"/>
          <w:sz w:val="28"/>
          <w:szCs w:val="28"/>
          <w:u w:val="single"/>
        </w:rPr>
        <w:t>численности</w:t>
      </w:r>
      <w:r w:rsidR="004066B8" w:rsidRPr="001879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793B">
        <w:rPr>
          <w:rFonts w:ascii="Times New Roman" w:hAnsi="Times New Roman" w:cs="Times New Roman"/>
          <w:sz w:val="28"/>
          <w:szCs w:val="28"/>
          <w:u w:val="single"/>
        </w:rPr>
        <w:t>вредных</w:t>
      </w:r>
      <w:r w:rsidR="004066B8" w:rsidRPr="001879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793B">
        <w:rPr>
          <w:rFonts w:ascii="Times New Roman" w:hAnsi="Times New Roman" w:cs="Times New Roman"/>
          <w:sz w:val="28"/>
          <w:szCs w:val="28"/>
          <w:u w:val="single"/>
        </w:rPr>
        <w:t>организмов</w:t>
      </w:r>
    </w:p>
    <w:p w14:paraId="16A8FF02" w14:textId="45C4268E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Планирование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подавлению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пользование,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документом,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являющимся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(Обоснованием).</w:t>
      </w:r>
    </w:p>
    <w:p w14:paraId="6C4BA958" w14:textId="752B9A3D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Обоснования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инвентаризации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проводимой,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мониторинга.</w:t>
      </w:r>
    </w:p>
    <w:p w14:paraId="2DAC88F6" w14:textId="1ABFF4C8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подготовленными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Обоснованиями,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итогам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контрольных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принимают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включают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выбранные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подавлению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организмов.</w:t>
      </w:r>
    </w:p>
    <w:p w14:paraId="4F0EFFBC" w14:textId="5C3EAEF5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оценки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эффективности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подавлению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техническая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эффективность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лесозащитный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эффект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(результат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пестицида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(биологических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химических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препаратов),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выраженный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показателями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снижения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степени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снижения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интенсивности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питания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гусениц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(личинок).</w:t>
      </w:r>
    </w:p>
    <w:p w14:paraId="0D75BC3F" w14:textId="7342433C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Техническая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эффективность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гибели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вредителей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подавлению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Лесозащитный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эффект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листвы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(хвои)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подавлению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организмов.</w:t>
      </w:r>
    </w:p>
    <w:p w14:paraId="78C37468" w14:textId="0FC74308" w:rsidR="00FD6430" w:rsidRPr="00A74188" w:rsidRDefault="00FD6430" w:rsidP="00A74188">
      <w:pPr>
        <w:spacing w:before="480" w:after="48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4188">
        <w:rPr>
          <w:rFonts w:ascii="Times New Roman" w:hAnsi="Times New Roman" w:cs="Times New Roman"/>
          <w:sz w:val="28"/>
          <w:szCs w:val="28"/>
          <w:u w:val="single"/>
        </w:rPr>
        <w:t>Мероприятия</w:t>
      </w:r>
      <w:r w:rsidR="004066B8" w:rsidRPr="00A741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4188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4066B8" w:rsidRPr="00A741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4188">
        <w:rPr>
          <w:rFonts w:ascii="Times New Roman" w:hAnsi="Times New Roman" w:cs="Times New Roman"/>
          <w:sz w:val="28"/>
          <w:szCs w:val="28"/>
          <w:u w:val="single"/>
        </w:rPr>
        <w:t>уничтожению</w:t>
      </w:r>
      <w:r w:rsidR="004066B8" w:rsidRPr="00A741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4188">
        <w:rPr>
          <w:rFonts w:ascii="Times New Roman" w:hAnsi="Times New Roman" w:cs="Times New Roman"/>
          <w:sz w:val="28"/>
          <w:szCs w:val="28"/>
          <w:u w:val="single"/>
        </w:rPr>
        <w:t>или</w:t>
      </w:r>
      <w:r w:rsidR="004066B8" w:rsidRPr="00A741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4188">
        <w:rPr>
          <w:rFonts w:ascii="Times New Roman" w:hAnsi="Times New Roman" w:cs="Times New Roman"/>
          <w:sz w:val="28"/>
          <w:szCs w:val="28"/>
          <w:u w:val="single"/>
        </w:rPr>
        <w:t>подавлению</w:t>
      </w:r>
      <w:r w:rsidR="004066B8" w:rsidRPr="00A741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4188">
        <w:rPr>
          <w:rFonts w:ascii="Times New Roman" w:hAnsi="Times New Roman" w:cs="Times New Roman"/>
          <w:sz w:val="28"/>
          <w:szCs w:val="28"/>
          <w:u w:val="single"/>
        </w:rPr>
        <w:t>численности</w:t>
      </w:r>
      <w:r w:rsidR="004066B8" w:rsidRPr="00A741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4188">
        <w:rPr>
          <w:rFonts w:ascii="Times New Roman" w:hAnsi="Times New Roman" w:cs="Times New Roman"/>
          <w:sz w:val="28"/>
          <w:szCs w:val="28"/>
          <w:u w:val="single"/>
        </w:rPr>
        <w:t>вредных</w:t>
      </w:r>
      <w:r w:rsidR="004066B8" w:rsidRPr="00A741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4188">
        <w:rPr>
          <w:rFonts w:ascii="Times New Roman" w:hAnsi="Times New Roman" w:cs="Times New Roman"/>
          <w:sz w:val="28"/>
          <w:szCs w:val="28"/>
          <w:u w:val="single"/>
        </w:rPr>
        <w:t>организмов</w:t>
      </w:r>
      <w:r w:rsidR="004066B8" w:rsidRPr="00A741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4188">
        <w:rPr>
          <w:rFonts w:ascii="Times New Roman" w:hAnsi="Times New Roman" w:cs="Times New Roman"/>
          <w:sz w:val="28"/>
          <w:szCs w:val="28"/>
          <w:u w:val="single"/>
        </w:rPr>
        <w:t>могут</w:t>
      </w:r>
      <w:r w:rsidR="004066B8" w:rsidRPr="00A741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4188">
        <w:rPr>
          <w:rFonts w:ascii="Times New Roman" w:hAnsi="Times New Roman" w:cs="Times New Roman"/>
          <w:sz w:val="28"/>
          <w:szCs w:val="28"/>
          <w:u w:val="single"/>
        </w:rPr>
        <w:t>осуществляться</w:t>
      </w:r>
      <w:r w:rsidR="004066B8" w:rsidRPr="00A741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4188">
        <w:rPr>
          <w:rFonts w:ascii="Times New Roman" w:hAnsi="Times New Roman" w:cs="Times New Roman"/>
          <w:sz w:val="28"/>
          <w:szCs w:val="28"/>
          <w:u w:val="single"/>
        </w:rPr>
        <w:t>наземным</w:t>
      </w:r>
      <w:r w:rsidR="004066B8" w:rsidRPr="00A741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4188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4066B8" w:rsidRPr="00A741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4188">
        <w:rPr>
          <w:rFonts w:ascii="Times New Roman" w:hAnsi="Times New Roman" w:cs="Times New Roman"/>
          <w:sz w:val="28"/>
          <w:szCs w:val="28"/>
          <w:u w:val="single"/>
        </w:rPr>
        <w:t>авиационным</w:t>
      </w:r>
      <w:r w:rsidR="004066B8" w:rsidRPr="00A741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4188">
        <w:rPr>
          <w:rFonts w:ascii="Times New Roman" w:hAnsi="Times New Roman" w:cs="Times New Roman"/>
          <w:sz w:val="28"/>
          <w:szCs w:val="28"/>
          <w:u w:val="single"/>
        </w:rPr>
        <w:t>способами.</w:t>
      </w:r>
    </w:p>
    <w:p w14:paraId="7D55AA78" w14:textId="008903C6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подавления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могут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средства: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пестициды;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биологические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фунгициды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(биологически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активные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вещества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происхождения,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подавляющие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жизнеспособность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вызывающие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гибель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микроорганизмов),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энтомофаги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(хищные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паразитические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насекомые,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являющиеся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врагами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вредителей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леса);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вирусы;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(например,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аэрозоли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вещества,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образующие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поверхности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кладок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яиц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воздухонепроницаемые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пленки),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развешивание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феромонных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ловушек;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сбор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яйцекладок,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гнезд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вредителей;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нетоксичными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средствами;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нанесение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ловчих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клеевых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поясов.</w:t>
      </w:r>
    </w:p>
    <w:p w14:paraId="5A79C4FD" w14:textId="7B95117A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Препараты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выбирают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разрешенных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каталогом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пестицидов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агрохимикатов,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разрешенных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E8707D" w:rsidRPr="00E8707D">
        <w:rPr>
          <w:rFonts w:ascii="Times New Roman" w:hAnsi="Times New Roman" w:cs="Times New Roman"/>
          <w:sz w:val="28"/>
          <w:szCs w:val="28"/>
        </w:rPr>
        <w:t>).</w:t>
      </w:r>
    </w:p>
    <w:p w14:paraId="0C870072" w14:textId="64EAFA45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расположенных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охраняемых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водоохранных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выполняющих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функции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объектов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(лесопарковые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зоны),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зеленых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городских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(заповедные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токсичных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химических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препаратов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(химических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препаратов,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обладающих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токсическим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воздействием)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запрещается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105,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РФ.</w:t>
      </w:r>
    </w:p>
    <w:p w14:paraId="3228C36C" w14:textId="1BB66854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оценки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эффективности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подавлению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оформляется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акт,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указываются: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(лесопарк),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субъект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фамилия,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наличии)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исполнителя,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пунктов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техническая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эффективность,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степень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дополнительно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заполняется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ведомость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эффективности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(подавлению)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указываются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номера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обрабатываемых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кварталов,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выделов,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численность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единица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эффективность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обработок..</w:t>
      </w:r>
    </w:p>
    <w:p w14:paraId="60DDCDF0" w14:textId="485D3A66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Рубка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зараженных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включает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себя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383269DF" w14:textId="52B22EFC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выкладку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ловчих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последующей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уборкой;</w:t>
      </w:r>
    </w:p>
    <w:p w14:paraId="01146941" w14:textId="6E1E4CD2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являющихся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организмов.</w:t>
      </w:r>
    </w:p>
    <w:p w14:paraId="0716A2E8" w14:textId="44F8B193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Выкладка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ловчих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направлена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частичный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отлов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стволовых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вредителей.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заселения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ловчих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они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вовремя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окорены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инсектицидами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вывезены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лесах.</w:t>
      </w:r>
    </w:p>
    <w:p w14:paraId="0A744BEB" w14:textId="0301CC39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Рубка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являющихся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планируется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развития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активного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процесса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заражения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третьей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стволовыми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вредителями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возбудителями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сосудистых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бактериальных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заболеваний.</w:t>
      </w:r>
    </w:p>
    <w:p w14:paraId="0B2934EB" w14:textId="0C0BCB87" w:rsidR="004066B8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Рубка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являющихся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сплошным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способом.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являющихся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особенностями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лесопарках,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Министерства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экологии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01.12.2020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N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993.</w:t>
      </w:r>
    </w:p>
    <w:p w14:paraId="129671F0" w14:textId="0D8E5D20" w:rsidR="004066B8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Отчет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локализации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ADE0C" w14:textId="1D77BA2E" w:rsidR="00FD6430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Лесничество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локализации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еженедельно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представляют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уполномоченные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органы.</w:t>
      </w:r>
    </w:p>
    <w:p w14:paraId="2AEE64A2" w14:textId="36B3EEC3" w:rsidR="004066B8" w:rsidRPr="00F67F2B" w:rsidRDefault="00FD6430" w:rsidP="0018793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Информация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локализации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порядке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включается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реестр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№16-ГЛР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«Установленные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выполненные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лесов»)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статистическую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отчетности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(табл.2.17.9)</w:t>
      </w:r>
      <w:r w:rsidR="00A74188">
        <w:rPr>
          <w:rFonts w:ascii="Times New Roman" w:hAnsi="Times New Roman" w:cs="Times New Roman"/>
          <w:sz w:val="28"/>
          <w:szCs w:val="28"/>
        </w:rPr>
        <w:t>.</w:t>
      </w:r>
    </w:p>
    <w:p w14:paraId="66DED0BA" w14:textId="6B746A91" w:rsidR="00FD6430" w:rsidRPr="00E8707D" w:rsidRDefault="00FD6430" w:rsidP="00E8707D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8707D">
        <w:rPr>
          <w:rFonts w:ascii="Times New Roman" w:eastAsia="Calibri" w:hAnsi="Times New Roman" w:cs="Times New Roman"/>
          <w:sz w:val="28"/>
          <w:szCs w:val="28"/>
        </w:rPr>
        <w:t>Таблица</w:t>
      </w:r>
      <w:r w:rsidR="004066B8" w:rsidRPr="00E87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707D">
        <w:rPr>
          <w:rFonts w:ascii="Times New Roman" w:eastAsia="Calibri" w:hAnsi="Times New Roman" w:cs="Times New Roman"/>
          <w:sz w:val="28"/>
          <w:szCs w:val="28"/>
        </w:rPr>
        <w:t>2.17.9</w:t>
      </w:r>
    </w:p>
    <w:p w14:paraId="7B183935" w14:textId="4DA740D2" w:rsidR="00FD6430" w:rsidRPr="00E8707D" w:rsidRDefault="00FD6430" w:rsidP="00A74188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707D">
        <w:rPr>
          <w:rFonts w:ascii="Times New Roman" w:eastAsia="Calibri" w:hAnsi="Times New Roman" w:cs="Times New Roman"/>
          <w:sz w:val="28"/>
          <w:szCs w:val="28"/>
        </w:rPr>
        <w:t>Параметры</w:t>
      </w:r>
      <w:r w:rsidR="004066B8" w:rsidRPr="00E87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707D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4066B8" w:rsidRPr="00E87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707D">
        <w:rPr>
          <w:rFonts w:ascii="Times New Roman" w:eastAsia="Calibri" w:hAnsi="Times New Roman" w:cs="Times New Roman"/>
          <w:sz w:val="28"/>
          <w:szCs w:val="28"/>
        </w:rPr>
        <w:t>по</w:t>
      </w:r>
      <w:r w:rsidR="004066B8" w:rsidRPr="00E87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707D">
        <w:rPr>
          <w:rFonts w:ascii="Times New Roman" w:eastAsia="Calibri" w:hAnsi="Times New Roman" w:cs="Times New Roman"/>
          <w:sz w:val="28"/>
          <w:szCs w:val="28"/>
        </w:rPr>
        <w:t>ликвидации</w:t>
      </w:r>
      <w:r w:rsidR="0018793B" w:rsidRPr="00E87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4188">
        <w:rPr>
          <w:rFonts w:ascii="Times New Roman" w:eastAsia="Calibri" w:hAnsi="Times New Roman" w:cs="Times New Roman"/>
          <w:sz w:val="28"/>
          <w:szCs w:val="28"/>
        </w:rPr>
        <w:t>очагов</w:t>
      </w:r>
      <w:r w:rsidR="004066B8" w:rsidRPr="00E87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707D">
        <w:rPr>
          <w:rFonts w:ascii="Times New Roman" w:eastAsia="Calibri" w:hAnsi="Times New Roman" w:cs="Times New Roman"/>
          <w:sz w:val="28"/>
          <w:szCs w:val="28"/>
        </w:rPr>
        <w:t>вредных</w:t>
      </w:r>
      <w:r w:rsidR="004066B8" w:rsidRPr="00E87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707D">
        <w:rPr>
          <w:rFonts w:ascii="Times New Roman" w:eastAsia="Calibri" w:hAnsi="Times New Roman" w:cs="Times New Roman"/>
          <w:sz w:val="28"/>
          <w:szCs w:val="28"/>
        </w:rPr>
        <w:t>организмов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559"/>
        <w:gridCol w:w="1701"/>
        <w:gridCol w:w="1609"/>
      </w:tblGrid>
      <w:tr w:rsidR="00FD6430" w:rsidRPr="00E8707D" w14:paraId="28C55DB5" w14:textId="77777777" w:rsidTr="00E8707D">
        <w:trPr>
          <w:tblHeader/>
        </w:trPr>
        <w:tc>
          <w:tcPr>
            <w:tcW w:w="3369" w:type="dxa"/>
            <w:vAlign w:val="center"/>
          </w:tcPr>
          <w:p w14:paraId="1AFBBAE0" w14:textId="37EF1000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14:paraId="463CEF6D" w14:textId="3140C6E4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Единицы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измерения</w:t>
            </w:r>
          </w:p>
        </w:tc>
        <w:tc>
          <w:tcPr>
            <w:tcW w:w="1559" w:type="dxa"/>
            <w:vAlign w:val="center"/>
          </w:tcPr>
          <w:p w14:paraId="2ABA1073" w14:textId="2A9DA12B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14:paraId="3F15DC2D" w14:textId="4314065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1609" w:type="dxa"/>
            <w:vAlign w:val="center"/>
          </w:tcPr>
          <w:p w14:paraId="44AC805E" w14:textId="25B4B303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Ежегодный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93796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</w:tr>
      <w:tr w:rsidR="00FD6430" w:rsidRPr="00E8707D" w14:paraId="0EEA4970" w14:textId="77777777" w:rsidTr="00E8707D">
        <w:trPr>
          <w:tblHeader/>
        </w:trPr>
        <w:tc>
          <w:tcPr>
            <w:tcW w:w="3369" w:type="dxa"/>
            <w:vAlign w:val="center"/>
          </w:tcPr>
          <w:p w14:paraId="36A8AE23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vAlign w:val="center"/>
          </w:tcPr>
          <w:p w14:paraId="002D5633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vAlign w:val="center"/>
          </w:tcPr>
          <w:p w14:paraId="6650A211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14:paraId="3E664137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09" w:type="dxa"/>
            <w:vAlign w:val="center"/>
          </w:tcPr>
          <w:p w14:paraId="73E0B770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D6430" w:rsidRPr="00E8707D" w14:paraId="37FD21BD" w14:textId="77777777" w:rsidTr="00E8707D">
        <w:tc>
          <w:tcPr>
            <w:tcW w:w="3369" w:type="dxa"/>
            <w:vAlign w:val="center"/>
          </w:tcPr>
          <w:p w14:paraId="4D100A01" w14:textId="23CD96E9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обследований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очагов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вредных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организмов</w:t>
            </w:r>
          </w:p>
        </w:tc>
        <w:tc>
          <w:tcPr>
            <w:tcW w:w="1417" w:type="dxa"/>
            <w:vAlign w:val="center"/>
          </w:tcPr>
          <w:p w14:paraId="7B5CAAAA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vAlign w:val="center"/>
          </w:tcPr>
          <w:p w14:paraId="2D0C47F3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vAlign w:val="center"/>
          </w:tcPr>
          <w:p w14:paraId="4B31096C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09" w:type="dxa"/>
            <w:vAlign w:val="center"/>
          </w:tcPr>
          <w:p w14:paraId="33434D66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E8707D" w14:paraId="44805DA8" w14:textId="77777777" w:rsidTr="00E8707D">
        <w:tc>
          <w:tcPr>
            <w:tcW w:w="3369" w:type="dxa"/>
            <w:vAlign w:val="center"/>
          </w:tcPr>
          <w:p w14:paraId="050427C8" w14:textId="76E79E56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Уничтожение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или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подавление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численности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вредных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организмов,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том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числе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применением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химических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препаратов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(препаратов,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которых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действующим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началом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являются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химические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вещества)</w:t>
            </w:r>
          </w:p>
        </w:tc>
        <w:tc>
          <w:tcPr>
            <w:tcW w:w="1417" w:type="dxa"/>
            <w:vAlign w:val="center"/>
          </w:tcPr>
          <w:p w14:paraId="0B76C826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vAlign w:val="center"/>
          </w:tcPr>
          <w:p w14:paraId="66E91EE3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vAlign w:val="center"/>
          </w:tcPr>
          <w:p w14:paraId="1852D670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09" w:type="dxa"/>
            <w:vAlign w:val="center"/>
          </w:tcPr>
          <w:p w14:paraId="3CF956B6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E8707D" w14:paraId="48A9448E" w14:textId="77777777" w:rsidTr="00E8707D">
        <w:tc>
          <w:tcPr>
            <w:tcW w:w="3369" w:type="dxa"/>
            <w:vAlign w:val="center"/>
          </w:tcPr>
          <w:p w14:paraId="0B95D232" w14:textId="1E83CCEF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том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числе:</w:t>
            </w:r>
          </w:p>
        </w:tc>
        <w:tc>
          <w:tcPr>
            <w:tcW w:w="1417" w:type="dxa"/>
            <w:vAlign w:val="center"/>
          </w:tcPr>
          <w:p w14:paraId="0DAD8BAE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vAlign w:val="center"/>
          </w:tcPr>
          <w:p w14:paraId="55D43893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vAlign w:val="center"/>
          </w:tcPr>
          <w:p w14:paraId="498B393E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09" w:type="dxa"/>
            <w:vAlign w:val="center"/>
          </w:tcPr>
          <w:p w14:paraId="7D1FD131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E8707D" w14:paraId="57DA5752" w14:textId="77777777" w:rsidTr="00E8707D">
        <w:tc>
          <w:tcPr>
            <w:tcW w:w="3369" w:type="dxa"/>
            <w:vAlign w:val="center"/>
          </w:tcPr>
          <w:p w14:paraId="20B7C9E3" w14:textId="4E6363E8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наземными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способами</w:t>
            </w:r>
          </w:p>
        </w:tc>
        <w:tc>
          <w:tcPr>
            <w:tcW w:w="1417" w:type="dxa"/>
            <w:vAlign w:val="center"/>
          </w:tcPr>
          <w:p w14:paraId="45C8DC30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vAlign w:val="center"/>
          </w:tcPr>
          <w:p w14:paraId="45B3E54B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vAlign w:val="center"/>
          </w:tcPr>
          <w:p w14:paraId="21704F81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09" w:type="dxa"/>
            <w:vAlign w:val="center"/>
          </w:tcPr>
          <w:p w14:paraId="6CA6D8DC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E8707D" w14:paraId="5EA628A6" w14:textId="77777777" w:rsidTr="00E8707D">
        <w:tc>
          <w:tcPr>
            <w:tcW w:w="3369" w:type="dxa"/>
            <w:vAlign w:val="center"/>
          </w:tcPr>
          <w:p w14:paraId="6E54D81A" w14:textId="41BA661C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авиационными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способами</w:t>
            </w:r>
          </w:p>
        </w:tc>
        <w:tc>
          <w:tcPr>
            <w:tcW w:w="1417" w:type="dxa"/>
            <w:vAlign w:val="center"/>
          </w:tcPr>
          <w:p w14:paraId="47F34C30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vAlign w:val="center"/>
          </w:tcPr>
          <w:p w14:paraId="5BBEB942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vAlign w:val="center"/>
          </w:tcPr>
          <w:p w14:paraId="3ED6016D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09" w:type="dxa"/>
            <w:vAlign w:val="center"/>
          </w:tcPr>
          <w:p w14:paraId="33019461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E8707D" w14:paraId="3FE4DC71" w14:textId="77777777" w:rsidTr="00E8707D">
        <w:tc>
          <w:tcPr>
            <w:tcW w:w="3369" w:type="dxa"/>
            <w:vAlign w:val="center"/>
          </w:tcPr>
          <w:p w14:paraId="27725939" w14:textId="1CD2858E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Рубка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лесных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насаждений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целях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регулирования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породного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возрастного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составов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лесных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насаждений,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зараженных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вредными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организмами</w:t>
            </w:r>
          </w:p>
        </w:tc>
        <w:tc>
          <w:tcPr>
            <w:tcW w:w="1417" w:type="dxa"/>
            <w:vAlign w:val="center"/>
          </w:tcPr>
          <w:p w14:paraId="68D5AF47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vAlign w:val="center"/>
          </w:tcPr>
          <w:p w14:paraId="68B2333F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vAlign w:val="center"/>
          </w:tcPr>
          <w:p w14:paraId="1764ECC7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09" w:type="dxa"/>
            <w:vAlign w:val="center"/>
          </w:tcPr>
          <w:p w14:paraId="15DC4F8F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E8707D" w14:paraId="0017672A" w14:textId="77777777" w:rsidTr="00E8707D">
        <w:tc>
          <w:tcPr>
            <w:tcW w:w="3369" w:type="dxa"/>
            <w:vAlign w:val="center"/>
          </w:tcPr>
          <w:p w14:paraId="49E9BD6E" w14:textId="3C1C32F6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Рубка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выкладка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ловчих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деревьев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их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последующей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уборкой</w:t>
            </w:r>
          </w:p>
        </w:tc>
        <w:tc>
          <w:tcPr>
            <w:tcW w:w="1417" w:type="dxa"/>
            <w:vAlign w:val="center"/>
          </w:tcPr>
          <w:p w14:paraId="271511C2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vAlign w:val="center"/>
          </w:tcPr>
          <w:p w14:paraId="6E570F6C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vAlign w:val="center"/>
          </w:tcPr>
          <w:p w14:paraId="1CF79B2C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09" w:type="dxa"/>
            <w:vAlign w:val="center"/>
          </w:tcPr>
          <w:p w14:paraId="6208A10D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D6430" w:rsidRPr="00E8707D" w14:paraId="413A2E94" w14:textId="77777777" w:rsidTr="00E8707D">
        <w:tc>
          <w:tcPr>
            <w:tcW w:w="3369" w:type="dxa"/>
            <w:vAlign w:val="center"/>
          </w:tcPr>
          <w:p w14:paraId="1CDD57E7" w14:textId="0512BAA3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Рубка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лесных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насаждений,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являющихся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очагами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вредных</w:t>
            </w:r>
            <w:r w:rsidR="004066B8"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организмов</w:t>
            </w:r>
          </w:p>
        </w:tc>
        <w:tc>
          <w:tcPr>
            <w:tcW w:w="1417" w:type="dxa"/>
            <w:vAlign w:val="center"/>
          </w:tcPr>
          <w:p w14:paraId="728201BF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vAlign w:val="center"/>
          </w:tcPr>
          <w:p w14:paraId="0089F926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vAlign w:val="center"/>
          </w:tcPr>
          <w:p w14:paraId="4827C48D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09" w:type="dxa"/>
            <w:vAlign w:val="center"/>
          </w:tcPr>
          <w:p w14:paraId="38AC3356" w14:textId="77777777" w:rsidR="00FD6430" w:rsidRPr="00E8707D" w:rsidRDefault="00FD6430" w:rsidP="00E870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70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14:paraId="7019B06A" w14:textId="77777777" w:rsidR="00FD6430" w:rsidRPr="00F67F2B" w:rsidRDefault="00FD6430" w:rsidP="00FD6430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2491CBBE" w14:textId="6C36A04B" w:rsidR="00FD6430" w:rsidRPr="00F67F2B" w:rsidRDefault="00FD6430" w:rsidP="00F17EDD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Параметры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каждому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мониторинга,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лесопатологических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обследований.</w:t>
      </w:r>
    </w:p>
    <w:p w14:paraId="08420DF8" w14:textId="01F22102" w:rsidR="00FD6430" w:rsidRPr="00F67F2B" w:rsidRDefault="00FD6430" w:rsidP="00F17EDD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Примечание</w:t>
      </w:r>
      <w:proofErr w:type="gramStart"/>
      <w:r w:rsidRPr="00F67F2B">
        <w:rPr>
          <w:rFonts w:ascii="Times New Roman" w:hAnsi="Times New Roman" w:cs="Times New Roman"/>
          <w:sz w:val="28"/>
          <w:szCs w:val="28"/>
        </w:rPr>
        <w:t>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момент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разработки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лесохозяйственного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регламента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специальных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проводилось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планировалось.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E458C" w14:textId="69CF50CD" w:rsidR="004066B8" w:rsidRPr="00F67F2B" w:rsidRDefault="00FD6430" w:rsidP="00F17EDD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дальнейшем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ликвидации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Обоснованием,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инвентаризации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проводимой,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ГЛПМ.</w:t>
      </w:r>
    </w:p>
    <w:p w14:paraId="213AA0AB" w14:textId="3EDB509F" w:rsidR="004066B8" w:rsidRPr="00F67F2B" w:rsidRDefault="00FD6430" w:rsidP="00F17EDD">
      <w:pPr>
        <w:pStyle w:val="2"/>
        <w:spacing w:before="480" w:after="480"/>
        <w:rPr>
          <w:rFonts w:cs="Times New Roman"/>
          <w:szCs w:val="28"/>
          <w:lang w:eastAsia="ar-SA"/>
        </w:rPr>
      </w:pPr>
      <w:r w:rsidRPr="00F67F2B">
        <w:rPr>
          <w:rFonts w:cs="Times New Roman"/>
          <w:szCs w:val="28"/>
          <w:lang w:eastAsia="ar-SA"/>
        </w:rPr>
        <w:t>2.17.3.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Требования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к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воспроизводству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лесов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(нормативы,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параметры,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сроки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проведения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17EDD">
        <w:t>мероприятий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по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лесовосстановлению,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лесоразведению,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уходу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за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лесами)</w:t>
      </w:r>
    </w:p>
    <w:p w14:paraId="0C644EF3" w14:textId="6D627B2E" w:rsidR="00FD6430" w:rsidRPr="00F67F2B" w:rsidRDefault="00FD6430" w:rsidP="00193796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61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воспроизводство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включает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себя:</w:t>
      </w:r>
    </w:p>
    <w:p w14:paraId="7F357745" w14:textId="1688F15E" w:rsidR="00FD6430" w:rsidRPr="00F67F2B" w:rsidRDefault="00FD6430" w:rsidP="00193796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1)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семеноводство;</w:t>
      </w:r>
    </w:p>
    <w:p w14:paraId="412D9EB5" w14:textId="0C219C05" w:rsidR="00FD6430" w:rsidRPr="00F67F2B" w:rsidRDefault="00FD6430" w:rsidP="00193796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2)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лесовосстановление;</w:t>
      </w:r>
    </w:p>
    <w:p w14:paraId="0E2E5D59" w14:textId="32B9B576" w:rsidR="00FD6430" w:rsidRPr="00F67F2B" w:rsidRDefault="00FD6430" w:rsidP="00193796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3)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лесами;</w:t>
      </w:r>
    </w:p>
    <w:p w14:paraId="23BFDFC6" w14:textId="68D13587" w:rsidR="00FD6430" w:rsidRPr="00F67F2B" w:rsidRDefault="00FD6430" w:rsidP="00193796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4)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отнесения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земель,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предназначенных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занятым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насаждениями.</w:t>
      </w:r>
    </w:p>
    <w:p w14:paraId="12F86A80" w14:textId="68E0E185" w:rsidR="00FD6430" w:rsidRPr="00F67F2B" w:rsidRDefault="00FD6430" w:rsidP="00193796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Воспроизводство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самоуправления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полномочий,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326" w:tooltip="Статья 81. Полномочия органов государственной власти Российской Федерации в области лесных отношений" w:history="1">
        <w:r w:rsidRPr="00F67F2B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81</w:t>
        </w:r>
      </w:hyperlink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563" w:tooltip="Статья 84. Полномочия органов местного самоуправления в области лесных отношений" w:history="1">
        <w:r w:rsidRPr="00F67F2B">
          <w:rPr>
            <w:rFonts w:ascii="Times New Roman" w:hAnsi="Times New Roman" w:cs="Times New Roman"/>
            <w:sz w:val="28"/>
            <w:szCs w:val="28"/>
          </w:rPr>
          <w:t>84</w:t>
        </w:r>
      </w:hyperlink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предусмотрено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федеральными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законами.</w:t>
      </w:r>
    </w:p>
    <w:p w14:paraId="69C86C63" w14:textId="4CEE1224" w:rsidR="004066B8" w:rsidRPr="00F67F2B" w:rsidRDefault="00FD6430" w:rsidP="00193796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Невыполнение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гражданами,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юридическими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осуществляющими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лесохозяйственного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регламента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освоения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воспроизводства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досрочного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расторжения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договоров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аренды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договоров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купли-продажи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принудительного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прекращения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постоянного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(бессрочного)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пользования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безвозмездного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пользования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участками.</w:t>
      </w:r>
    </w:p>
    <w:p w14:paraId="2D32AE25" w14:textId="2C53D889" w:rsidR="004066B8" w:rsidRPr="00F67F2B" w:rsidRDefault="00FD6430" w:rsidP="00193796">
      <w:pPr>
        <w:pStyle w:val="2"/>
        <w:spacing w:before="480" w:after="480"/>
        <w:rPr>
          <w:rFonts w:cs="Times New Roman"/>
          <w:szCs w:val="28"/>
          <w:lang w:eastAsia="ar-SA"/>
        </w:rPr>
      </w:pPr>
      <w:r w:rsidRPr="00F67F2B">
        <w:rPr>
          <w:rFonts w:cs="Times New Roman"/>
          <w:szCs w:val="28"/>
          <w:lang w:eastAsia="ar-SA"/>
        </w:rPr>
        <w:t>2.17.3.1.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Нормативы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и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параметры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по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лесовосстановлению</w:t>
      </w:r>
      <w:r w:rsidR="00193796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и</w:t>
      </w:r>
      <w:r w:rsidR="004066B8" w:rsidRPr="00F67F2B">
        <w:rPr>
          <w:rFonts w:cs="Times New Roman"/>
          <w:szCs w:val="28"/>
          <w:lang w:eastAsia="ar-SA"/>
        </w:rPr>
        <w:t xml:space="preserve"> </w:t>
      </w:r>
      <w:r w:rsidRPr="00F67F2B">
        <w:rPr>
          <w:rFonts w:cs="Times New Roman"/>
          <w:szCs w:val="28"/>
          <w:lang w:eastAsia="ar-SA"/>
        </w:rPr>
        <w:t>лесоразведению</w:t>
      </w:r>
    </w:p>
    <w:p w14:paraId="42D23515" w14:textId="0BF60FD1" w:rsidR="00FD6430" w:rsidRPr="00F67F2B" w:rsidRDefault="00FD6430" w:rsidP="00193796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Правилами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совосстановления,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Приказом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</w:rPr>
        <w:t>Минприроды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04.12.2020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1014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вырубленных,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погибших,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поврежденных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лесов.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должно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обеспечивать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сохранение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биологического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разнообразия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сохранение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полезных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функций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лесов.</w:t>
      </w:r>
    </w:p>
    <w:p w14:paraId="154B4BA3" w14:textId="15836BBC" w:rsidR="00FD6430" w:rsidRPr="00F67F2B" w:rsidRDefault="00FD6430" w:rsidP="00193796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вырубленных,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погибших,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биологического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разнообразия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полезных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функций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04A15A00" w14:textId="4B39ED5B" w:rsidR="00FD6430" w:rsidRPr="00F67F2B" w:rsidRDefault="00FD6430" w:rsidP="00193796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обеспечивается:</w:t>
      </w:r>
    </w:p>
    <w:p w14:paraId="3D0664CD" w14:textId="714EE6D7" w:rsidR="00FD6430" w:rsidRPr="00F67F2B" w:rsidRDefault="00FD6430" w:rsidP="00193796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3"/>
      <w:bookmarkEnd w:id="4"/>
      <w:r w:rsidRPr="00F67F2B">
        <w:rPr>
          <w:rFonts w:ascii="Times New Roman" w:hAnsi="Times New Roman" w:cs="Times New Roman"/>
          <w:sz w:val="28"/>
          <w:szCs w:val="28"/>
        </w:rPr>
        <w:t>а)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предоставленных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аренду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арендаторами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участков;</w:t>
      </w:r>
    </w:p>
    <w:p w14:paraId="63776AE8" w14:textId="446254ED" w:rsidR="004066B8" w:rsidRPr="00F67F2B" w:rsidRDefault="00FD6430" w:rsidP="00193796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б)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исключением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43" w:tooltip="а) на лесных участках, предоставленных в аренду для заготовки древесины, - арендаторами этих лесных участков &lt;*&gt;;" w:history="1">
        <w:r w:rsidRPr="00F67F2B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«а»</w:t>
        </w:r>
      </w:hyperlink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самоуправления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полномочий,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РФ.</w:t>
      </w:r>
    </w:p>
    <w:p w14:paraId="567EF894" w14:textId="1EDCA4F5" w:rsidR="004066B8" w:rsidRPr="00193796" w:rsidRDefault="00FD6430" w:rsidP="00193796">
      <w:pPr>
        <w:keepNext/>
        <w:spacing w:before="480" w:after="48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3796">
        <w:rPr>
          <w:rFonts w:ascii="Times New Roman" w:hAnsi="Times New Roman" w:cs="Times New Roman"/>
          <w:sz w:val="28"/>
          <w:szCs w:val="28"/>
          <w:u w:val="single"/>
        </w:rPr>
        <w:t>Технология</w:t>
      </w:r>
      <w:r w:rsidR="004066B8" w:rsidRPr="001937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93796">
        <w:rPr>
          <w:rFonts w:ascii="Times New Roman" w:hAnsi="Times New Roman" w:cs="Times New Roman"/>
          <w:sz w:val="28"/>
          <w:szCs w:val="28"/>
          <w:u w:val="single"/>
        </w:rPr>
        <w:t>лесовосстановления</w:t>
      </w:r>
    </w:p>
    <w:p w14:paraId="708D4FC4" w14:textId="2B0D5218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путём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естественного,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искусственного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комбинированного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(способы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лесовосстановления).</w:t>
      </w:r>
    </w:p>
    <w:p w14:paraId="783A121A" w14:textId="57BDF398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Естественное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(далее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вследствие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процессов,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содействия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огораживании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(далее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содействие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лесовосстановлению).</w:t>
      </w:r>
    </w:p>
    <w:p w14:paraId="66D5720B" w14:textId="38A16C47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Искусственное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(далее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искусственное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сеянцев,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саженцев,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закрытой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корневой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системой,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черенков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семян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реконструкции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малоценных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насаждений.</w:t>
      </w:r>
    </w:p>
    <w:p w14:paraId="258500EA" w14:textId="06E5AB30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Комбинированное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(далее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комбинированное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счет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сочетания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искусственного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лесовосстановления.</w:t>
      </w:r>
    </w:p>
    <w:p w14:paraId="7A80E094" w14:textId="1063E08E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гарях,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прогалинах,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занятых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лесовосстановления.</w:t>
      </w:r>
    </w:p>
    <w:p w14:paraId="3D348A39" w14:textId="5ABAFF33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ежегодный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вырубок,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гарей,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прогалин,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занятых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пригодных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земель,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котором,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75" w:tooltip="Способы лесовосстановления в зависимости от количества" w:history="1">
        <w:r w:rsidRPr="00F67F2B">
          <w:rPr>
            <w:rFonts w:ascii="Times New Roman" w:hAnsi="Times New Roman" w:cs="Times New Roman"/>
            <w:sz w:val="28"/>
            <w:szCs w:val="28"/>
          </w:rPr>
          <w:t>таблицы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2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Приложения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67F2B">
        <w:rPr>
          <w:rFonts w:ascii="Times New Roman" w:hAnsi="Times New Roman" w:cs="Times New Roman"/>
          <w:sz w:val="28"/>
          <w:szCs w:val="28"/>
        </w:rPr>
        <w:t>9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утвержденны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России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04.12.2020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1014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29.06.2016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375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(Таблица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2.17.10).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отдельно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учитываются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подлежащие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вследствие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процессов,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содействию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искусственному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комбинированному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лесовосстановлению.</w:t>
      </w:r>
    </w:p>
    <w:p w14:paraId="23A77B4F" w14:textId="7B20D1B5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Учет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земель,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реестра,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лесоустройства,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специальных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отводе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осмотре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(осмотре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лесосек).</w:t>
      </w:r>
    </w:p>
    <w:p w14:paraId="6B324DEE" w14:textId="2BB85E23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Лесовосстановительные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каждом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предназначенном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лесовосстановления.</w:t>
      </w:r>
    </w:p>
    <w:p w14:paraId="03E48133" w14:textId="2FBFD7D1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составлении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проводятся:</w:t>
      </w:r>
    </w:p>
    <w:p w14:paraId="703D3DFE" w14:textId="630E5945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участка;</w:t>
      </w:r>
    </w:p>
    <w:p w14:paraId="78802983" w14:textId="575205DD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лесовосстановления;</w:t>
      </w:r>
    </w:p>
    <w:p w14:paraId="67C58AB0" w14:textId="47A38832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участка.</w:t>
      </w:r>
    </w:p>
    <w:p w14:paraId="206664C5" w14:textId="4C4374C5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отводе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естественному,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искусственному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комбинированному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геодезическая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съемка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привязкой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границам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квартала,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постоянным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ориентирам.</w:t>
      </w:r>
    </w:p>
    <w:p w14:paraId="1334A373" w14:textId="0919CAAC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содержаться:</w:t>
      </w:r>
    </w:p>
    <w:p w14:paraId="656F29FF" w14:textId="5F50275C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характеристика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местоположения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(наименование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(лесопарка),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квартала,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выдела,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участка);</w:t>
      </w:r>
    </w:p>
    <w:p w14:paraId="74AB16D1" w14:textId="403BE9C5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характеристика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лесорастительных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рельефа,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гидрологических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почвы);</w:t>
      </w:r>
    </w:p>
    <w:p w14:paraId="62974171" w14:textId="6DF968B8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характеристика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(количество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единице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очистки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порубочных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остатков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валежной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характер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размещение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оставленных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степень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задернения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почвы);</w:t>
      </w:r>
    </w:p>
    <w:p w14:paraId="5FB66D15" w14:textId="1444F968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характеристика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имеющегося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(состав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возраст,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средняя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единице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размещение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оценку);</w:t>
      </w:r>
    </w:p>
    <w:p w14:paraId="7483A115" w14:textId="7C38D955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обоснование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проектируемого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главных(ой)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лесных(ой)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древесных(ой)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пород(ы),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восстанавливаемых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особенностей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производства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различных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лесов;</w:t>
      </w:r>
    </w:p>
    <w:p w14:paraId="78C79664" w14:textId="36F52B0B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сроки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технологии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(методы)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выполнения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лесовосстановлению;</w:t>
      </w:r>
    </w:p>
    <w:p w14:paraId="1BE16C99" w14:textId="1EB4C320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используемому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материалу;</w:t>
      </w:r>
    </w:p>
    <w:p w14:paraId="320FDD35" w14:textId="5D64FE5F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подлежат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отнесению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занятым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признания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завершенными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(возраст,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средняя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высота).</w:t>
      </w:r>
    </w:p>
    <w:p w14:paraId="25A619DD" w14:textId="5AD0511F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выращивания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районированные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Федеральным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законом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17.12.1997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149-ФЗ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семеноводстве».</w:t>
      </w:r>
    </w:p>
    <w:p w14:paraId="703B046E" w14:textId="318F7FF4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Требования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подлежат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отнесению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занятым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представлены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98" w:tooltip="Критерии и требования к посадочному материалу лесных" w:history="1">
        <w:r w:rsidRPr="00F67F2B">
          <w:rPr>
            <w:rFonts w:ascii="Times New Roman" w:hAnsi="Times New Roman" w:cs="Times New Roman"/>
            <w:sz w:val="28"/>
            <w:szCs w:val="28"/>
          </w:rPr>
          <w:t>таблице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1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Приложения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67F2B">
        <w:rPr>
          <w:rFonts w:ascii="Times New Roman" w:hAnsi="Times New Roman" w:cs="Times New Roman"/>
          <w:sz w:val="28"/>
          <w:szCs w:val="28"/>
        </w:rPr>
        <w:t>9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России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04.12.2020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1014</w:t>
      </w:r>
      <w:r w:rsidRPr="00F67F2B">
        <w:rPr>
          <w:rFonts w:ascii="Times New Roman" w:hAnsi="Times New Roman" w:cs="Times New Roman"/>
          <w:sz w:val="28"/>
          <w:szCs w:val="28"/>
        </w:rPr>
        <w:t>.</w:t>
      </w:r>
    </w:p>
    <w:p w14:paraId="2325E54D" w14:textId="67A92AC0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промышленными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выбросами,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рекреационными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нагрузками,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негативными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воздействиями,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устойчивых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факторам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повреждения.</w:t>
      </w:r>
    </w:p>
    <w:p w14:paraId="7FDA7FD4" w14:textId="5BA2FFB7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576E5D77" w14:textId="4A7516C8" w:rsidR="004066B8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Поэтому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перечень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проектируемых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воспроизводству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ограничивается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покрытых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содействием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возобновлению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леса.</w:t>
      </w:r>
    </w:p>
    <w:p w14:paraId="65B2AAB4" w14:textId="038B5F3A" w:rsidR="00FD6430" w:rsidRPr="002559D5" w:rsidRDefault="00FD6430" w:rsidP="002559D5">
      <w:pPr>
        <w:keepNext/>
        <w:spacing w:before="480" w:after="48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59D5">
        <w:rPr>
          <w:rFonts w:ascii="Times New Roman" w:hAnsi="Times New Roman" w:cs="Times New Roman"/>
          <w:sz w:val="28"/>
          <w:szCs w:val="28"/>
          <w:u w:val="single"/>
        </w:rPr>
        <w:t>I.</w:t>
      </w:r>
      <w:r w:rsidR="004066B8" w:rsidRPr="002559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59D5">
        <w:rPr>
          <w:rFonts w:ascii="Times New Roman" w:hAnsi="Times New Roman" w:cs="Times New Roman"/>
          <w:sz w:val="28"/>
          <w:szCs w:val="28"/>
          <w:u w:val="single"/>
        </w:rPr>
        <w:t>Естественное</w:t>
      </w:r>
      <w:r w:rsidR="004066B8" w:rsidRPr="002559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59D5">
        <w:rPr>
          <w:rFonts w:ascii="Times New Roman" w:hAnsi="Times New Roman" w:cs="Times New Roman"/>
          <w:sz w:val="28"/>
          <w:szCs w:val="28"/>
          <w:u w:val="single"/>
        </w:rPr>
        <w:t>лесовосстановление</w:t>
      </w:r>
    </w:p>
    <w:p w14:paraId="124BA0D9" w14:textId="2B3C5D07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содействия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7A66560F" w14:textId="18D7DDC7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возобновившегося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пологом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жизнеспособного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поколения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(подрост)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(далее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образовывать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природно-климатических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новые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возрасте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двух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(самосев)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учитываются;</w:t>
      </w:r>
    </w:p>
    <w:p w14:paraId="43006440" w14:textId="70A51198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жизнеспособного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укоренившегося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(экземпляров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2,5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метров)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насаждений;</w:t>
      </w:r>
    </w:p>
    <w:p w14:paraId="0112CD2F" w14:textId="123BD72C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занятых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(приземление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оправка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окашивание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изреживание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внесение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удобрений,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гербицидами);</w:t>
      </w:r>
    </w:p>
    <w:p w14:paraId="4956470F" w14:textId="0BED93E1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поверхности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планируемых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спелых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перестойных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вырубках;</w:t>
      </w:r>
    </w:p>
    <w:p w14:paraId="0DF0F321" w14:textId="6D295F9F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оставление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куртин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групп;</w:t>
      </w:r>
    </w:p>
    <w:p w14:paraId="6FABEE69" w14:textId="1F8415BB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огораживание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площадей;</w:t>
      </w:r>
    </w:p>
    <w:p w14:paraId="31E61F8B" w14:textId="163BEBE9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подавление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корнеотпрысковой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(инъекции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арборицидов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окольцовывание</w:t>
      </w:r>
      <w:proofErr w:type="spellEnd"/>
      <w:r w:rsidRPr="00F67F2B">
        <w:rPr>
          <w:rFonts w:ascii="Times New Roman" w:hAnsi="Times New Roman" w:cs="Times New Roman"/>
          <w:sz w:val="28"/>
          <w:szCs w:val="28"/>
        </w:rPr>
        <w:t>).</w:t>
      </w:r>
    </w:p>
    <w:p w14:paraId="6454D276" w14:textId="245716F8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Меры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одновременно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преимущественно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зимнее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время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снежному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покрову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технологий,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позволяющих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отводе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лесосек.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освобождения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завалов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порубочными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остатками,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сломанных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экземпляров.</w:t>
      </w:r>
    </w:p>
    <w:p w14:paraId="251AF733" w14:textId="44565999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4"/>
      <w:bookmarkEnd w:id="5"/>
      <w:r w:rsidRPr="00F67F2B">
        <w:rPr>
          <w:rFonts w:ascii="Times New Roman" w:hAnsi="Times New Roman" w:cs="Times New Roman"/>
          <w:sz w:val="28"/>
          <w:szCs w:val="28"/>
        </w:rPr>
        <w:t>Сохранению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подлежит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жизнеспособный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природно-климатических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условиях.</w:t>
      </w:r>
    </w:p>
    <w:p w14:paraId="168A1C72" w14:textId="55898352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неблагоприятных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факторов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успешного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нужного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полностью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частично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сопутствующих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(клен,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липа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другие)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породы.</w:t>
      </w:r>
    </w:p>
    <w:p w14:paraId="4B720EBD" w14:textId="065DA022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Жизнеспособные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характеризуются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следующими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признаками: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зеленая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темно-зеленая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окраска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заметно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выраженная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мутовчатость</w:t>
      </w:r>
      <w:proofErr w:type="spellEnd"/>
      <w:r w:rsidRPr="00F67F2B">
        <w:rPr>
          <w:rFonts w:ascii="Times New Roman" w:hAnsi="Times New Roman" w:cs="Times New Roman"/>
          <w:sz w:val="28"/>
          <w:szCs w:val="28"/>
        </w:rPr>
        <w:t>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островершинная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конусообразная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симметричная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крона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протяженностью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1/3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ствола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группах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1/2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ствола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одиночном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размещении,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последние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утрачен,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вершинного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побега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равен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приросту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боковых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ветвей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верхней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половины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кроны,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стволики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прямые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неповрежденные,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гладкая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мелкочешуйчатая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лишайников.</w:t>
      </w:r>
    </w:p>
    <w:p w14:paraId="71AC53E1" w14:textId="7A207DDE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Растущий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валежной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относятся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признакам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жизнеспособному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валежная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разложилась,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корни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проникли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минеральную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почвы.</w:t>
      </w:r>
    </w:p>
    <w:p w14:paraId="7B1ADC2A" w14:textId="45EFA80A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сосняках,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произрастающих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песчаных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супесчаных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еловых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еловое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будет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снижать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продуктивности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древостоя.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восстановлении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сосновых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еловых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необходимых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устойчивых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высокопроизводительных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сосново-еловых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насаждений.</w:t>
      </w:r>
    </w:p>
    <w:p w14:paraId="507D3A28" w14:textId="033D6E15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Жизнеспособный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твердолиственных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характеризуется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нормальным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облиствением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кроны,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пропорционально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развитыми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диаметру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стволиками.</w:t>
      </w:r>
    </w:p>
    <w:p w14:paraId="6F2CF6F5" w14:textId="4BFD776E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Пораженный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слаборазвитый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должен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срублен.</w:t>
      </w:r>
    </w:p>
    <w:p w14:paraId="2B0AFA75" w14:textId="769FEB11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Подрост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подразделяется:</w:t>
      </w:r>
    </w:p>
    <w:p w14:paraId="5F37323E" w14:textId="14CC155E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категории: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мелкий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0,5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0,6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1,5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крупный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1,5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метра.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Подлежащий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учитывается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вместе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крупным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подростом;</w:t>
      </w:r>
    </w:p>
    <w:p w14:paraId="638F6943" w14:textId="530AC2A9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категории: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редкий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тысяч,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тысяч,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тысяч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гектаре;</w:t>
      </w:r>
    </w:p>
    <w:p w14:paraId="0FC60908" w14:textId="29EBCAEF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распределению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встречаемости: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равномерный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встречаемость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свыше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равна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65%,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неравномерный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встречаемость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40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65%,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групповой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штук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мелких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штук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средних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крупных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экземпляров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жизнеспособного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сомкнутого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подроста).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Встречаемость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рассчитывается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общему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площадок,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заложенных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лесосеке,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вырубке.</w:t>
      </w:r>
    </w:p>
    <w:p w14:paraId="3B553BA4" w14:textId="456FE3B9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наличии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производить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распределением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группы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крупности.</w:t>
      </w:r>
    </w:p>
    <w:p w14:paraId="4FDDE436" w14:textId="0B88F82D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коэффициенты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пересчета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мелкого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среднего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крупный.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мелкого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коэффициент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0,5,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среднего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0,8,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крупного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1,0.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F2B">
        <w:rPr>
          <w:rFonts w:ascii="Times New Roman" w:hAnsi="Times New Roman" w:cs="Times New Roman"/>
          <w:sz w:val="28"/>
          <w:szCs w:val="28"/>
        </w:rPr>
        <w:t>подрост</w:t>
      </w:r>
      <w:proofErr w:type="gram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смешанный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оценка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возобновления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породам,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природно-климатическим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условиям.</w:t>
      </w:r>
    </w:p>
    <w:p w14:paraId="0E88B919" w14:textId="6F54EBE6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Учет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методами,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обеспечивающими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жизнеспособности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ошибкой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точности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процентов.</w:t>
      </w:r>
    </w:p>
    <w:p w14:paraId="2E31A084" w14:textId="2C8DF383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необходимо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соблюдать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заранее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между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площадками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визирах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лентах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перечета.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гектар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закладывается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площадок,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делянках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свыше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гектар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площадок.</w:t>
      </w:r>
    </w:p>
    <w:p w14:paraId="40E7B6C7" w14:textId="7CF516D5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Содействие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огораживания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всходов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дикими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домашними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животными.</w:t>
      </w:r>
    </w:p>
    <w:p w14:paraId="145BCD6F" w14:textId="3B1AB7F9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Содействие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поверхности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имеются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источники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семян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(примыкающие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отдельные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группы,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куртины,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пологом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поступающих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0,6).</w:t>
      </w:r>
    </w:p>
    <w:p w14:paraId="20E4C656" w14:textId="6B14361A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30%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поверхности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удовлетворительного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обильного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урожая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семян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начала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семян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поверхности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отдельного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содействию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комплексе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семенников,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куртин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групп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деревьев.</w:t>
      </w:r>
    </w:p>
    <w:p w14:paraId="03998EC3" w14:textId="59C7E668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Минерализация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поверхности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механическими,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химическими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огневыми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механического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влажности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травяного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покрова,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мощности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подстилки,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деревьев.</w:t>
      </w:r>
    </w:p>
    <w:p w14:paraId="35068730" w14:textId="544D4A79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Результаты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содействия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признаются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достаточными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критериям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подлежат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отнесению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занятым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98" w:tooltip="Критерии и требования к посадочному материалу лесных" w:history="1">
        <w:r w:rsidRPr="00F67F2B">
          <w:rPr>
            <w:rFonts w:ascii="Times New Roman" w:hAnsi="Times New Roman" w:cs="Times New Roman"/>
            <w:sz w:val="28"/>
            <w:szCs w:val="28"/>
          </w:rPr>
          <w:t>таблице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1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Приложения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1</w:t>
        </w:r>
      </w:hyperlink>
      <w:hyperlink w:anchor="Par5462" w:tooltip="Критерии и требования к посадочному материалу лесных" w:history="1">
        <w:r w:rsidRPr="00F67F2B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России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04.12.2020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1014</w:t>
      </w:r>
      <w:r w:rsidRPr="00F67F2B">
        <w:rPr>
          <w:rFonts w:ascii="Times New Roman" w:hAnsi="Times New Roman" w:cs="Times New Roman"/>
          <w:sz w:val="28"/>
          <w:szCs w:val="28"/>
        </w:rPr>
        <w:t>.</w:t>
      </w:r>
    </w:p>
    <w:p w14:paraId="567D06B1" w14:textId="3B80A0CB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Учет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содействия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через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работ.</w:t>
      </w:r>
    </w:p>
    <w:p w14:paraId="15768E5E" w14:textId="42E999C3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режимом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ограниченной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хозяйственной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деятельности,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заповедников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содействия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могут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только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они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нарушают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режима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территорий.</w:t>
      </w:r>
    </w:p>
    <w:p w14:paraId="069BDAEC" w14:textId="08335FD6" w:rsidR="004066B8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ниже,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75" w:tooltip="Способы лесовосстановления в зависимости от количества" w:history="1">
        <w:r w:rsidRPr="00F67F2B">
          <w:rPr>
            <w:rFonts w:ascii="Times New Roman" w:hAnsi="Times New Roman" w:cs="Times New Roman"/>
            <w:sz w:val="28"/>
            <w:szCs w:val="28"/>
          </w:rPr>
          <w:t>таблице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2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Приложения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67F2B">
        <w:rPr>
          <w:rFonts w:ascii="Times New Roman" w:hAnsi="Times New Roman" w:cs="Times New Roman"/>
          <w:sz w:val="28"/>
          <w:szCs w:val="28"/>
        </w:rPr>
        <w:t>9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7C65F9" w:rsidRPr="00F67F2B">
        <w:rPr>
          <w:rFonts w:ascii="Times New Roman" w:hAnsi="Times New Roman" w:cs="Times New Roman"/>
          <w:sz w:val="28"/>
          <w:szCs w:val="28"/>
        </w:rPr>
        <w:t>России</w:t>
      </w:r>
      <w:r w:rsidR="004066B8" w:rsidRPr="002559D5">
        <w:rPr>
          <w:rFonts w:ascii="Times New Roman" w:hAnsi="Times New Roman" w:cs="Times New Roman"/>
          <w:sz w:val="28"/>
          <w:szCs w:val="28"/>
        </w:rPr>
        <w:t xml:space="preserve"> </w:t>
      </w:r>
      <w:r w:rsidR="007C65F9" w:rsidRPr="002559D5">
        <w:rPr>
          <w:rFonts w:ascii="Times New Roman" w:hAnsi="Times New Roman" w:cs="Times New Roman"/>
          <w:sz w:val="28"/>
          <w:szCs w:val="28"/>
        </w:rPr>
        <w:t>от</w:t>
      </w:r>
      <w:r w:rsidR="004066B8" w:rsidRPr="002559D5">
        <w:rPr>
          <w:rFonts w:ascii="Times New Roman" w:hAnsi="Times New Roman" w:cs="Times New Roman"/>
          <w:sz w:val="28"/>
          <w:szCs w:val="28"/>
        </w:rPr>
        <w:t xml:space="preserve"> </w:t>
      </w:r>
      <w:r w:rsidR="007C65F9" w:rsidRPr="002559D5">
        <w:rPr>
          <w:rFonts w:ascii="Times New Roman" w:hAnsi="Times New Roman" w:cs="Times New Roman"/>
          <w:sz w:val="28"/>
          <w:szCs w:val="28"/>
        </w:rPr>
        <w:t>04.12.2020</w:t>
      </w:r>
      <w:r w:rsidR="004066B8" w:rsidRPr="002559D5">
        <w:rPr>
          <w:rFonts w:ascii="Times New Roman" w:hAnsi="Times New Roman" w:cs="Times New Roman"/>
          <w:sz w:val="28"/>
          <w:szCs w:val="28"/>
        </w:rPr>
        <w:t xml:space="preserve"> </w:t>
      </w:r>
      <w:r w:rsidR="007C65F9" w:rsidRPr="002559D5">
        <w:rPr>
          <w:rFonts w:ascii="Times New Roman" w:hAnsi="Times New Roman" w:cs="Times New Roman"/>
          <w:sz w:val="28"/>
          <w:szCs w:val="28"/>
        </w:rPr>
        <w:t>№</w:t>
      </w:r>
      <w:r w:rsidR="004066B8" w:rsidRPr="002559D5">
        <w:rPr>
          <w:rFonts w:ascii="Times New Roman" w:hAnsi="Times New Roman" w:cs="Times New Roman"/>
          <w:sz w:val="28"/>
          <w:szCs w:val="28"/>
        </w:rPr>
        <w:t xml:space="preserve"> </w:t>
      </w:r>
      <w:r w:rsidR="007C65F9" w:rsidRPr="002559D5">
        <w:rPr>
          <w:rFonts w:ascii="Times New Roman" w:hAnsi="Times New Roman" w:cs="Times New Roman"/>
          <w:sz w:val="28"/>
          <w:szCs w:val="28"/>
        </w:rPr>
        <w:t>1014</w:t>
      </w:r>
      <w:r w:rsidRPr="00F67F2B">
        <w:rPr>
          <w:rFonts w:ascii="Times New Roman" w:hAnsi="Times New Roman" w:cs="Times New Roman"/>
          <w:sz w:val="28"/>
          <w:szCs w:val="28"/>
        </w:rPr>
        <w:t>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искусственного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комбинированного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лесовосстановления.</w:t>
      </w:r>
    </w:p>
    <w:p w14:paraId="03E2C5FC" w14:textId="5A4AD27B" w:rsidR="004066B8" w:rsidRPr="002559D5" w:rsidRDefault="00FD6430" w:rsidP="002559D5">
      <w:pPr>
        <w:keepNext/>
        <w:spacing w:before="480" w:after="48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6" w:name="_Hlk91237855"/>
      <w:r w:rsidRPr="002559D5">
        <w:rPr>
          <w:rFonts w:ascii="Times New Roman" w:hAnsi="Times New Roman" w:cs="Times New Roman"/>
          <w:sz w:val="28"/>
          <w:szCs w:val="28"/>
          <w:u w:val="single"/>
        </w:rPr>
        <w:t>II.</w:t>
      </w:r>
      <w:r w:rsidR="004066B8" w:rsidRPr="002559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59D5">
        <w:rPr>
          <w:rFonts w:ascii="Times New Roman" w:hAnsi="Times New Roman" w:cs="Times New Roman"/>
          <w:sz w:val="28"/>
          <w:szCs w:val="28"/>
          <w:u w:val="single"/>
        </w:rPr>
        <w:t>Искусственное</w:t>
      </w:r>
      <w:r w:rsidR="004066B8" w:rsidRPr="002559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59D5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4066B8" w:rsidRPr="002559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59D5">
        <w:rPr>
          <w:rFonts w:ascii="Times New Roman" w:hAnsi="Times New Roman" w:cs="Times New Roman"/>
          <w:sz w:val="28"/>
          <w:szCs w:val="28"/>
          <w:u w:val="single"/>
        </w:rPr>
        <w:t>комбинированное</w:t>
      </w:r>
      <w:r w:rsidR="004066B8" w:rsidRPr="002559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59D5">
        <w:rPr>
          <w:rFonts w:ascii="Times New Roman" w:hAnsi="Times New Roman" w:cs="Times New Roman"/>
          <w:sz w:val="28"/>
          <w:szCs w:val="28"/>
          <w:u w:val="single"/>
        </w:rPr>
        <w:t>лесовосстановление</w:t>
      </w:r>
    </w:p>
    <w:bookmarkEnd w:id="6"/>
    <w:p w14:paraId="6852AC38" w14:textId="7593BC7E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Искусственное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невозможно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нецелесообразно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комбинированное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хозяйственно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погибли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культуры.</w:t>
      </w:r>
    </w:p>
    <w:p w14:paraId="46A5D53B" w14:textId="736111CF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пригодность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выращивания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устанавливаются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размещение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жизнеспособного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уровень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захламленности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валежной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лесосечными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отходами,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пней,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пригодность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техники,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заселенность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уточняется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тип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лесорастительных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технология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культур.</w:t>
      </w:r>
    </w:p>
    <w:p w14:paraId="62F2200F" w14:textId="5B7270CD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качественного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выполнения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последующих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операций,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уменьшения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пожарной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улучшения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подготовка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культур.</w:t>
      </w:r>
    </w:p>
    <w:p w14:paraId="7DC4C14D" w14:textId="625B75E5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Подготовка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включает;</w:t>
      </w:r>
    </w:p>
    <w:p w14:paraId="0038AFB9" w14:textId="20F8C0EF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маркировку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будущих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рядов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обозначение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техники;</w:t>
      </w:r>
    </w:p>
    <w:p w14:paraId="19B9EC5B" w14:textId="26A0B77A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сплошную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(частичную)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расчистку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валежной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камней,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нежелательной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растительности,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мелких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пней,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стволов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усохших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деревьев;</w:t>
      </w:r>
    </w:p>
    <w:p w14:paraId="0CAD0F9E" w14:textId="017DE3B1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корчевку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пней,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препятствующих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движению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уменьшение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уровня,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препятствующего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движению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техники;</w:t>
      </w:r>
    </w:p>
    <w:p w14:paraId="663CD6DA" w14:textId="0DB9AFDB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планировку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поверхности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необходимости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мелиоративных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нарезку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террас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склонах;</w:t>
      </w:r>
    </w:p>
    <w:p w14:paraId="470B4CE8" w14:textId="414684A5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необходимости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предварительную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борьбу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организмами.</w:t>
      </w:r>
    </w:p>
    <w:p w14:paraId="179238ED" w14:textId="1D6D29F5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заболоченных,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избыточно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увлажненных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осушительных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мероприятий.</w:t>
      </w:r>
    </w:p>
    <w:p w14:paraId="5F9E8B00" w14:textId="47F25924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расчистке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планировке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поверхности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максимальное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верхнего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плодородного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слоя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почвы.</w:t>
      </w:r>
    </w:p>
    <w:p w14:paraId="604773F6" w14:textId="33848921" w:rsidR="00FD6430" w:rsidRPr="00F67F2B" w:rsidRDefault="004066B8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Способами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обработки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почвы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в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горных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условиях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являются:</w:t>
      </w:r>
    </w:p>
    <w:p w14:paraId="303892F6" w14:textId="291F990E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крутизне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склонов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6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градусов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мощных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слабокаменистых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допускается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частичная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сплошная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обработка;</w:t>
      </w:r>
    </w:p>
    <w:p w14:paraId="056AC51B" w14:textId="727225EC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крутизне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градусов: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слабокаменистых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вспашка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устройство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напашных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террас;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влажных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устройство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гряд;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сухих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зарастающих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высокостебельной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травянистой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растительностью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свежих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каменистых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рыхление,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нарезка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борозд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рыхлением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дна;</w:t>
      </w:r>
    </w:p>
    <w:p w14:paraId="6C185933" w14:textId="3DCDD51D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крутизне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склонов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40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градусов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подстилаемых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водопроницаемой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материнской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породой,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нарезка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выемочно-насыпных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террас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шириной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2,5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4,5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метров;</w:t>
      </w:r>
    </w:p>
    <w:p w14:paraId="7D22E2CC" w14:textId="2F706D8B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небольших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площадками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прерывистыми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подготовка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ямок.</w:t>
      </w:r>
    </w:p>
    <w:p w14:paraId="3E63B441" w14:textId="748BDB2B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Создание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семян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допускается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слабым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развитием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травянистого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покрова.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возможен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сухими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песчаными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каменистыми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Северного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Кавказа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дуба,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каштана,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ореха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имеющих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крупные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семена.</w:t>
      </w:r>
    </w:p>
    <w:p w14:paraId="1206FD1B" w14:textId="730B96B7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Посадка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могут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сочетаться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внесением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удобрений,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специальных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почвоулучшающих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трав.</w:t>
      </w:r>
    </w:p>
    <w:p w14:paraId="31289FF8" w14:textId="1AD3FE4B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большинстве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лучшим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сроком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ранняя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весна,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начала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распускания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почек.</w:t>
      </w:r>
    </w:p>
    <w:p w14:paraId="7E8DB88B" w14:textId="0170B830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предотвращения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зарастания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поверхности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травянистой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древесно-кустарниковой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растительностью,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накопления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влаги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агротехнический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культурами.</w:t>
      </w:r>
    </w:p>
    <w:p w14:paraId="1DEDA954" w14:textId="178CAB9B" w:rsidR="00FD6430" w:rsidRPr="00F67F2B" w:rsidRDefault="004066B8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Способы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обработки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почвы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выбираются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при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проектировании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искусственного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лесовосстановления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в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от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природно-климатических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условий,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типов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почвы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и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иных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факторов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и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указываются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в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проекте</w:t>
      </w:r>
      <w:r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FD6430" w:rsidRPr="00F67F2B">
        <w:rPr>
          <w:rFonts w:ascii="Times New Roman" w:hAnsi="Times New Roman" w:cs="Times New Roman"/>
          <w:sz w:val="28"/>
          <w:szCs w:val="28"/>
        </w:rPr>
        <w:t>лесовосстановления.</w:t>
      </w:r>
    </w:p>
    <w:p w14:paraId="4185C6AB" w14:textId="668CEA65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Обработка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(сплошная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обработка)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(частичная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обработка)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механическим,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химическим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огневым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способами.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механическая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техники.</w:t>
      </w:r>
    </w:p>
    <w:p w14:paraId="44236F14" w14:textId="1B905357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Сплошная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механическая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имеющих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препятствий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крутизне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склонов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6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градусов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отсутствии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водной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ветровой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эрозий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почвы).</w:t>
      </w:r>
    </w:p>
    <w:p w14:paraId="1E692DC1" w14:textId="1210AD19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Частичная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механическая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вспашки,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рыхления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нарезки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борозд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траншей,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микроповышений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(пластов,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гряд,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гребней,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холмиков),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подготовки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ямок.</w:t>
      </w:r>
    </w:p>
    <w:p w14:paraId="440D16A3" w14:textId="1AF5D76B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Без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предварительной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исключение,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допускается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саженцев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хорошо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очищенных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500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штук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гектар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отсутствии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опасности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возобновления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быстрорастущих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малоценных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пород.</w:t>
      </w:r>
    </w:p>
    <w:p w14:paraId="452A36AB" w14:textId="671FA34A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могут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создаваться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одной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(чистые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культуры)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нескольких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сопутствующих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(смешанные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культуры).</w:t>
      </w:r>
    </w:p>
    <w:p w14:paraId="7F801496" w14:textId="07E48EE4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Главная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выбирается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отвечать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соответствовать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природно-климатическим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участка.</w:t>
      </w:r>
    </w:p>
    <w:p w14:paraId="6FA2AFDB" w14:textId="25A90FF0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выборе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сопутствующих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учитывать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влияние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породу.</w:t>
      </w:r>
    </w:p>
    <w:p w14:paraId="4F415E04" w14:textId="04F1E679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Сопутствующие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вводятся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чередования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рядов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рядами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смешения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звеньев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сопутствующих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ряду.</w:t>
      </w:r>
    </w:p>
    <w:p w14:paraId="19C0AA3B" w14:textId="31BEDA05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очагах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распространения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первоначальная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(посева)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специальных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обследований.</w:t>
      </w:r>
    </w:p>
    <w:p w14:paraId="0F4F46B2" w14:textId="76A95DB0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Основным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методом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различными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материала.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подверженных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водной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ветровой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эрозии,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избыточно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увлажненных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быстрым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зарастанием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растительностью,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лесорастительных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недостаточным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увлажнением,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выполняется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культур.</w:t>
      </w:r>
    </w:p>
    <w:p w14:paraId="6F57C30C" w14:textId="5E0B4174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искусственного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комбинированного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критериям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98" w:tooltip="Критерии и требования к посадочному материалу лесных" w:history="1">
        <w:r w:rsidRPr="00F67F2B">
          <w:rPr>
            <w:rFonts w:ascii="Times New Roman" w:hAnsi="Times New Roman" w:cs="Times New Roman"/>
            <w:sz w:val="28"/>
            <w:szCs w:val="28"/>
          </w:rPr>
          <w:t>таблице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1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Приложения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67F2B">
        <w:rPr>
          <w:rFonts w:ascii="Times New Roman" w:hAnsi="Times New Roman" w:cs="Times New Roman"/>
          <w:sz w:val="28"/>
          <w:szCs w:val="28"/>
        </w:rPr>
        <w:t>9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России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04.12.2020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1014</w:t>
      </w:r>
      <w:r w:rsidRPr="00F67F2B">
        <w:rPr>
          <w:rFonts w:ascii="Times New Roman" w:hAnsi="Times New Roman" w:cs="Times New Roman"/>
          <w:sz w:val="28"/>
          <w:szCs w:val="28"/>
        </w:rPr>
        <w:t>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Допускается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применять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возраста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98" w:tooltip="Критерии и требования к посадочному материалу лесных" w:history="1">
        <w:r w:rsidRPr="00F67F2B">
          <w:rPr>
            <w:rFonts w:ascii="Times New Roman" w:hAnsi="Times New Roman" w:cs="Times New Roman"/>
            <w:sz w:val="28"/>
            <w:szCs w:val="28"/>
          </w:rPr>
          <w:t>таблице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1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Приложения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67F2B">
        <w:rPr>
          <w:rFonts w:ascii="Times New Roman" w:hAnsi="Times New Roman" w:cs="Times New Roman"/>
          <w:sz w:val="28"/>
          <w:szCs w:val="28"/>
        </w:rPr>
        <w:t>9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утвержден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ными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России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04.12.2020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1014</w:t>
      </w:r>
      <w:r w:rsidRPr="00F67F2B">
        <w:rPr>
          <w:rFonts w:ascii="Times New Roman" w:hAnsi="Times New Roman" w:cs="Times New Roman"/>
          <w:sz w:val="28"/>
          <w:szCs w:val="28"/>
        </w:rPr>
        <w:t>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диаметру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стволика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корневой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шейки.</w:t>
      </w:r>
    </w:p>
    <w:p w14:paraId="14E29FE5" w14:textId="75FD060E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Создание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семян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допускается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слабым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развитием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травянистого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покрова.</w:t>
      </w:r>
    </w:p>
    <w:p w14:paraId="551CC378" w14:textId="122D33FD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Посадка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могут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сочетаться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внесением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удобрений,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специальных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почвоулучшающих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трав.</w:t>
      </w:r>
    </w:p>
    <w:p w14:paraId="4B83C409" w14:textId="7C083908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большинстве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случаев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лучшим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сроком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ранняя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весна,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начала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распускания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почек.</w:t>
      </w:r>
    </w:p>
    <w:p w14:paraId="19046743" w14:textId="1ACD9B74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предотвращения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зарастания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поверхности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травянистой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древесно-кустарниковой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растительностью,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накопления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влаги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агротехнический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лесоводственный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культурами.</w:t>
      </w:r>
    </w:p>
    <w:p w14:paraId="58FA2E95" w14:textId="7F9C39F6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агротехническому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относятся:</w:t>
      </w:r>
    </w:p>
    <w:p w14:paraId="10DA01A5" w14:textId="5044314D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ручная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оправка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почвой,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заноса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песком,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размыва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выдувания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выжимания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морозом;</w:t>
      </w:r>
    </w:p>
    <w:p w14:paraId="167DBF8E" w14:textId="4B2A5E73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рыхление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одновременным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травянистой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растительности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рядах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междурядьях;</w:t>
      </w:r>
    </w:p>
    <w:p w14:paraId="712A6F4B" w14:textId="107359C1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дополнение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подкормка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минеральными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удобрениями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полив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культур.</w:t>
      </w:r>
    </w:p>
    <w:p w14:paraId="03FC7FBE" w14:textId="448F7F61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лесоводственному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относятся:</w:t>
      </w:r>
    </w:p>
    <w:p w14:paraId="08BD5A4B" w14:textId="3C8B623D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уничтожение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предупреждение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появления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травянистой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нежелательной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растительности.</w:t>
      </w:r>
    </w:p>
    <w:p w14:paraId="633DA08C" w14:textId="55EDF154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Дополнению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(посадке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взамен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погибших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подлежат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приживаемостью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85%.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Дополнение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обеспечивающем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98" w:tooltip="Критерии и требования к посадочному материалу лесных" w:history="1">
        <w:r w:rsidRPr="00F67F2B">
          <w:rPr>
            <w:rFonts w:ascii="Times New Roman" w:hAnsi="Times New Roman" w:cs="Times New Roman"/>
            <w:sz w:val="28"/>
            <w:szCs w:val="28"/>
          </w:rPr>
          <w:t>таблице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1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Приложения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67F2B">
        <w:rPr>
          <w:rFonts w:ascii="Times New Roman" w:hAnsi="Times New Roman" w:cs="Times New Roman"/>
          <w:sz w:val="28"/>
          <w:szCs w:val="28"/>
        </w:rPr>
        <w:t>9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утвержден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ными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России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04.12.2020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1014</w:t>
      </w:r>
      <w:r w:rsidR="007C65F9" w:rsidRPr="00F67F2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E4508A1" w14:textId="0EF48444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Оценка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приживаемости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выраженным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процентах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отношением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(посевных)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сохранившимися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общему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(посевных)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учтенных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пробной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площади.</w:t>
      </w:r>
    </w:p>
    <w:p w14:paraId="4968E64C" w14:textId="520CD6F3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Густота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размещение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пробных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отрезках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рядов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расположенных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через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равные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диагонали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пробную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входить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рядов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варианты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смешения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представленные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участке.</w:t>
      </w:r>
    </w:p>
    <w:p w14:paraId="5857DB55" w14:textId="62012C62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размером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гектаров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учитывается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5%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(посевных)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гектаров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4%,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6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гектаров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3%,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гектаров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2%,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гектаров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1,5%,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гектаров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1%.</w:t>
      </w:r>
    </w:p>
    <w:p w14:paraId="3D863108" w14:textId="19C528B0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сплошных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строчных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учитываются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через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0,4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размещения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отдельных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погибшим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относятся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рядов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0,8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метра,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имеющие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всходов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культивируемых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растений.</w:t>
      </w:r>
    </w:p>
    <w:p w14:paraId="6013E1FC" w14:textId="24FB0385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Комбинированное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обеспечивается.</w:t>
      </w:r>
    </w:p>
    <w:p w14:paraId="75D177D4" w14:textId="693276A9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комбинированном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первоначальная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(посева)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единице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устанавливается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имеющегося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жизнеспособного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Общее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культивируемых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лесовосстановления.</w:t>
      </w:r>
    </w:p>
    <w:p w14:paraId="7FEF06CF" w14:textId="1C6A181A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Комбинированное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пологом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зеленых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повышения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санитарно-гигиенических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функций,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противоэрозионных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лесах.</w:t>
      </w:r>
    </w:p>
    <w:p w14:paraId="0FE52AB7" w14:textId="4E61427B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Первоначальная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комбинированном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пологом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составлять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50%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первоначальной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густоты,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29.06.2016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375.</w:t>
      </w:r>
    </w:p>
    <w:p w14:paraId="65A4572A" w14:textId="5662EAF8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приживаемостью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25%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считаются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погибшими.</w:t>
      </w:r>
    </w:p>
    <w:p w14:paraId="6CB0D84C" w14:textId="1EE38960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искусственное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(или)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комбинированное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относятся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занятым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достижении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параметров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98" w:tooltip="Критерии и требования к посадочному материалу лесных" w:history="1">
        <w:r w:rsidRPr="00F67F2B">
          <w:rPr>
            <w:rFonts w:ascii="Times New Roman" w:hAnsi="Times New Roman" w:cs="Times New Roman"/>
            <w:sz w:val="28"/>
            <w:szCs w:val="28"/>
          </w:rPr>
          <w:t>таблице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1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Приложения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67F2B">
        <w:rPr>
          <w:rFonts w:ascii="Times New Roman" w:hAnsi="Times New Roman" w:cs="Times New Roman"/>
          <w:sz w:val="28"/>
          <w:szCs w:val="28"/>
        </w:rPr>
        <w:t>9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29.06.2016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375.</w:t>
      </w:r>
    </w:p>
    <w:p w14:paraId="5766C6FB" w14:textId="5CB4D49E" w:rsidR="00FD6430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отводе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искусственному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комбинированному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геодезическая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съёмка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привязкой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границам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квартала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постоянным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ориентирам.</w:t>
      </w:r>
    </w:p>
    <w:p w14:paraId="6BE6F2BB" w14:textId="5C3A33A6" w:rsidR="004066B8" w:rsidRPr="00F67F2B" w:rsidRDefault="00FD6430" w:rsidP="002559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Критерии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Кавказком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горном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представлены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таблицах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2.17.10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2.17.11.</w:t>
      </w:r>
    </w:p>
    <w:p w14:paraId="2CC15830" w14:textId="71D53617" w:rsidR="00FD6430" w:rsidRPr="00F67F2B" w:rsidRDefault="00FD6430" w:rsidP="00B9068A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Таблица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2.17.10</w:t>
      </w:r>
    </w:p>
    <w:p w14:paraId="1060E323" w14:textId="0FE2B013" w:rsidR="00FD6430" w:rsidRPr="00F67F2B" w:rsidRDefault="00FD6430" w:rsidP="00B9068A">
      <w:pPr>
        <w:keepNext/>
        <w:spacing w:before="360" w:after="48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7F2B">
        <w:rPr>
          <w:rFonts w:ascii="Times New Roman" w:hAnsi="Times New Roman" w:cs="Times New Roman"/>
          <w:sz w:val="28"/>
          <w:szCs w:val="28"/>
          <w:lang w:eastAsia="ru-RU"/>
        </w:rPr>
        <w:t>Способы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лесовосстановления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количества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жизнеспособного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подроста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молодняка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главных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9068A">
        <w:rPr>
          <w:rFonts w:ascii="Times New Roman" w:eastAsia="Calibri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пород</w:t>
      </w: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1771"/>
        <w:gridCol w:w="874"/>
        <w:gridCol w:w="3121"/>
        <w:gridCol w:w="1794"/>
      </w:tblGrid>
      <w:tr w:rsidR="00FD6430" w:rsidRPr="002F3EC8" w14:paraId="1E18C7A9" w14:textId="77777777" w:rsidTr="005B1017">
        <w:trPr>
          <w:cantSplit/>
          <w:trHeight w:val="1134"/>
          <w:jc w:val="center"/>
        </w:trPr>
        <w:tc>
          <w:tcPr>
            <w:tcW w:w="2025" w:type="pct"/>
            <w:gridSpan w:val="2"/>
            <w:tcMar>
              <w:top w:w="0" w:type="dxa"/>
              <w:bottom w:w="0" w:type="dxa"/>
            </w:tcMar>
            <w:vAlign w:val="center"/>
          </w:tcPr>
          <w:p w14:paraId="5A651786" w14:textId="64611C4E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лесовосстановления</w:t>
            </w:r>
          </w:p>
        </w:tc>
        <w:tc>
          <w:tcPr>
            <w:tcW w:w="449" w:type="pct"/>
            <w:tcMar>
              <w:top w:w="0" w:type="dxa"/>
              <w:bottom w:w="0" w:type="dxa"/>
            </w:tcMar>
            <w:textDirection w:val="btLr"/>
            <w:vAlign w:val="center"/>
          </w:tcPr>
          <w:p w14:paraId="73445CFF" w14:textId="7E6D221E" w:rsidR="00FD6430" w:rsidRPr="002F3EC8" w:rsidRDefault="00FD6430" w:rsidP="005B101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Древесные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породы</w:t>
            </w: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20B0A35E" w14:textId="6F3966CA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типов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леса,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типы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лесорастительных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условий</w:t>
            </w:r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33780306" w14:textId="1CA0AAC4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жизнеспособного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подроста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молодняка,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</w:tr>
      <w:tr w:rsidR="00FD6430" w:rsidRPr="002F3EC8" w14:paraId="68C51CD0" w14:textId="77777777" w:rsidTr="005B1017">
        <w:trPr>
          <w:jc w:val="center"/>
        </w:trPr>
        <w:tc>
          <w:tcPr>
            <w:tcW w:w="2025" w:type="pct"/>
            <w:gridSpan w:val="2"/>
            <w:tcMar>
              <w:top w:w="0" w:type="dxa"/>
              <w:bottom w:w="0" w:type="dxa"/>
            </w:tcMar>
            <w:vAlign w:val="center"/>
          </w:tcPr>
          <w:p w14:paraId="37B06700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pct"/>
            <w:tcMar>
              <w:top w:w="0" w:type="dxa"/>
              <w:bottom w:w="0" w:type="dxa"/>
            </w:tcMar>
            <w:vAlign w:val="center"/>
          </w:tcPr>
          <w:p w14:paraId="056C4538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25A81D22" w14:textId="77777777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3D726623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D6430" w:rsidRPr="002F3EC8" w14:paraId="48EFE83C" w14:textId="77777777" w:rsidTr="005B1017">
        <w:trPr>
          <w:trHeight w:val="510"/>
          <w:jc w:val="center"/>
        </w:trPr>
        <w:tc>
          <w:tcPr>
            <w:tcW w:w="1115" w:type="pct"/>
            <w:vMerge w:val="restart"/>
            <w:tcMar>
              <w:top w:w="0" w:type="dxa"/>
              <w:bottom w:w="0" w:type="dxa"/>
            </w:tcMar>
            <w:vAlign w:val="center"/>
          </w:tcPr>
          <w:p w14:paraId="6CEF3811" w14:textId="27E23071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Естественное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лесовосстановление</w:t>
            </w:r>
          </w:p>
        </w:tc>
        <w:tc>
          <w:tcPr>
            <w:tcW w:w="910" w:type="pct"/>
            <w:vMerge w:val="restart"/>
            <w:tcMar>
              <w:top w:w="0" w:type="dxa"/>
              <w:bottom w:w="0" w:type="dxa"/>
            </w:tcMar>
            <w:vAlign w:val="center"/>
          </w:tcPr>
          <w:p w14:paraId="3046E295" w14:textId="58C0A4A0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путем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сохранению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подроста,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ухода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подростом</w:t>
            </w:r>
          </w:p>
        </w:tc>
        <w:tc>
          <w:tcPr>
            <w:tcW w:w="449" w:type="pct"/>
            <w:vMerge w:val="restart"/>
            <w:tcMar>
              <w:top w:w="0" w:type="dxa"/>
              <w:bottom w:w="0" w:type="dxa"/>
            </w:tcMar>
            <w:vAlign w:val="center"/>
          </w:tcPr>
          <w:p w14:paraId="2A6F3217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</w:t>
            </w: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06E16C88" w14:textId="763D871D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дубравы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судубравы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110D5E86" w14:textId="7FB998D1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D6430" w:rsidRPr="002F3EC8" w14:paraId="5C227DF3" w14:textId="77777777" w:rsidTr="005B1017">
        <w:trPr>
          <w:trHeight w:val="510"/>
          <w:jc w:val="center"/>
        </w:trPr>
        <w:tc>
          <w:tcPr>
            <w:tcW w:w="1115" w:type="pct"/>
            <w:vMerge/>
            <w:tcMar>
              <w:top w:w="0" w:type="dxa"/>
              <w:bottom w:w="0" w:type="dxa"/>
            </w:tcMar>
            <w:vAlign w:val="center"/>
          </w:tcPr>
          <w:p w14:paraId="36AD306C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  <w:tcMar>
              <w:top w:w="0" w:type="dxa"/>
              <w:bottom w:w="0" w:type="dxa"/>
            </w:tcMar>
            <w:vAlign w:val="center"/>
          </w:tcPr>
          <w:p w14:paraId="2D2764EB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Mar>
              <w:top w:w="0" w:type="dxa"/>
              <w:bottom w:w="0" w:type="dxa"/>
            </w:tcMar>
            <w:vAlign w:val="center"/>
          </w:tcPr>
          <w:p w14:paraId="5B57625D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42655F34" w14:textId="2B68A044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влажные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судубравы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46022A6D" w14:textId="0F399F94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D6430" w:rsidRPr="002F3EC8" w14:paraId="211A35CC" w14:textId="77777777" w:rsidTr="005B1017">
        <w:trPr>
          <w:trHeight w:val="510"/>
          <w:jc w:val="center"/>
        </w:trPr>
        <w:tc>
          <w:tcPr>
            <w:tcW w:w="1115" w:type="pct"/>
            <w:vMerge/>
            <w:tcMar>
              <w:top w:w="0" w:type="dxa"/>
              <w:bottom w:w="0" w:type="dxa"/>
            </w:tcMar>
            <w:vAlign w:val="center"/>
          </w:tcPr>
          <w:p w14:paraId="3246B1C3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  <w:tcMar>
              <w:top w:w="0" w:type="dxa"/>
              <w:bottom w:w="0" w:type="dxa"/>
            </w:tcMar>
            <w:vAlign w:val="center"/>
          </w:tcPr>
          <w:p w14:paraId="5D1E618D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Mar>
              <w:top w:w="0" w:type="dxa"/>
              <w:bottom w:w="0" w:type="dxa"/>
            </w:tcMar>
            <w:vAlign w:val="center"/>
          </w:tcPr>
          <w:p w14:paraId="719144A6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6D0379C1" w14:textId="594C4CBA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влажные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дубравы</w:t>
            </w:r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3962DF38" w14:textId="2CAE88CC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D6430" w:rsidRPr="002F3EC8" w14:paraId="79755E4D" w14:textId="77777777" w:rsidTr="005B1017">
        <w:trPr>
          <w:trHeight w:val="510"/>
          <w:jc w:val="center"/>
        </w:trPr>
        <w:tc>
          <w:tcPr>
            <w:tcW w:w="1115" w:type="pct"/>
            <w:vMerge/>
            <w:tcMar>
              <w:top w:w="0" w:type="dxa"/>
              <w:bottom w:w="0" w:type="dxa"/>
            </w:tcMar>
            <w:vAlign w:val="center"/>
          </w:tcPr>
          <w:p w14:paraId="058E8D68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  <w:tcMar>
              <w:top w:w="0" w:type="dxa"/>
              <w:bottom w:w="0" w:type="dxa"/>
            </w:tcMar>
            <w:vAlign w:val="center"/>
          </w:tcPr>
          <w:p w14:paraId="48D38E65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tcMar>
              <w:top w:w="0" w:type="dxa"/>
              <w:bottom w:w="0" w:type="dxa"/>
            </w:tcMar>
            <w:vAlign w:val="center"/>
          </w:tcPr>
          <w:p w14:paraId="770A9AB2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</w:t>
            </w: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6CDD8EFB" w14:textId="541B2D7C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влажные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бучины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0AC317D1" w14:textId="4F7C9E9B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D6430" w:rsidRPr="002F3EC8" w14:paraId="271CCCB8" w14:textId="77777777" w:rsidTr="005B1017">
        <w:trPr>
          <w:trHeight w:val="510"/>
          <w:jc w:val="center"/>
        </w:trPr>
        <w:tc>
          <w:tcPr>
            <w:tcW w:w="1115" w:type="pct"/>
            <w:vMerge/>
            <w:tcMar>
              <w:top w:w="0" w:type="dxa"/>
              <w:bottom w:w="0" w:type="dxa"/>
            </w:tcMar>
            <w:vAlign w:val="center"/>
          </w:tcPr>
          <w:p w14:paraId="26AFA4B6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  <w:tcMar>
              <w:top w:w="0" w:type="dxa"/>
              <w:bottom w:w="0" w:type="dxa"/>
            </w:tcMar>
            <w:vAlign w:val="center"/>
          </w:tcPr>
          <w:p w14:paraId="3B4EB3F5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Mar>
              <w:top w:w="0" w:type="dxa"/>
              <w:bottom w:w="0" w:type="dxa"/>
            </w:tcMar>
            <w:vAlign w:val="center"/>
          </w:tcPr>
          <w:p w14:paraId="555A8FAD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0E46B93E" w14:textId="57F14AB2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влажные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субучины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4A3D2763" w14:textId="40D03C5B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D6430" w:rsidRPr="002F3EC8" w14:paraId="6134A953" w14:textId="77777777" w:rsidTr="005B1017">
        <w:trPr>
          <w:trHeight w:val="510"/>
          <w:jc w:val="center"/>
        </w:trPr>
        <w:tc>
          <w:tcPr>
            <w:tcW w:w="1115" w:type="pct"/>
            <w:vMerge/>
            <w:tcMar>
              <w:top w:w="0" w:type="dxa"/>
              <w:bottom w:w="0" w:type="dxa"/>
            </w:tcMar>
            <w:vAlign w:val="center"/>
          </w:tcPr>
          <w:p w14:paraId="16E67AD3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  <w:tcMar>
              <w:top w:w="0" w:type="dxa"/>
              <w:bottom w:w="0" w:type="dxa"/>
            </w:tcMar>
            <w:vAlign w:val="center"/>
          </w:tcPr>
          <w:p w14:paraId="2302AB2C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tcMar>
              <w:top w:w="0" w:type="dxa"/>
              <w:bottom w:w="0" w:type="dxa"/>
            </w:tcMar>
            <w:vAlign w:val="center"/>
          </w:tcPr>
          <w:p w14:paraId="386D8B81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5D8DA981" w14:textId="33990A92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Очень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боры,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субори</w:t>
            </w:r>
            <w:proofErr w:type="spellEnd"/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сугрудки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1EACAB4F" w14:textId="114C93EF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D6430" w:rsidRPr="002F3EC8" w14:paraId="0686519B" w14:textId="77777777" w:rsidTr="005B1017">
        <w:trPr>
          <w:trHeight w:val="510"/>
          <w:jc w:val="center"/>
        </w:trPr>
        <w:tc>
          <w:tcPr>
            <w:tcW w:w="1115" w:type="pct"/>
            <w:vMerge/>
            <w:tcMar>
              <w:top w:w="0" w:type="dxa"/>
              <w:bottom w:w="0" w:type="dxa"/>
            </w:tcMar>
            <w:vAlign w:val="center"/>
          </w:tcPr>
          <w:p w14:paraId="3C50B4C3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  <w:tcMar>
              <w:top w:w="0" w:type="dxa"/>
              <w:bottom w:w="0" w:type="dxa"/>
            </w:tcMar>
            <w:vAlign w:val="center"/>
          </w:tcPr>
          <w:p w14:paraId="7F336DFC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Mar>
              <w:top w:w="0" w:type="dxa"/>
              <w:bottom w:w="0" w:type="dxa"/>
            </w:tcMar>
            <w:vAlign w:val="center"/>
          </w:tcPr>
          <w:p w14:paraId="730F51E2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2DC53653" w14:textId="0E7A1ADA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субори</w:t>
            </w:r>
            <w:proofErr w:type="spellEnd"/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сугрудки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01C1E54C" w14:textId="1E4D37AD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D6430" w:rsidRPr="002F3EC8" w14:paraId="594C0623" w14:textId="77777777" w:rsidTr="005B1017">
        <w:trPr>
          <w:trHeight w:val="510"/>
          <w:jc w:val="center"/>
        </w:trPr>
        <w:tc>
          <w:tcPr>
            <w:tcW w:w="1115" w:type="pct"/>
            <w:vMerge w:val="restart"/>
            <w:tcMar>
              <w:top w:w="0" w:type="dxa"/>
              <w:bottom w:w="0" w:type="dxa"/>
            </w:tcMar>
            <w:vAlign w:val="center"/>
          </w:tcPr>
          <w:p w14:paraId="47BE4601" w14:textId="0E2FD65F" w:rsidR="004066B8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Естественное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лесовосстановление</w:t>
            </w:r>
          </w:p>
          <w:p w14:paraId="14DC80E3" w14:textId="1480B7E0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Комбинированное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лесовосстановление</w:t>
            </w:r>
          </w:p>
        </w:tc>
        <w:tc>
          <w:tcPr>
            <w:tcW w:w="910" w:type="pct"/>
            <w:vMerge w:val="restart"/>
            <w:tcMar>
              <w:top w:w="0" w:type="dxa"/>
              <w:bottom w:w="0" w:type="dxa"/>
            </w:tcMar>
            <w:vAlign w:val="center"/>
          </w:tcPr>
          <w:p w14:paraId="6A493EFB" w14:textId="4FB9D975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путем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минерализации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почвы</w:t>
            </w:r>
          </w:p>
        </w:tc>
        <w:tc>
          <w:tcPr>
            <w:tcW w:w="449" w:type="pct"/>
            <w:vMerge w:val="restart"/>
            <w:tcMar>
              <w:top w:w="0" w:type="dxa"/>
              <w:bottom w:w="0" w:type="dxa"/>
            </w:tcMar>
            <w:vAlign w:val="center"/>
          </w:tcPr>
          <w:p w14:paraId="17021E12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</w:t>
            </w: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474847D2" w14:textId="366930A1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дубравы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судубравы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3AF80E5E" w14:textId="2D3C462C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D6430" w:rsidRPr="002F3EC8" w14:paraId="57B7AE43" w14:textId="77777777" w:rsidTr="005B1017">
        <w:trPr>
          <w:trHeight w:val="510"/>
          <w:jc w:val="center"/>
        </w:trPr>
        <w:tc>
          <w:tcPr>
            <w:tcW w:w="1115" w:type="pct"/>
            <w:vMerge/>
            <w:tcMar>
              <w:top w:w="0" w:type="dxa"/>
              <w:bottom w:w="0" w:type="dxa"/>
            </w:tcMar>
            <w:vAlign w:val="center"/>
          </w:tcPr>
          <w:p w14:paraId="54944C53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  <w:tcMar>
              <w:top w:w="0" w:type="dxa"/>
              <w:bottom w:w="0" w:type="dxa"/>
            </w:tcMar>
            <w:vAlign w:val="center"/>
          </w:tcPr>
          <w:p w14:paraId="5840DD4C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Mar>
              <w:top w:w="0" w:type="dxa"/>
              <w:bottom w:w="0" w:type="dxa"/>
            </w:tcMar>
            <w:vAlign w:val="center"/>
          </w:tcPr>
          <w:p w14:paraId="4B76A1F2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212FABFD" w14:textId="52938E37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влажные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судубравы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3CE5D20A" w14:textId="5F99C063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D6430" w:rsidRPr="002F3EC8" w14:paraId="071D654F" w14:textId="77777777" w:rsidTr="005B1017">
        <w:trPr>
          <w:trHeight w:val="510"/>
          <w:jc w:val="center"/>
        </w:trPr>
        <w:tc>
          <w:tcPr>
            <w:tcW w:w="1115" w:type="pct"/>
            <w:vMerge/>
            <w:tcMar>
              <w:top w:w="0" w:type="dxa"/>
              <w:bottom w:w="0" w:type="dxa"/>
            </w:tcMar>
            <w:vAlign w:val="center"/>
          </w:tcPr>
          <w:p w14:paraId="3CA51802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  <w:tcMar>
              <w:top w:w="0" w:type="dxa"/>
              <w:bottom w:w="0" w:type="dxa"/>
            </w:tcMar>
            <w:vAlign w:val="center"/>
          </w:tcPr>
          <w:p w14:paraId="2496CC23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Mar>
              <w:top w:w="0" w:type="dxa"/>
              <w:bottom w:w="0" w:type="dxa"/>
            </w:tcMar>
            <w:vAlign w:val="center"/>
          </w:tcPr>
          <w:p w14:paraId="48221229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5E1F989E" w14:textId="4F8A78F6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влажные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дубравы</w:t>
            </w:r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7D2ECA8C" w14:textId="6C1410D9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D6430" w:rsidRPr="002F3EC8" w14:paraId="7DEEF2B4" w14:textId="77777777" w:rsidTr="005B1017">
        <w:trPr>
          <w:trHeight w:val="510"/>
          <w:jc w:val="center"/>
        </w:trPr>
        <w:tc>
          <w:tcPr>
            <w:tcW w:w="1115" w:type="pct"/>
            <w:vMerge/>
            <w:tcMar>
              <w:top w:w="0" w:type="dxa"/>
              <w:bottom w:w="0" w:type="dxa"/>
            </w:tcMar>
            <w:vAlign w:val="center"/>
          </w:tcPr>
          <w:p w14:paraId="0DC43256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  <w:tcMar>
              <w:top w:w="0" w:type="dxa"/>
              <w:bottom w:w="0" w:type="dxa"/>
            </w:tcMar>
            <w:vAlign w:val="center"/>
          </w:tcPr>
          <w:p w14:paraId="3ACBCE48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tcMar>
              <w:top w:w="0" w:type="dxa"/>
              <w:bottom w:w="0" w:type="dxa"/>
            </w:tcMar>
            <w:vAlign w:val="center"/>
          </w:tcPr>
          <w:p w14:paraId="37B56D1C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</w:t>
            </w: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4627938D" w14:textId="3BAE1BC7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влажные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бучины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775473E4" w14:textId="534FA3D6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D6430" w:rsidRPr="002F3EC8" w14:paraId="1555A3A9" w14:textId="77777777" w:rsidTr="005B1017">
        <w:trPr>
          <w:trHeight w:val="510"/>
          <w:jc w:val="center"/>
        </w:trPr>
        <w:tc>
          <w:tcPr>
            <w:tcW w:w="1115" w:type="pct"/>
            <w:vMerge/>
            <w:tcMar>
              <w:top w:w="0" w:type="dxa"/>
              <w:bottom w:w="0" w:type="dxa"/>
            </w:tcMar>
            <w:vAlign w:val="center"/>
          </w:tcPr>
          <w:p w14:paraId="52E1CD6A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  <w:tcMar>
              <w:top w:w="0" w:type="dxa"/>
              <w:bottom w:w="0" w:type="dxa"/>
            </w:tcMar>
            <w:vAlign w:val="center"/>
          </w:tcPr>
          <w:p w14:paraId="3B92363F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Mar>
              <w:top w:w="0" w:type="dxa"/>
              <w:bottom w:w="0" w:type="dxa"/>
            </w:tcMar>
            <w:vAlign w:val="center"/>
          </w:tcPr>
          <w:p w14:paraId="7337E773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42B71B71" w14:textId="1FC08363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влажные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субучины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05A490DA" w14:textId="5372864E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D6430" w:rsidRPr="002F3EC8" w14:paraId="018E8058" w14:textId="77777777" w:rsidTr="005B1017">
        <w:trPr>
          <w:trHeight w:val="510"/>
          <w:jc w:val="center"/>
        </w:trPr>
        <w:tc>
          <w:tcPr>
            <w:tcW w:w="1115" w:type="pct"/>
            <w:vMerge/>
            <w:tcMar>
              <w:top w:w="0" w:type="dxa"/>
              <w:bottom w:w="0" w:type="dxa"/>
            </w:tcMar>
            <w:vAlign w:val="center"/>
          </w:tcPr>
          <w:p w14:paraId="1174412C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  <w:tcMar>
              <w:top w:w="0" w:type="dxa"/>
              <w:bottom w:w="0" w:type="dxa"/>
            </w:tcMar>
            <w:vAlign w:val="center"/>
          </w:tcPr>
          <w:p w14:paraId="33F4DFFF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tcMar>
              <w:top w:w="0" w:type="dxa"/>
              <w:bottom w:w="0" w:type="dxa"/>
            </w:tcMar>
            <w:vAlign w:val="center"/>
          </w:tcPr>
          <w:p w14:paraId="5441F727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01B371E2" w14:textId="4FC25CDE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Очень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боры,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субори</w:t>
            </w:r>
            <w:proofErr w:type="spellEnd"/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сугрудки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5C248EFE" w14:textId="3F37F7B6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D6430" w:rsidRPr="002F3EC8" w14:paraId="02684696" w14:textId="77777777" w:rsidTr="005B1017">
        <w:trPr>
          <w:trHeight w:val="510"/>
          <w:jc w:val="center"/>
        </w:trPr>
        <w:tc>
          <w:tcPr>
            <w:tcW w:w="1115" w:type="pct"/>
            <w:vMerge/>
            <w:tcMar>
              <w:top w:w="0" w:type="dxa"/>
              <w:bottom w:w="0" w:type="dxa"/>
            </w:tcMar>
            <w:vAlign w:val="center"/>
          </w:tcPr>
          <w:p w14:paraId="52DE60D2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  <w:tcMar>
              <w:top w:w="0" w:type="dxa"/>
              <w:bottom w:w="0" w:type="dxa"/>
            </w:tcMar>
            <w:vAlign w:val="center"/>
          </w:tcPr>
          <w:p w14:paraId="3835429D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Mar>
              <w:top w:w="0" w:type="dxa"/>
              <w:bottom w:w="0" w:type="dxa"/>
            </w:tcMar>
            <w:vAlign w:val="center"/>
          </w:tcPr>
          <w:p w14:paraId="6E495CAC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0F7511F2" w14:textId="2780F8FE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субори</w:t>
            </w:r>
            <w:proofErr w:type="spellEnd"/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сугрудки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193E3447" w14:textId="233B6FB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D6430" w:rsidRPr="002F3EC8" w14:paraId="700FB7D5" w14:textId="77777777" w:rsidTr="005B1017">
        <w:trPr>
          <w:trHeight w:val="510"/>
          <w:jc w:val="center"/>
        </w:trPr>
        <w:tc>
          <w:tcPr>
            <w:tcW w:w="2025" w:type="pct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14:paraId="7568A435" w14:textId="4E32CBF1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Искусственное</w:t>
            </w:r>
          </w:p>
          <w:p w14:paraId="4A707C8B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лесовосстановление</w:t>
            </w:r>
          </w:p>
        </w:tc>
        <w:tc>
          <w:tcPr>
            <w:tcW w:w="449" w:type="pct"/>
            <w:vMerge w:val="restart"/>
            <w:tcMar>
              <w:top w:w="0" w:type="dxa"/>
              <w:bottom w:w="0" w:type="dxa"/>
            </w:tcMar>
            <w:vAlign w:val="center"/>
          </w:tcPr>
          <w:p w14:paraId="5866B1A4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</w:t>
            </w: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76B9D5EA" w14:textId="7412B30C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дубравы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судубравы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52505D14" w14:textId="1BF4174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D6430" w:rsidRPr="002F3EC8" w14:paraId="2412A6DF" w14:textId="77777777" w:rsidTr="005B1017">
        <w:trPr>
          <w:trHeight w:val="510"/>
          <w:jc w:val="center"/>
        </w:trPr>
        <w:tc>
          <w:tcPr>
            <w:tcW w:w="2025" w:type="pct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260C51FA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Mar>
              <w:top w:w="0" w:type="dxa"/>
              <w:bottom w:w="0" w:type="dxa"/>
            </w:tcMar>
            <w:vAlign w:val="center"/>
          </w:tcPr>
          <w:p w14:paraId="41B1B75E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59D458EE" w14:textId="1F5866A5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Влажные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дубравы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судубравы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42647CC0" w14:textId="007C9F55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D6430" w:rsidRPr="002F3EC8" w14:paraId="7BAC1078" w14:textId="77777777" w:rsidTr="005B1017">
        <w:trPr>
          <w:trHeight w:val="510"/>
          <w:jc w:val="center"/>
        </w:trPr>
        <w:tc>
          <w:tcPr>
            <w:tcW w:w="2025" w:type="pct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7A9879AC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Mar>
              <w:top w:w="0" w:type="dxa"/>
              <w:bottom w:w="0" w:type="dxa"/>
            </w:tcMar>
            <w:vAlign w:val="center"/>
          </w:tcPr>
          <w:p w14:paraId="4680B252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</w:t>
            </w: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5245D0ED" w14:textId="69E11C1D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влажные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бучины</w:t>
            </w:r>
            <w:proofErr w:type="spellEnd"/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субучины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5B6CE578" w14:textId="3708C55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D6430" w:rsidRPr="002F3EC8" w14:paraId="2450733B" w14:textId="77777777" w:rsidTr="005B1017">
        <w:trPr>
          <w:trHeight w:val="510"/>
          <w:jc w:val="center"/>
        </w:trPr>
        <w:tc>
          <w:tcPr>
            <w:tcW w:w="2025" w:type="pct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1300D0AB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tcMar>
              <w:top w:w="0" w:type="dxa"/>
              <w:bottom w:w="0" w:type="dxa"/>
            </w:tcMar>
            <w:vAlign w:val="center"/>
          </w:tcPr>
          <w:p w14:paraId="2151FA61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60FF0EF0" w14:textId="3DF14AD5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Очень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боры,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субори</w:t>
            </w:r>
            <w:proofErr w:type="spellEnd"/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сугрудки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33ECF3C4" w14:textId="18BAC2E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D6430" w:rsidRPr="002F3EC8" w14:paraId="1015E231" w14:textId="77777777" w:rsidTr="005B1017">
        <w:trPr>
          <w:trHeight w:val="510"/>
          <w:jc w:val="center"/>
        </w:trPr>
        <w:tc>
          <w:tcPr>
            <w:tcW w:w="2025" w:type="pct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3D616DC8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Mar>
              <w:top w:w="0" w:type="dxa"/>
              <w:bottom w:w="0" w:type="dxa"/>
            </w:tcMar>
            <w:vAlign w:val="center"/>
          </w:tcPr>
          <w:p w14:paraId="5DBD7935" w14:textId="77777777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tcMar>
              <w:top w:w="0" w:type="dxa"/>
              <w:bottom w:w="0" w:type="dxa"/>
            </w:tcMar>
            <w:vAlign w:val="center"/>
          </w:tcPr>
          <w:p w14:paraId="48DFC124" w14:textId="6C9D3325" w:rsidR="00FD6430" w:rsidRPr="002F3EC8" w:rsidRDefault="00FD6430" w:rsidP="00D4698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субори</w:t>
            </w:r>
            <w:proofErr w:type="spellEnd"/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сугрудки</w:t>
            </w:r>
            <w:proofErr w:type="spellEnd"/>
          </w:p>
        </w:tc>
        <w:tc>
          <w:tcPr>
            <w:tcW w:w="923" w:type="pct"/>
            <w:tcMar>
              <w:top w:w="0" w:type="dxa"/>
              <w:bottom w:w="0" w:type="dxa"/>
            </w:tcMar>
            <w:vAlign w:val="center"/>
          </w:tcPr>
          <w:p w14:paraId="4B016894" w14:textId="11BDF68A" w:rsidR="00FD6430" w:rsidRPr="002F3EC8" w:rsidRDefault="00FD6430" w:rsidP="002F3E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4066B8"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14:paraId="105CCD66" w14:textId="75C7D804" w:rsidR="004066B8" w:rsidRPr="00D4698E" w:rsidRDefault="00FD6430" w:rsidP="00D4698E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4698E">
        <w:rPr>
          <w:rFonts w:ascii="Times New Roman" w:eastAsia="Calibri" w:hAnsi="Times New Roman" w:cs="Times New Roman"/>
          <w:sz w:val="28"/>
          <w:szCs w:val="28"/>
        </w:rPr>
        <w:t>Таблица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2.17.11.</w:t>
      </w:r>
    </w:p>
    <w:p w14:paraId="5F6DCC4C" w14:textId="41A63FD6" w:rsidR="00FD6430" w:rsidRPr="00D4698E" w:rsidRDefault="00FD6430" w:rsidP="00D4698E">
      <w:pPr>
        <w:keepNext/>
        <w:suppressAutoHyphens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698E">
        <w:rPr>
          <w:rFonts w:ascii="Times New Roman" w:eastAsia="Calibri" w:hAnsi="Times New Roman" w:cs="Times New Roman"/>
          <w:sz w:val="28"/>
          <w:szCs w:val="28"/>
        </w:rPr>
        <w:t>Критерии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и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требования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к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посадочному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материалу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лесных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древесных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пород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и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молоднякам,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площади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которых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подлежат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отнесению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к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землям,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занятым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лесными</w:t>
      </w:r>
      <w:r w:rsidR="004066B8" w:rsidRPr="00D4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98E">
        <w:rPr>
          <w:rFonts w:ascii="Times New Roman" w:eastAsia="Calibri" w:hAnsi="Times New Roman" w:cs="Times New Roman"/>
          <w:sz w:val="28"/>
          <w:szCs w:val="28"/>
        </w:rPr>
        <w:t>насаждениями</w:t>
      </w:r>
    </w:p>
    <w:tbl>
      <w:tblPr>
        <w:tblW w:w="5368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9"/>
        <w:gridCol w:w="462"/>
        <w:gridCol w:w="676"/>
        <w:gridCol w:w="673"/>
        <w:gridCol w:w="6"/>
        <w:gridCol w:w="2936"/>
        <w:gridCol w:w="1553"/>
        <w:gridCol w:w="950"/>
        <w:gridCol w:w="954"/>
      </w:tblGrid>
      <w:tr w:rsidR="007A5634" w:rsidRPr="007A5634" w14:paraId="5BDFD143" w14:textId="77777777" w:rsidTr="00FE6582">
        <w:trPr>
          <w:cantSplit/>
          <w:jc w:val="center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4364B1" w14:textId="707A839D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Древесные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породы</w:t>
            </w:r>
          </w:p>
        </w:tc>
        <w:tc>
          <w:tcPr>
            <w:tcW w:w="8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7A8F0D" w14:textId="62FB6B3F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посадочному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материалу</w:t>
            </w:r>
          </w:p>
        </w:tc>
        <w:tc>
          <w:tcPr>
            <w:tcW w:w="3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CEBAC3" w14:textId="1AC29EC2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молоднякам,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подлежат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отнесению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землям,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занятым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лесными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насаждениями</w:t>
            </w:r>
          </w:p>
        </w:tc>
      </w:tr>
      <w:tr w:rsidR="007A5634" w:rsidRPr="007A5634" w14:paraId="30A9181A" w14:textId="77777777" w:rsidTr="00FE6582">
        <w:trPr>
          <w:cantSplit/>
          <w:trHeight w:val="1134"/>
          <w:jc w:val="center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6BCC16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812C2E" w14:textId="3DE25B15" w:rsidR="00FD6430" w:rsidRPr="007A5634" w:rsidRDefault="00FD6430" w:rsidP="007A563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менее,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889F6D" w14:textId="7B6E259C" w:rsidR="00FD6430" w:rsidRPr="007A5634" w:rsidRDefault="00FD6430" w:rsidP="007A563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диаметр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стволика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корневой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шейки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менее,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58F3B6" w14:textId="5D1415B2" w:rsidR="00FD6430" w:rsidRPr="007A5634" w:rsidRDefault="00FD6430" w:rsidP="007A563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высота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стволика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менее,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8A622A" w14:textId="227E50F0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типов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леса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типов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лесорастительных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E49EF4" w14:textId="7C07F1B3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молоднякам,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созданным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искусственным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комбинированным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способом)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менее,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B2CB3D" w14:textId="76A7A199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деревьев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главных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пород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менее,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2B9968" w14:textId="497980D4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высота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деревьев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главных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пород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менее,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7A5634" w:rsidRPr="007A5634" w14:paraId="60118FB7" w14:textId="77777777" w:rsidTr="00FE6582">
        <w:trPr>
          <w:cantSplit/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0E77E2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19FC28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EB6950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3419A5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C8CB40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2A16D7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BAFF9B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ECE4C8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A5634" w:rsidRPr="007A5634" w14:paraId="4A4A382A" w14:textId="77777777" w:rsidTr="00FE6582">
        <w:trPr>
          <w:cantSplit/>
          <w:jc w:val="center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C34F20" w14:textId="7FF88F7E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BF4AD5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A67671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1A9535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DAE906" w14:textId="7009C602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субучины</w:t>
            </w:r>
            <w:proofErr w:type="spellEnd"/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2A4BB1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A6AE34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75BFC2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7A5634" w:rsidRPr="007A5634" w14:paraId="396F3832" w14:textId="77777777" w:rsidTr="00FE6582">
        <w:trPr>
          <w:cantSplit/>
          <w:jc w:val="center"/>
        </w:trPr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597010" w14:textId="77777777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2CD042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3E4188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64B1CE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061CE7" w14:textId="5C259130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бучины</w:t>
            </w:r>
            <w:proofErr w:type="spellEnd"/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8FA76D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16F4CF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BA9EE9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7A5634" w:rsidRPr="007A5634" w14:paraId="7819F87F" w14:textId="77777777" w:rsidTr="00FE6582">
        <w:trPr>
          <w:cantSplit/>
          <w:jc w:val="center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CBB10C" w14:textId="2FA16C90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542639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4B4520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A7D689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DE0DA0" w14:textId="60F5EEB1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дубравы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BD9461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F2449A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3E88FC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A5634" w:rsidRPr="007A5634" w14:paraId="14F8B618" w14:textId="77777777" w:rsidTr="00FE6582">
        <w:trPr>
          <w:cantSplit/>
          <w:jc w:val="center"/>
        </w:trPr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5F0EE2" w14:textId="77777777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CAB990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3D8B66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19A9D6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955227" w14:textId="220CECF0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судубравы</w:t>
            </w:r>
            <w:proofErr w:type="spellEnd"/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7D9316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808290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1DCAC4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7A5634" w:rsidRPr="007A5634" w14:paraId="7D3CE8AB" w14:textId="77777777" w:rsidTr="00FE6582">
        <w:trPr>
          <w:cantSplit/>
          <w:jc w:val="center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6E77FC" w14:textId="1234799E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пушистый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FDBA0A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D6F403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5C03E4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0DEB6A" w14:textId="655A3704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дубравы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0D1415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C8238C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089B5B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7A5634" w:rsidRPr="007A5634" w14:paraId="07037494" w14:textId="77777777" w:rsidTr="00FE6582">
        <w:trPr>
          <w:cantSplit/>
          <w:jc w:val="center"/>
        </w:trPr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B6D6A4" w14:textId="77777777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55286C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FC7EB6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961743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0724A8" w14:textId="6BD81F26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суборь</w:t>
            </w:r>
            <w:proofErr w:type="spellEnd"/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судубрава</w:t>
            </w:r>
            <w:proofErr w:type="spellEnd"/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160729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1DB0B1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107FCC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7A5634" w:rsidRPr="007A5634" w14:paraId="65D6F939" w14:textId="77777777" w:rsidTr="00FE6582">
        <w:trPr>
          <w:cantSplit/>
          <w:jc w:val="center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9BFF79" w14:textId="19715532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Дубы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черешчатый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скальный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A49727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4796F8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77A633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2FC0FA" w14:textId="08F7199F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Очень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дубравы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0B177A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90894D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F00AB0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7A5634" w:rsidRPr="007A5634" w14:paraId="5DA859D9" w14:textId="77777777" w:rsidTr="00FE6582">
        <w:trPr>
          <w:cantSplit/>
          <w:jc w:val="center"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23E025" w14:textId="77777777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5A9627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3F1E2D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75842E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5CBEC2" w14:textId="79986CA0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судубравы</w:t>
            </w:r>
            <w:proofErr w:type="spellEnd"/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0F27D1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7742D5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4BD147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7A5634" w:rsidRPr="007A5634" w14:paraId="2C430374" w14:textId="77777777" w:rsidTr="00FE6582">
        <w:trPr>
          <w:cantSplit/>
          <w:jc w:val="center"/>
        </w:trPr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8BB77F" w14:textId="77777777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0B388F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85B358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3E184D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3719F1" w14:textId="3A9DB991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дубравы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EAEF77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F19BED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F788AC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A5634" w:rsidRPr="007A5634" w14:paraId="7B9B44F8" w14:textId="77777777" w:rsidTr="00FE6582">
        <w:trPr>
          <w:cantSplit/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E8523C" w14:textId="7E185D89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Ясени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ланцетный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(зеленый)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обыкновенный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A77A26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05E00A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70D07B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FAA113" w14:textId="00DCF53E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Сухие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груд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сугрудок</w:t>
            </w:r>
            <w:proofErr w:type="spellEnd"/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023E0E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136524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1C0FEA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7A5634" w:rsidRPr="007A5634" w14:paraId="19D92BA5" w14:textId="77777777" w:rsidTr="00FE6582">
        <w:trPr>
          <w:cantSplit/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B1CA72" w14:textId="4E357F05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Орех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B01DB4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705542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83C122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950E5D" w14:textId="56525B85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Свежий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влажный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груды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54FDE6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9D1A8C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105D55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7A5634" w:rsidRPr="007A5634" w14:paraId="6347331C" w14:textId="77777777" w:rsidTr="00FE6582">
        <w:trPr>
          <w:cantSplit/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6C2166" w14:textId="49CA0F32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Сосны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крымская,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обыкновенная,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пицундская,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Станкевича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Судакская</w:t>
            </w:r>
            <w:proofErr w:type="spellEnd"/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4A1255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AE1D46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A5CA77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550E60" w14:textId="13166091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Сухие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боры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свежая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субори</w:t>
            </w:r>
            <w:proofErr w:type="spellEnd"/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1535DF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C059F2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4759A8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7A5634" w:rsidRPr="007A5634" w14:paraId="5811757B" w14:textId="77777777" w:rsidTr="00FE6582">
        <w:trPr>
          <w:cantSplit/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80920A" w14:textId="1366D5EF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Сосна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Сосновского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(кавказская,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крючковатая)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6F6473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6D48F3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945C74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ABC799" w14:textId="3C377716" w:rsidR="00FD6430" w:rsidRPr="007A5634" w:rsidRDefault="00FD6430" w:rsidP="007A563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Очень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сухой,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сухой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свежий</w:t>
            </w:r>
            <w:r w:rsidR="004066B8"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сугрудки</w:t>
            </w:r>
            <w:proofErr w:type="spellEnd"/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152348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F74DCE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70D112" w14:textId="77777777" w:rsidR="00FD6430" w:rsidRPr="007A5634" w:rsidRDefault="00FD6430" w:rsidP="007A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14:paraId="2F1A13B2" w14:textId="653DE38E" w:rsidR="004066B8" w:rsidRPr="005B1017" w:rsidRDefault="00FD6430" w:rsidP="005B1017">
      <w:pPr>
        <w:keepNext/>
        <w:spacing w:before="480" w:after="48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B1017">
        <w:rPr>
          <w:rFonts w:ascii="Times New Roman" w:eastAsia="Calibri" w:hAnsi="Times New Roman" w:cs="Times New Roman"/>
          <w:sz w:val="28"/>
          <w:szCs w:val="28"/>
          <w:u w:val="single"/>
        </w:rPr>
        <w:t>Лесоразведение</w:t>
      </w:r>
    </w:p>
    <w:p w14:paraId="26D4F8AC" w14:textId="7A8FCC24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Лесоразведение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63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Рослесхоза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10.01.2012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(далее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лесоразведения).</w:t>
      </w:r>
    </w:p>
    <w:p w14:paraId="5354AAB0" w14:textId="2469773E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Лесоразведение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фонда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произрастали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предотвращения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водной,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ветровой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эрозии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связанными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повышением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потенциала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7224F15C" w14:textId="13EE02D1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относятся:</w:t>
      </w:r>
    </w:p>
    <w:p w14:paraId="0E4C44F2" w14:textId="6E3CFB15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облесение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земель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земель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фонда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(осушенные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болота,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рекультивированные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вышедшие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из-под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пользования,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овраги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другие);</w:t>
      </w:r>
    </w:p>
    <w:p w14:paraId="1EFDA865" w14:textId="521B9C33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промышленности,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транспорта,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водного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фонда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категорий;</w:t>
      </w:r>
    </w:p>
    <w:p w14:paraId="0431F22D" w14:textId="00A760A3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рекультивации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земель,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нарушенных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промышленной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деятельностью;</w:t>
      </w:r>
    </w:p>
    <w:p w14:paraId="0B2466C4" w14:textId="38DF60F7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санаторно-курортных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объектах.</w:t>
      </w:r>
    </w:p>
    <w:p w14:paraId="0E872C72" w14:textId="225D7EE0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Лесоразведение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поставленными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лесорастительными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свойствами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лесоводственно</w:t>
      </w:r>
      <w:proofErr w:type="spellEnd"/>
      <w:r w:rsidRPr="00F67F2B">
        <w:rPr>
          <w:rFonts w:ascii="Times New Roman" w:hAnsi="Times New Roman" w:cs="Times New Roman"/>
          <w:sz w:val="28"/>
          <w:szCs w:val="28"/>
        </w:rPr>
        <w:t>-биологическими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особенностями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обеспечивать:</w:t>
      </w:r>
    </w:p>
    <w:p w14:paraId="72C0D093" w14:textId="1DD341EA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земель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объектов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неблагоприятных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факторов;</w:t>
      </w:r>
    </w:p>
    <w:p w14:paraId="6A0E9C53" w14:textId="128D997C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повышение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лесистости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улучшение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окружающей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среды.</w:t>
      </w:r>
    </w:p>
    <w:p w14:paraId="4D8FFEFB" w14:textId="0180D5EB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Лесоразведение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искусственных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методами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саженцев,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сеянцев,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черенков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семян.</w:t>
      </w:r>
    </w:p>
    <w:p w14:paraId="2835D36E" w14:textId="578A0E2F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Основными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создаваемых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пахотных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полезащитные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стокорегулирующие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полосы.</w:t>
      </w:r>
    </w:p>
    <w:p w14:paraId="33FCDA2F" w14:textId="499CDA55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пастбищах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лесомелиоративные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улучшения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микроклимата,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повышения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продуктивности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пастбищ,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животных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неблагоприятных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климатических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условий.</w:t>
      </w:r>
    </w:p>
    <w:p w14:paraId="064B11E6" w14:textId="5F5A66F7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автомобильных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железных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охранных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заноса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снегом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песком,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предотвращения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поступления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тяжелых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металлов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прилегающие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сельскохозяйственные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угодья.</w:t>
      </w:r>
    </w:p>
    <w:p w14:paraId="08FA4959" w14:textId="0AE9162C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Лесоразведение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подлежащих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рекультивации,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биологической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рекультивации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земель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этапа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рекультивации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(планировка,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нанесение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плодородного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слоя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грунта,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террасирование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откосов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отвалов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другие).</w:t>
      </w:r>
    </w:p>
    <w:p w14:paraId="04DC95EE" w14:textId="65AB2440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водоохранных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прибрежных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объектов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разрушения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берегов,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засорения,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заиления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истощения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берегоукрепительных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насаждений.</w:t>
      </w:r>
    </w:p>
    <w:p w14:paraId="1D708096" w14:textId="0962A72D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населенных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пунктов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улучшения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окружающей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устойчивых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рекреационным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нагрузкам,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влиянию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промышленных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выбросов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неблагоприятным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факторам.</w:t>
      </w:r>
    </w:p>
    <w:p w14:paraId="0001CC05" w14:textId="6F2387D4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Методы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технологии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выполнения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лесоразведения.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должен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содержать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конкретные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критерии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оценки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объектов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признания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завершенными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(возраст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лесомелиоративных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средняя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показатель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сомкнутости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крон,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жизнеспособных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единице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другие).</w:t>
      </w:r>
    </w:p>
    <w:p w14:paraId="5FFC80E7" w14:textId="543EA2B3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могут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создаваться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одной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(основной)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нескольких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сопутствующих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кустарников.</w:t>
      </w:r>
    </w:p>
    <w:p w14:paraId="74EA1ABF" w14:textId="145176B9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Главная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выбирается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лесообразующих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наличии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положительного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опыта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интродуцированных</w:t>
      </w:r>
      <w:proofErr w:type="spellEnd"/>
      <w:r w:rsidRPr="00F67F2B">
        <w:rPr>
          <w:rFonts w:ascii="Times New Roman" w:hAnsi="Times New Roman" w:cs="Times New Roman"/>
          <w:sz w:val="28"/>
          <w:szCs w:val="28"/>
        </w:rPr>
        <w:t>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отвечать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соответствовать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лесорастительным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особенностям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земельного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участка.</w:t>
      </w:r>
    </w:p>
    <w:p w14:paraId="5411109D" w14:textId="02A37BE0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Выбор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сопутствующих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учетом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влияния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породу.</w:t>
      </w:r>
    </w:p>
    <w:p w14:paraId="2DB7415C" w14:textId="6F26747E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Основным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методом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может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различными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материала.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сеянцы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саженцы,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черенки.</w:t>
      </w:r>
    </w:p>
    <w:p w14:paraId="6A533698" w14:textId="37403BFE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Посадочный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может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обрабатываться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различными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веществами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подсушивания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повышения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приживаемости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ускорения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роста.</w:t>
      </w:r>
    </w:p>
    <w:p w14:paraId="15624CB3" w14:textId="0CAD601A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Первоначальная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создаваемых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размещение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устойчивых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неблагоприятным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факторам,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наиболее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долговечных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отвечающих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лесоразведения.</w:t>
      </w:r>
    </w:p>
    <w:p w14:paraId="77251C95" w14:textId="518590C0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Первоначальная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размещение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устанавливаются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главной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лесорастительной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зоны,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типа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лесорастительных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типа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используемого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материала.</w:t>
      </w:r>
    </w:p>
    <w:p w14:paraId="65C66AC0" w14:textId="5F354693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Посадка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может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сочетаться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внесением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удобрений,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средств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организмов,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последующего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удобрение,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целях.</w:t>
      </w:r>
    </w:p>
    <w:p w14:paraId="07FA33E0" w14:textId="2EF297AB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Уход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высаженными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агротехническими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(агротехнический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лесоводственными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(лесоводственный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уход).</w:t>
      </w:r>
    </w:p>
    <w:p w14:paraId="24A4CFF9" w14:textId="2CE1B5D5" w:rsidR="00FD6430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таблице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2.17.12.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приведены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01.01.2018</w:t>
      </w:r>
      <w:proofErr w:type="gramStart"/>
      <w:r w:rsidRPr="00F67F2B">
        <w:rPr>
          <w:rFonts w:ascii="Times New Roman" w:hAnsi="Times New Roman" w:cs="Times New Roman"/>
          <w:sz w:val="28"/>
          <w:szCs w:val="28"/>
        </w:rPr>
        <w:t>г..</w:t>
      </w:r>
      <w:proofErr w:type="gram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Ежегодно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перевода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покрытую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искусственного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происхождения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возникает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потребность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лесами.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могут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запроектированы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участков.</w:t>
      </w:r>
    </w:p>
    <w:p w14:paraId="3DB2041E" w14:textId="199C235E" w:rsidR="004066B8" w:rsidRPr="00F67F2B" w:rsidRDefault="00FD6430" w:rsidP="00FE6582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Создавать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культуры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рекомендуется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технологическим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схемам,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подобранным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лесоустройством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каждой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категории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лесокультурных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земель.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учетом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наличия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естественного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возобновления,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типа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лесорастительных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особенностей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участка,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технологической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схеме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предусмотрены: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способ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обработки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почвы,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способ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производства,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схема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смешения,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способ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кратность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уходов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лесокультурами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таблица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2.17.13.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основу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составления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технологических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схем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положены</w:t>
      </w:r>
      <w:r w:rsidR="004066B8" w:rsidRPr="00F67F2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zh-CN"/>
        </w:rPr>
        <w:t>Правила</w:t>
      </w:r>
      <w:r w:rsidR="004066B8" w:rsidRPr="00F67F2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zh-CN"/>
        </w:rPr>
        <w:t>лесовосстановления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zh-CN"/>
        </w:rPr>
        <w:t>Приказ</w:t>
      </w:r>
      <w:r w:rsidR="004066B8" w:rsidRPr="00F67F2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04.12.2020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7C65F9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1014</w:t>
      </w:r>
      <w:r w:rsidR="00455936" w:rsidRPr="00F67F2B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3EBAC203" w14:textId="45B406FC" w:rsidR="00FD6430" w:rsidRPr="00F67F2B" w:rsidRDefault="00FD6430" w:rsidP="00FE6582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</w:rPr>
        <w:t>Таблица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2.17.12</w:t>
      </w:r>
    </w:p>
    <w:p w14:paraId="1DB1B6F9" w14:textId="6977C50D" w:rsidR="00FD6430" w:rsidRPr="00F67F2B" w:rsidRDefault="00FD6430" w:rsidP="00FE6582">
      <w:pPr>
        <w:keepNext/>
        <w:suppressAutoHyphens/>
        <w:spacing w:before="360" w:after="480"/>
        <w:jc w:val="center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Нормативы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E6582">
        <w:rPr>
          <w:rFonts w:ascii="Times New Roman" w:eastAsia="Calibri" w:hAnsi="Times New Roman" w:cs="Times New Roman"/>
          <w:sz w:val="28"/>
          <w:szCs w:val="28"/>
        </w:rPr>
        <w:t>параметры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лесовосстановлению</w:t>
      </w:r>
    </w:p>
    <w:p w14:paraId="45C525AE" w14:textId="59C93D86" w:rsidR="00FD6430" w:rsidRPr="00780A01" w:rsidRDefault="00FD6430" w:rsidP="00780A01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A01">
        <w:rPr>
          <w:rFonts w:ascii="Times New Roman" w:hAnsi="Times New Roman" w:cs="Times New Roman"/>
          <w:sz w:val="24"/>
          <w:szCs w:val="24"/>
        </w:rPr>
        <w:t>по</w:t>
      </w:r>
      <w:r w:rsidR="004066B8" w:rsidRPr="00780A01">
        <w:rPr>
          <w:rFonts w:ascii="Times New Roman" w:hAnsi="Times New Roman" w:cs="Times New Roman"/>
          <w:sz w:val="24"/>
          <w:szCs w:val="24"/>
        </w:rPr>
        <w:t xml:space="preserve"> </w:t>
      </w:r>
      <w:r w:rsidRPr="00780A01">
        <w:rPr>
          <w:rFonts w:ascii="Times New Roman" w:hAnsi="Times New Roman" w:cs="Times New Roman"/>
          <w:sz w:val="24"/>
          <w:szCs w:val="24"/>
        </w:rPr>
        <w:t>лесничеству</w:t>
      </w:r>
    </w:p>
    <w:p w14:paraId="37435908" w14:textId="17A37D48" w:rsidR="00FD6430" w:rsidRDefault="00FD6430" w:rsidP="00DD12A4">
      <w:pPr>
        <w:keepNext/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A01">
        <w:rPr>
          <w:rFonts w:ascii="Times New Roman" w:hAnsi="Times New Roman" w:cs="Times New Roman"/>
          <w:sz w:val="24"/>
          <w:szCs w:val="24"/>
        </w:rPr>
        <w:t>площадь</w:t>
      </w:r>
      <w:r w:rsidR="004066B8" w:rsidRPr="00780A01">
        <w:rPr>
          <w:rFonts w:ascii="Times New Roman" w:hAnsi="Times New Roman" w:cs="Times New Roman"/>
          <w:sz w:val="24"/>
          <w:szCs w:val="24"/>
        </w:rPr>
        <w:t xml:space="preserve"> </w:t>
      </w:r>
      <w:r w:rsidRPr="00780A01">
        <w:rPr>
          <w:rFonts w:ascii="Times New Roman" w:hAnsi="Times New Roman" w:cs="Times New Roman"/>
          <w:sz w:val="24"/>
          <w:szCs w:val="24"/>
        </w:rPr>
        <w:t>–</w:t>
      </w:r>
      <w:r w:rsidR="004066B8" w:rsidRPr="00780A01">
        <w:rPr>
          <w:rFonts w:ascii="Times New Roman" w:hAnsi="Times New Roman" w:cs="Times New Roman"/>
          <w:sz w:val="24"/>
          <w:szCs w:val="24"/>
        </w:rPr>
        <w:t xml:space="preserve"> </w:t>
      </w:r>
      <w:r w:rsidRPr="00780A01">
        <w:rPr>
          <w:rFonts w:ascii="Times New Roman" w:hAnsi="Times New Roman" w:cs="Times New Roman"/>
          <w:sz w:val="24"/>
          <w:szCs w:val="24"/>
        </w:rPr>
        <w:t>га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38"/>
        <w:gridCol w:w="708"/>
        <w:gridCol w:w="1134"/>
        <w:gridCol w:w="822"/>
        <w:gridCol w:w="1701"/>
        <w:gridCol w:w="567"/>
        <w:gridCol w:w="851"/>
      </w:tblGrid>
      <w:tr w:rsidR="00DD12A4" w:rsidRPr="00FE6582" w14:paraId="50247D2A" w14:textId="77777777" w:rsidTr="00DD12A4">
        <w:trPr>
          <w:trHeight w:val="284"/>
          <w:tblHeader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2DBB5310" w14:textId="77777777" w:rsidR="00DD12A4" w:rsidRPr="00FE6582" w:rsidRDefault="00DD12A4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  <w:hideMark/>
          </w:tcPr>
          <w:p w14:paraId="066E4769" w14:textId="0C866A7B" w:rsidR="00DD12A4" w:rsidRPr="00FE6582" w:rsidRDefault="00DD12A4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Не покрытые лесной растительностью земли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FB63C45" w14:textId="4A016173" w:rsidR="00DD12A4" w:rsidRPr="00FE6582" w:rsidRDefault="00DD12A4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Лесосеки рубок предстоящего периода (выборочные спелых и перестойных, сплошные сан.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рубки)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1D32F497" w14:textId="77777777" w:rsidR="00DD12A4" w:rsidRPr="00FE6582" w:rsidRDefault="00DD12A4" w:rsidP="00CD5CA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Лесоразведение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14:paraId="46DE104F" w14:textId="77777777" w:rsidR="00DD12A4" w:rsidRPr="00FE6582" w:rsidRDefault="00DD12A4" w:rsidP="00CD5CA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D12A4" w:rsidRPr="00FE6582" w14:paraId="1E745993" w14:textId="77777777" w:rsidTr="00DD12A4">
        <w:trPr>
          <w:cantSplit/>
          <w:trHeight w:val="1134"/>
          <w:tblHeader/>
          <w:jc w:val="center"/>
        </w:trPr>
        <w:tc>
          <w:tcPr>
            <w:tcW w:w="2972" w:type="dxa"/>
            <w:vMerge/>
            <w:vAlign w:val="center"/>
            <w:hideMark/>
          </w:tcPr>
          <w:p w14:paraId="22E2A5A0" w14:textId="77777777" w:rsidR="00DD12A4" w:rsidRPr="00FE6582" w:rsidRDefault="00DD12A4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  <w:hideMark/>
          </w:tcPr>
          <w:p w14:paraId="6BF8BE25" w14:textId="3EC787D5" w:rsidR="00DD12A4" w:rsidRPr="00FE6582" w:rsidRDefault="00DD12A4" w:rsidP="00CD5CA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гари и погибшие насаждения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14:paraId="40A3752C" w14:textId="77777777" w:rsidR="00DD12A4" w:rsidRPr="00FE6582" w:rsidRDefault="00DD12A4" w:rsidP="00CD5CA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вырубки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59D2E9D5" w14:textId="4D2422B9" w:rsidR="00DD12A4" w:rsidRPr="00FE6582" w:rsidRDefault="00DD12A4" w:rsidP="00CD5CA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прогалины и пустыри</w:t>
            </w:r>
          </w:p>
        </w:tc>
        <w:tc>
          <w:tcPr>
            <w:tcW w:w="822" w:type="dxa"/>
            <w:shd w:val="clear" w:color="auto" w:fill="auto"/>
            <w:textDirection w:val="btLr"/>
            <w:vAlign w:val="center"/>
            <w:hideMark/>
          </w:tcPr>
          <w:p w14:paraId="0B6169D9" w14:textId="77777777" w:rsidR="00DD12A4" w:rsidRPr="00FE6582" w:rsidRDefault="00DD12A4" w:rsidP="00CD5CA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Merge/>
            <w:vAlign w:val="center"/>
            <w:hideMark/>
          </w:tcPr>
          <w:p w14:paraId="332658AA" w14:textId="77777777" w:rsidR="00DD12A4" w:rsidRPr="00FE6582" w:rsidRDefault="00DD12A4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1243963" w14:textId="77777777" w:rsidR="00DD12A4" w:rsidRPr="00FE6582" w:rsidRDefault="00DD12A4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5BA7DAE" w14:textId="77777777" w:rsidR="00DD12A4" w:rsidRPr="00FE6582" w:rsidRDefault="00DD12A4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63EF4A1B" w14:textId="77777777" w:rsidTr="00DD12A4">
        <w:trPr>
          <w:trHeight w:val="284"/>
          <w:tblHeader/>
          <w:jc w:val="center"/>
        </w:trPr>
        <w:tc>
          <w:tcPr>
            <w:tcW w:w="2972" w:type="dxa"/>
            <w:shd w:val="clear" w:color="auto" w:fill="auto"/>
            <w:vAlign w:val="center"/>
            <w:hideMark/>
          </w:tcPr>
          <w:p w14:paraId="709D1C50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14:paraId="565426F1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566CB62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9554A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2DD73CC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B00684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F6D2A3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FBAB81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6430" w:rsidRPr="00FE6582" w14:paraId="604162AE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  <w:hideMark/>
          </w:tcPr>
          <w:p w14:paraId="6DFACA45" w14:textId="2DBA75C1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Земли,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нуждающиеся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лесовосстановлении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14:paraId="492E9873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B9B5676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50A8D0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E68F306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40279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3C8463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AF6EFB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FD6430" w:rsidRPr="00FE6582" w14:paraId="7C11E712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4773A2B3" w14:textId="4D807E0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породам: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A357FA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6FD0B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A7A1A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EF23A79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B9F884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7FC182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2F8519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1D4552D9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55DA9952" w14:textId="7777777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хвойным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E38BB53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774582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B2445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0CF4E60C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2A1A6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4486B0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EFE587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122ED247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07880A67" w14:textId="7777777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твердолиственным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903D46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F85C17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F1D50B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486D60C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CE5609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C782A3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EBB294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FD6430" w:rsidRPr="00FE6582" w14:paraId="3A412C02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945A099" w14:textId="7777777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мягколиственным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F2EC6E6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91640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B77820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5D8828C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917399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0C807C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A9EEF6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3627D81B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  <w:hideMark/>
          </w:tcPr>
          <w:p w14:paraId="71421DFE" w14:textId="53415F73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способам: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14:paraId="10858E3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EAE8277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CFF3EF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FCDF676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74D027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62465B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31D0E5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3F6835D7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  <w:hideMark/>
          </w:tcPr>
          <w:p w14:paraId="319A417A" w14:textId="29B02A08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Искусственное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(создание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культур)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14:paraId="05CEAB9B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49A1B52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16F39B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68C3A7B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AC4AD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C0D362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7A1AF0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FD6430" w:rsidRPr="00FE6582" w14:paraId="1A43A36D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BE64BFB" w14:textId="465B2EC5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породам: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CFD8B9C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E1DF0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36C77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318F26F4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D628BE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E5F384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BBD769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025A7A79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FE13CA1" w14:textId="7777777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хвойным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EDFB085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83DBD3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94EAB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7AFD701A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C29EC9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528346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82F0B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75FB6CC1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64193871" w14:textId="7777777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твердолиственным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69721A4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F27235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144F19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42B1E84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3E7CC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45BB6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343C56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FD6430" w:rsidRPr="00FE6582" w14:paraId="4FE0CCA8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49882D30" w14:textId="7777777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мягколиственным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83A54B2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CFE45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78AA5E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6A2C7ECF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09C0EA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3AA933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79DB5A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2F65708A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  <w:hideMark/>
          </w:tcPr>
          <w:p w14:paraId="7E183560" w14:textId="1CCACB50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14:paraId="01C496BF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DD7BC0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5563EA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EE6CCDE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4E37B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BC43DE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847410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6BFB91F1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619B392B" w14:textId="45F9B3DB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породам: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AED1B10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33F2A2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EFDEB6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013FA5E4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CBD10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1ED20A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6C761A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1F2FC3D6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D1AAAC3" w14:textId="7777777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хвойным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315B701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1A9C19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E332F0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7D260271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38A06A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6EC39F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537EAE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13B74A51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0678AE81" w14:textId="7777777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твердолиственным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ECB4275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C17A2A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787A2B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23F3A674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457A05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66EF66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FB173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4548FCA6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79AAC004" w14:textId="7777777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мягколиственным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6955B4E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DC90EF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B0F340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41708A3C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73EB2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11ECD9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B80FF5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7D2F3164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  <w:hideMark/>
          </w:tcPr>
          <w:p w14:paraId="1C11538F" w14:textId="69E105A2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Естественное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14:paraId="5FBF53F6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A04FB5A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2B969E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F3E0CF4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83D983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C4D94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9228B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29C9956F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686D61F" w14:textId="2C94D16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породам: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DD1226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228E2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B47737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14E34FF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4076F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ADFD45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DA3901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FD6430" w:rsidRPr="00FE6582" w14:paraId="3964057E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35769466" w14:textId="7777777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хвойным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127D510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258FA5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0475B3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222415D1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65B8D5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70AF47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00FFD9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5921E1C7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4D338E8F" w14:textId="7777777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твердолиственным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DF0F15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679E4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30C7F1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73257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7139EB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C7D79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A6B95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FD6430" w:rsidRPr="00FE6582" w14:paraId="7E3825C4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03DF6397" w14:textId="7777777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мягколиственным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BFC589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DF96AA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A3AA43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27C79027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F1EA68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BA6123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2D4EE2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FE6582" w14:paraId="3D53CD41" w14:textId="77777777" w:rsidTr="00DD12A4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4B0DBF2C" w14:textId="58AEA007" w:rsidR="00FD6430" w:rsidRPr="00FE6582" w:rsidRDefault="00FD6430" w:rsidP="00DD12A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Земли,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нуждающиеся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FE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582">
              <w:rPr>
                <w:rFonts w:ascii="Times New Roman" w:hAnsi="Times New Roman" w:cs="Times New Roman"/>
                <w:sz w:val="24"/>
                <w:szCs w:val="24"/>
              </w:rPr>
              <w:t>лесоразведении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96BD545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E1B38C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B1E8E3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05401CF1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A3002D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4A81C9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61C1C7" w14:textId="77777777" w:rsidR="00FD6430" w:rsidRPr="00FE6582" w:rsidRDefault="00FD6430" w:rsidP="00FE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607E9" w14:textId="77777777" w:rsidR="00FD6430" w:rsidRPr="00F67F2B" w:rsidRDefault="00FD6430" w:rsidP="00FD6430">
      <w:pPr>
        <w:rPr>
          <w:rFonts w:ascii="Times New Roman" w:hAnsi="Times New Roman" w:cs="Times New Roman"/>
          <w:sz w:val="28"/>
          <w:szCs w:val="28"/>
        </w:rPr>
        <w:sectPr w:rsidR="00FD6430" w:rsidRPr="00F67F2B" w:rsidSect="00ED2264">
          <w:type w:val="continuous"/>
          <w:pgSz w:w="11900" w:h="16840"/>
          <w:pgMar w:top="1134" w:right="851" w:bottom="1134" w:left="1418" w:header="726" w:footer="709" w:gutter="0"/>
          <w:cols w:space="667"/>
          <w:docGrid w:linePitch="299"/>
        </w:sectPr>
      </w:pPr>
    </w:p>
    <w:p w14:paraId="439A528E" w14:textId="56DF55D3" w:rsidR="00FD6430" w:rsidRPr="00DD12A4" w:rsidRDefault="00FD6430" w:rsidP="00DD12A4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D12A4">
        <w:rPr>
          <w:rFonts w:ascii="Times New Roman" w:eastAsia="Calibri" w:hAnsi="Times New Roman" w:cs="Times New Roman"/>
          <w:sz w:val="28"/>
          <w:szCs w:val="28"/>
        </w:rPr>
        <w:t>Таблица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2.17.13</w:t>
      </w:r>
    </w:p>
    <w:p w14:paraId="125DF46B" w14:textId="50EC7537" w:rsidR="00FD6430" w:rsidRPr="00DD12A4" w:rsidRDefault="00FD6430" w:rsidP="00DD12A4">
      <w:pPr>
        <w:keepNext/>
        <w:suppressAutoHyphens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2A4">
        <w:rPr>
          <w:rFonts w:ascii="Times New Roman" w:eastAsia="Calibri" w:hAnsi="Times New Roman" w:cs="Times New Roman"/>
          <w:sz w:val="28"/>
          <w:szCs w:val="28"/>
        </w:rPr>
        <w:t>Типы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лесных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культур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и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технологические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схемы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их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создания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в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зависимости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от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типов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условий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местопроизрастания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и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категорий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лесокультурных</w:t>
      </w:r>
      <w:r w:rsidR="004066B8" w:rsidRPr="00DD1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2A4">
        <w:rPr>
          <w:rFonts w:ascii="Times New Roman" w:eastAsia="Calibri" w:hAnsi="Times New Roman" w:cs="Times New Roman"/>
          <w:sz w:val="28"/>
          <w:szCs w:val="28"/>
        </w:rPr>
        <w:t>площадей</w:t>
      </w:r>
    </w:p>
    <w:p w14:paraId="397676C0" w14:textId="0E29EE0C" w:rsidR="00FD6430" w:rsidRPr="00BC2E72" w:rsidRDefault="00FD6430" w:rsidP="00BC2E72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2E72">
        <w:rPr>
          <w:rFonts w:ascii="Times New Roman" w:hAnsi="Times New Roman" w:cs="Times New Roman"/>
          <w:sz w:val="24"/>
          <w:szCs w:val="24"/>
        </w:rPr>
        <w:t>Лесорастительная</w:t>
      </w:r>
      <w:r w:rsidR="004066B8" w:rsidRPr="00BC2E72">
        <w:rPr>
          <w:rFonts w:ascii="Times New Roman" w:hAnsi="Times New Roman" w:cs="Times New Roman"/>
          <w:sz w:val="24"/>
          <w:szCs w:val="24"/>
        </w:rPr>
        <w:t xml:space="preserve"> </w:t>
      </w:r>
      <w:r w:rsidRPr="00BC2E72">
        <w:rPr>
          <w:rFonts w:ascii="Times New Roman" w:hAnsi="Times New Roman" w:cs="Times New Roman"/>
          <w:sz w:val="24"/>
          <w:szCs w:val="24"/>
        </w:rPr>
        <w:t>зона</w:t>
      </w:r>
      <w:r w:rsidR="004066B8" w:rsidRPr="00BC2E72">
        <w:rPr>
          <w:rFonts w:ascii="Times New Roman" w:hAnsi="Times New Roman" w:cs="Times New Roman"/>
          <w:sz w:val="24"/>
          <w:szCs w:val="24"/>
        </w:rPr>
        <w:t xml:space="preserve"> </w:t>
      </w:r>
      <w:r w:rsidRPr="00BC2E72">
        <w:rPr>
          <w:rFonts w:ascii="Times New Roman" w:hAnsi="Times New Roman" w:cs="Times New Roman"/>
          <w:sz w:val="24"/>
          <w:szCs w:val="24"/>
        </w:rPr>
        <w:t>–</w:t>
      </w:r>
      <w:r w:rsidR="004066B8" w:rsidRPr="00BC2E72">
        <w:rPr>
          <w:rFonts w:ascii="Times New Roman" w:hAnsi="Times New Roman" w:cs="Times New Roman"/>
          <w:sz w:val="24"/>
          <w:szCs w:val="24"/>
        </w:rPr>
        <w:t xml:space="preserve"> </w:t>
      </w:r>
      <w:r w:rsidRPr="00BC2E72">
        <w:rPr>
          <w:rFonts w:ascii="Times New Roman" w:hAnsi="Times New Roman" w:cs="Times New Roman"/>
          <w:sz w:val="24"/>
          <w:szCs w:val="24"/>
        </w:rPr>
        <w:t>Зона</w:t>
      </w:r>
      <w:r w:rsidR="004066B8" w:rsidRPr="00BC2E72">
        <w:rPr>
          <w:rFonts w:ascii="Times New Roman" w:hAnsi="Times New Roman" w:cs="Times New Roman"/>
          <w:sz w:val="24"/>
          <w:szCs w:val="24"/>
        </w:rPr>
        <w:t xml:space="preserve"> </w:t>
      </w:r>
      <w:r w:rsidRPr="00BC2E72">
        <w:rPr>
          <w:rFonts w:ascii="Times New Roman" w:hAnsi="Times New Roman" w:cs="Times New Roman"/>
          <w:sz w:val="24"/>
          <w:szCs w:val="24"/>
        </w:rPr>
        <w:t>горного</w:t>
      </w:r>
      <w:r w:rsidR="004066B8" w:rsidRPr="00BC2E72">
        <w:rPr>
          <w:rFonts w:ascii="Times New Roman" w:hAnsi="Times New Roman" w:cs="Times New Roman"/>
          <w:sz w:val="24"/>
          <w:szCs w:val="24"/>
        </w:rPr>
        <w:t xml:space="preserve"> </w:t>
      </w:r>
      <w:r w:rsidRPr="00BC2E72">
        <w:rPr>
          <w:rFonts w:ascii="Times New Roman" w:hAnsi="Times New Roman" w:cs="Times New Roman"/>
          <w:sz w:val="24"/>
          <w:szCs w:val="24"/>
        </w:rPr>
        <w:t>Северного</w:t>
      </w:r>
      <w:r w:rsidR="004066B8" w:rsidRPr="00BC2E72">
        <w:rPr>
          <w:rFonts w:ascii="Times New Roman" w:hAnsi="Times New Roman" w:cs="Times New Roman"/>
          <w:sz w:val="24"/>
          <w:szCs w:val="24"/>
        </w:rPr>
        <w:t xml:space="preserve"> </w:t>
      </w:r>
      <w:r w:rsidRPr="00BC2E72">
        <w:rPr>
          <w:rFonts w:ascii="Times New Roman" w:hAnsi="Times New Roman" w:cs="Times New Roman"/>
          <w:sz w:val="24"/>
          <w:szCs w:val="24"/>
        </w:rPr>
        <w:t>Кавказа</w:t>
      </w:r>
      <w:r w:rsidR="004066B8" w:rsidRPr="00BC2E72">
        <w:rPr>
          <w:rFonts w:ascii="Times New Roman" w:hAnsi="Times New Roman" w:cs="Times New Roman"/>
          <w:sz w:val="24"/>
          <w:szCs w:val="24"/>
        </w:rPr>
        <w:t xml:space="preserve"> </w:t>
      </w:r>
      <w:r w:rsidRPr="00BC2E72">
        <w:rPr>
          <w:rFonts w:ascii="Times New Roman" w:hAnsi="Times New Roman" w:cs="Times New Roman"/>
          <w:sz w:val="24"/>
          <w:szCs w:val="24"/>
        </w:rPr>
        <w:t>и</w:t>
      </w:r>
      <w:r w:rsidR="004066B8" w:rsidRPr="00BC2E72">
        <w:rPr>
          <w:rFonts w:ascii="Times New Roman" w:hAnsi="Times New Roman" w:cs="Times New Roman"/>
          <w:sz w:val="24"/>
          <w:szCs w:val="24"/>
        </w:rPr>
        <w:t xml:space="preserve"> </w:t>
      </w:r>
      <w:r w:rsidRPr="00BC2E72">
        <w:rPr>
          <w:rFonts w:ascii="Times New Roman" w:hAnsi="Times New Roman" w:cs="Times New Roman"/>
          <w:sz w:val="24"/>
          <w:szCs w:val="24"/>
        </w:rPr>
        <w:t>горного</w:t>
      </w:r>
      <w:r w:rsidR="004066B8" w:rsidRPr="00BC2E72">
        <w:rPr>
          <w:rFonts w:ascii="Times New Roman" w:hAnsi="Times New Roman" w:cs="Times New Roman"/>
          <w:sz w:val="24"/>
          <w:szCs w:val="24"/>
        </w:rPr>
        <w:t xml:space="preserve"> </w:t>
      </w:r>
      <w:r w:rsidRPr="00BC2E72">
        <w:rPr>
          <w:rFonts w:ascii="Times New Roman" w:hAnsi="Times New Roman" w:cs="Times New Roman"/>
          <w:sz w:val="24"/>
          <w:szCs w:val="24"/>
        </w:rPr>
        <w:t>Крыма</w:t>
      </w:r>
    </w:p>
    <w:p w14:paraId="10B68157" w14:textId="6F176703" w:rsidR="00FD6430" w:rsidRPr="00BC2E72" w:rsidRDefault="00FD6430" w:rsidP="00BC2E72">
      <w:pPr>
        <w:keepNext/>
        <w:spacing w:after="48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2E72">
        <w:rPr>
          <w:rFonts w:ascii="Times New Roman" w:hAnsi="Times New Roman" w:cs="Times New Roman"/>
          <w:sz w:val="24"/>
          <w:szCs w:val="24"/>
        </w:rPr>
        <w:t>Лесной</w:t>
      </w:r>
      <w:r w:rsidR="004066B8" w:rsidRPr="00BC2E72">
        <w:rPr>
          <w:rFonts w:ascii="Times New Roman" w:hAnsi="Times New Roman" w:cs="Times New Roman"/>
          <w:sz w:val="24"/>
          <w:szCs w:val="24"/>
        </w:rPr>
        <w:t xml:space="preserve"> </w:t>
      </w:r>
      <w:r w:rsidRPr="00BC2E72">
        <w:rPr>
          <w:rFonts w:ascii="Times New Roman" w:hAnsi="Times New Roman" w:cs="Times New Roman"/>
          <w:sz w:val="24"/>
          <w:szCs w:val="24"/>
        </w:rPr>
        <w:t>район</w:t>
      </w:r>
      <w:r w:rsidR="004066B8" w:rsidRPr="00BC2E72">
        <w:rPr>
          <w:rFonts w:ascii="Times New Roman" w:hAnsi="Times New Roman" w:cs="Times New Roman"/>
          <w:sz w:val="24"/>
          <w:szCs w:val="24"/>
        </w:rPr>
        <w:t xml:space="preserve"> </w:t>
      </w:r>
      <w:r w:rsidRPr="00BC2E72">
        <w:rPr>
          <w:rFonts w:ascii="Times New Roman" w:hAnsi="Times New Roman" w:cs="Times New Roman"/>
          <w:sz w:val="24"/>
          <w:szCs w:val="24"/>
        </w:rPr>
        <w:t>–</w:t>
      </w:r>
      <w:r w:rsidR="00BC2E72" w:rsidRPr="00BC2E72">
        <w:rPr>
          <w:rFonts w:ascii="Times New Roman" w:hAnsi="Times New Roman" w:cs="Times New Roman"/>
          <w:sz w:val="24"/>
          <w:szCs w:val="24"/>
        </w:rPr>
        <w:t xml:space="preserve"> </w:t>
      </w:r>
      <w:r w:rsidRPr="00BC2E72">
        <w:rPr>
          <w:rFonts w:ascii="Times New Roman" w:hAnsi="Times New Roman" w:cs="Times New Roman"/>
          <w:sz w:val="24"/>
          <w:szCs w:val="24"/>
        </w:rPr>
        <w:t>Северо-</w:t>
      </w:r>
      <w:proofErr w:type="spellStart"/>
      <w:r w:rsidRPr="00BC2E72">
        <w:rPr>
          <w:rFonts w:ascii="Times New Roman" w:hAnsi="Times New Roman" w:cs="Times New Roman"/>
          <w:sz w:val="24"/>
          <w:szCs w:val="24"/>
        </w:rPr>
        <w:t>Кавказкий</w:t>
      </w:r>
      <w:proofErr w:type="spellEnd"/>
      <w:r w:rsidR="004066B8" w:rsidRPr="00BC2E72">
        <w:rPr>
          <w:rFonts w:ascii="Times New Roman" w:hAnsi="Times New Roman" w:cs="Times New Roman"/>
          <w:sz w:val="24"/>
          <w:szCs w:val="24"/>
        </w:rPr>
        <w:t xml:space="preserve"> </w:t>
      </w:r>
      <w:r w:rsidRPr="00BC2E72">
        <w:rPr>
          <w:rFonts w:ascii="Times New Roman" w:hAnsi="Times New Roman" w:cs="Times New Roman"/>
          <w:sz w:val="24"/>
          <w:szCs w:val="24"/>
        </w:rPr>
        <w:t>горный</w:t>
      </w:r>
      <w:r w:rsidR="004066B8" w:rsidRPr="00BC2E72">
        <w:rPr>
          <w:rFonts w:ascii="Times New Roman" w:hAnsi="Times New Roman" w:cs="Times New Roman"/>
          <w:sz w:val="24"/>
          <w:szCs w:val="24"/>
        </w:rPr>
        <w:t xml:space="preserve"> </w:t>
      </w:r>
      <w:r w:rsidRPr="00BC2E72">
        <w:rPr>
          <w:rFonts w:ascii="Times New Roman" w:hAnsi="Times New Roman" w:cs="Times New Roman"/>
          <w:sz w:val="24"/>
          <w:szCs w:val="24"/>
        </w:rPr>
        <w:t>район</w:t>
      </w:r>
    </w:p>
    <w:tbl>
      <w:tblPr>
        <w:tblW w:w="149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984"/>
        <w:gridCol w:w="2698"/>
        <w:gridCol w:w="711"/>
        <w:gridCol w:w="2409"/>
        <w:gridCol w:w="709"/>
        <w:gridCol w:w="2268"/>
        <w:gridCol w:w="709"/>
        <w:gridCol w:w="2273"/>
        <w:gridCol w:w="19"/>
      </w:tblGrid>
      <w:tr w:rsidR="00ED2264" w:rsidRPr="00BC2E72" w14:paraId="31336396" w14:textId="77777777" w:rsidTr="007C4B20">
        <w:trPr>
          <w:gridAfter w:val="1"/>
          <w:wAfter w:w="19" w:type="dxa"/>
          <w:cantSplit/>
          <w:tblHeader/>
          <w:jc w:val="center"/>
        </w:trPr>
        <w:tc>
          <w:tcPr>
            <w:tcW w:w="1129" w:type="dxa"/>
            <w:vMerge w:val="restart"/>
            <w:vAlign w:val="center"/>
          </w:tcPr>
          <w:p w14:paraId="603F51F7" w14:textId="564D8B56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лесорастительных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условий</w:t>
            </w:r>
          </w:p>
        </w:tc>
        <w:tc>
          <w:tcPr>
            <w:tcW w:w="1984" w:type="dxa"/>
            <w:vMerge w:val="restart"/>
            <w:vAlign w:val="center"/>
          </w:tcPr>
          <w:p w14:paraId="783851AF" w14:textId="1ED9B74F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Категории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лесокультурных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площадей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их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характеристика,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</w:p>
        </w:tc>
        <w:tc>
          <w:tcPr>
            <w:tcW w:w="2698" w:type="dxa"/>
            <w:vMerge w:val="restart"/>
            <w:vAlign w:val="center"/>
          </w:tcPr>
          <w:p w14:paraId="23A2A86D" w14:textId="4B24EFB4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Обработка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технология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лесных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</w:t>
            </w:r>
          </w:p>
        </w:tc>
        <w:tc>
          <w:tcPr>
            <w:tcW w:w="9079" w:type="dxa"/>
            <w:gridSpan w:val="6"/>
            <w:vAlign w:val="center"/>
          </w:tcPr>
          <w:p w14:paraId="32242F32" w14:textId="758C6DB8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Схемы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смешения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зависимости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вертикальной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поясности</w:t>
            </w:r>
          </w:p>
        </w:tc>
      </w:tr>
      <w:tr w:rsidR="00ED2264" w:rsidRPr="00BC2E72" w14:paraId="28160A12" w14:textId="77777777" w:rsidTr="007C4B20">
        <w:trPr>
          <w:gridAfter w:val="1"/>
          <w:wAfter w:w="19" w:type="dxa"/>
          <w:cantSplit/>
          <w:tblHeader/>
          <w:jc w:val="center"/>
        </w:trPr>
        <w:tc>
          <w:tcPr>
            <w:tcW w:w="1129" w:type="dxa"/>
            <w:vMerge/>
            <w:vAlign w:val="center"/>
          </w:tcPr>
          <w:p w14:paraId="1B8043D7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vAlign w:val="center"/>
          </w:tcPr>
          <w:p w14:paraId="22B75A7C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8" w:type="dxa"/>
            <w:vMerge/>
            <w:vAlign w:val="center"/>
          </w:tcPr>
          <w:p w14:paraId="6F17168B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28ACE132" w14:textId="7FC3DBD1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Нижняя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</w:t>
            </w:r>
            <w:r w:rsidR="007C4B20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(до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м)</w:t>
            </w:r>
          </w:p>
        </w:tc>
        <w:tc>
          <w:tcPr>
            <w:tcW w:w="2977" w:type="dxa"/>
            <w:gridSpan w:val="2"/>
            <w:vAlign w:val="center"/>
          </w:tcPr>
          <w:p w14:paraId="0B47FC0E" w14:textId="5F098713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Средняя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</w:t>
            </w:r>
            <w:r w:rsidR="007C4B20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(350-750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м)</w:t>
            </w:r>
          </w:p>
        </w:tc>
        <w:tc>
          <w:tcPr>
            <w:tcW w:w="2982" w:type="dxa"/>
            <w:gridSpan w:val="2"/>
            <w:vAlign w:val="center"/>
          </w:tcPr>
          <w:p w14:paraId="639D6419" w14:textId="24499561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Верхняя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</w:t>
            </w:r>
            <w:r w:rsidR="007C4B20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(выше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м)</w:t>
            </w:r>
          </w:p>
        </w:tc>
      </w:tr>
      <w:tr w:rsidR="00ED2264" w:rsidRPr="00BC2E72" w14:paraId="14AB7484" w14:textId="77777777" w:rsidTr="007C4B20">
        <w:trPr>
          <w:gridAfter w:val="1"/>
          <w:wAfter w:w="19" w:type="dxa"/>
          <w:cantSplit/>
          <w:tblHeader/>
          <w:jc w:val="center"/>
        </w:trPr>
        <w:tc>
          <w:tcPr>
            <w:tcW w:w="1129" w:type="dxa"/>
            <w:vMerge/>
            <w:vAlign w:val="center"/>
          </w:tcPr>
          <w:p w14:paraId="708D1919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vAlign w:val="center"/>
          </w:tcPr>
          <w:p w14:paraId="7008B5A3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8" w:type="dxa"/>
            <w:vMerge/>
            <w:vAlign w:val="center"/>
          </w:tcPr>
          <w:p w14:paraId="192D1B3D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vAlign w:val="center"/>
          </w:tcPr>
          <w:p w14:paraId="6800F9BF" w14:textId="0EB972E6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схемы</w:t>
            </w:r>
          </w:p>
        </w:tc>
        <w:tc>
          <w:tcPr>
            <w:tcW w:w="2409" w:type="dxa"/>
            <w:vAlign w:val="center"/>
          </w:tcPr>
          <w:p w14:paraId="0879F1D3" w14:textId="0E19E1CD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Схема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смешения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пород</w:t>
            </w:r>
          </w:p>
        </w:tc>
        <w:tc>
          <w:tcPr>
            <w:tcW w:w="709" w:type="dxa"/>
            <w:vAlign w:val="center"/>
          </w:tcPr>
          <w:p w14:paraId="0EEB452B" w14:textId="00FE351A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схемы</w:t>
            </w:r>
          </w:p>
        </w:tc>
        <w:tc>
          <w:tcPr>
            <w:tcW w:w="2268" w:type="dxa"/>
            <w:vAlign w:val="center"/>
          </w:tcPr>
          <w:p w14:paraId="72C93C77" w14:textId="344CE06C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Схема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смешения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пород</w:t>
            </w:r>
          </w:p>
        </w:tc>
        <w:tc>
          <w:tcPr>
            <w:tcW w:w="709" w:type="dxa"/>
            <w:vAlign w:val="center"/>
          </w:tcPr>
          <w:p w14:paraId="79C8A448" w14:textId="65D38C2A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схемы</w:t>
            </w:r>
          </w:p>
        </w:tc>
        <w:tc>
          <w:tcPr>
            <w:tcW w:w="2273" w:type="dxa"/>
            <w:vAlign w:val="center"/>
          </w:tcPr>
          <w:p w14:paraId="21535332" w14:textId="565BADE9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Схема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смешения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пород</w:t>
            </w:r>
          </w:p>
        </w:tc>
      </w:tr>
      <w:tr w:rsidR="00ED2264" w:rsidRPr="00BC2E72" w14:paraId="419E627B" w14:textId="77777777" w:rsidTr="007C4B20">
        <w:trPr>
          <w:gridAfter w:val="1"/>
          <w:wAfter w:w="19" w:type="dxa"/>
          <w:cantSplit/>
          <w:tblHeader/>
          <w:jc w:val="center"/>
        </w:trPr>
        <w:tc>
          <w:tcPr>
            <w:tcW w:w="1129" w:type="dxa"/>
            <w:vAlign w:val="center"/>
          </w:tcPr>
          <w:p w14:paraId="10A1AD25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vAlign w:val="center"/>
          </w:tcPr>
          <w:p w14:paraId="257C18F8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98" w:type="dxa"/>
            <w:vAlign w:val="center"/>
          </w:tcPr>
          <w:p w14:paraId="24D6A23C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11" w:type="dxa"/>
            <w:vAlign w:val="center"/>
          </w:tcPr>
          <w:p w14:paraId="591A9DDB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09" w:type="dxa"/>
            <w:vAlign w:val="center"/>
          </w:tcPr>
          <w:p w14:paraId="6D26AE07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vAlign w:val="center"/>
          </w:tcPr>
          <w:p w14:paraId="7FEF29B7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8" w:type="dxa"/>
            <w:vAlign w:val="center"/>
          </w:tcPr>
          <w:p w14:paraId="15205655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  <w:vAlign w:val="center"/>
          </w:tcPr>
          <w:p w14:paraId="149CB04E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73" w:type="dxa"/>
            <w:vAlign w:val="center"/>
          </w:tcPr>
          <w:p w14:paraId="5A24675E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7C4B20" w:rsidRPr="00BC2E72" w14:paraId="79B0FEE4" w14:textId="77777777" w:rsidTr="007C4B20">
        <w:trPr>
          <w:cantSplit/>
          <w:jc w:val="center"/>
        </w:trPr>
        <w:tc>
          <w:tcPr>
            <w:tcW w:w="14909" w:type="dxa"/>
            <w:gridSpan w:val="10"/>
            <w:vAlign w:val="center"/>
          </w:tcPr>
          <w:p w14:paraId="7434E0A6" w14:textId="5EA1F5FD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Категория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земель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градусов</w:t>
            </w:r>
          </w:p>
          <w:p w14:paraId="2B9B2396" w14:textId="10E14855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Ровные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пологие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участки.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Пологие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слабоэрозированные</w:t>
            </w:r>
            <w:proofErr w:type="spellEnd"/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склоны,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покрытые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травяной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растительностью,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либо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кустарниками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полноты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также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участки,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которые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раньше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находились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сельхозпользовании</w:t>
            </w:r>
            <w:proofErr w:type="spellEnd"/>
          </w:p>
        </w:tc>
      </w:tr>
      <w:tr w:rsidR="00ED2264" w:rsidRPr="00BC2E72" w14:paraId="62498E36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162F6306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А1</w:t>
            </w:r>
          </w:p>
          <w:p w14:paraId="32F689C3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В0-В2</w:t>
            </w:r>
          </w:p>
          <w:p w14:paraId="370FDA9A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С0-С1</w:t>
            </w:r>
          </w:p>
        </w:tc>
        <w:tc>
          <w:tcPr>
            <w:tcW w:w="1984" w:type="dxa"/>
            <w:vAlign w:val="center"/>
          </w:tcPr>
          <w:p w14:paraId="76421AD6" w14:textId="7B9ACD25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слабокаменистые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слабощебенистые</w:t>
            </w:r>
            <w:proofErr w:type="spellEnd"/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среднемощные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мощные.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Мощные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наносные</w:t>
            </w:r>
          </w:p>
        </w:tc>
        <w:tc>
          <w:tcPr>
            <w:tcW w:w="2698" w:type="dxa"/>
            <w:vAlign w:val="center"/>
          </w:tcPr>
          <w:p w14:paraId="610C7C3A" w14:textId="5DCE00FC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Сплошная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вспашка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глубину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40-50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системой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черного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пара</w:t>
            </w:r>
          </w:p>
        </w:tc>
        <w:tc>
          <w:tcPr>
            <w:tcW w:w="711" w:type="dxa"/>
          </w:tcPr>
          <w:p w14:paraId="370699E8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34B3525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47429A71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14:paraId="612BBE43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14:paraId="662EE8AE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14:paraId="5D6D3E43" w14:textId="77777777" w:rsidR="004066B8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14:paraId="65FF7A71" w14:textId="7154CDEF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14:paraId="15092CE0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409" w:type="dxa"/>
          </w:tcPr>
          <w:p w14:paraId="1C0B4F77" w14:textId="3DD821A3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3х0,75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  <w:p w14:paraId="78F443A5" w14:textId="2A8AAECE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Чистые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ряды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</w:t>
            </w:r>
            <w:proofErr w:type="spellEnd"/>
          </w:p>
          <w:p w14:paraId="4DD412B7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3р.Ск1р.Куст.</w:t>
            </w:r>
          </w:p>
          <w:p w14:paraId="5BDEE765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1р.Ск1р.Куст.</w:t>
            </w:r>
          </w:p>
          <w:p w14:paraId="116003A2" w14:textId="11D6BE5A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1D5AA648" w14:textId="77777777" w:rsidR="004066B8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1р.Сст1р.Куст.</w:t>
            </w:r>
          </w:p>
          <w:p w14:paraId="23D07D4C" w14:textId="42FA74AB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1р.Дп1р.Куст</w:t>
            </w:r>
          </w:p>
          <w:p w14:paraId="1063881B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Вм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</w:t>
            </w:r>
            <w:proofErr w:type="gram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Куст.–</w:t>
            </w:r>
            <w:proofErr w:type="spellStart"/>
            <w:proofErr w:type="gram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Вм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–Куст.</w:t>
            </w:r>
          </w:p>
        </w:tc>
        <w:tc>
          <w:tcPr>
            <w:tcW w:w="709" w:type="dxa"/>
          </w:tcPr>
          <w:p w14:paraId="55692FD3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F5C9E73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5F3771B9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14:paraId="6D12BF24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14:paraId="6BB00B27" w14:textId="77777777" w:rsidR="004066B8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14:paraId="7F716F85" w14:textId="53407AB3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268" w:type="dxa"/>
          </w:tcPr>
          <w:p w14:paraId="3DD02EC9" w14:textId="25783D92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3х0,75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  <w:p w14:paraId="769FBD64" w14:textId="1763CE72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Чистые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ряды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</w:t>
            </w:r>
            <w:proofErr w:type="spellEnd"/>
          </w:p>
          <w:p w14:paraId="6931A681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3р.Ск1р.Куст.</w:t>
            </w:r>
          </w:p>
          <w:p w14:paraId="30CD8266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1р.Ск1р.Куст.</w:t>
            </w:r>
          </w:p>
          <w:p w14:paraId="74EB6565" w14:textId="1F17E305" w:rsidR="004066B8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6D8379B1" w14:textId="5BA8C71C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1р.Дп1р.Куст</w:t>
            </w:r>
          </w:p>
          <w:p w14:paraId="67E07488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DCBDC5C" w14:textId="77777777" w:rsidR="004066B8" w:rsidRPr="00BC2E72" w:rsidRDefault="004066B8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F331E0B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14:paraId="27146D1B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14:paraId="25EA070D" w14:textId="77777777" w:rsidR="004066B8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14:paraId="406ECC73" w14:textId="20D1A66A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73" w:type="dxa"/>
          </w:tcPr>
          <w:p w14:paraId="65872E90" w14:textId="59D1F4FB" w:rsidR="004066B8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3х0,75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  <w:p w14:paraId="2299A934" w14:textId="1E1D4FB2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3р.Ск1р.Куст.</w:t>
            </w:r>
          </w:p>
          <w:p w14:paraId="7BFCF75F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1р.Ск1р.Куст.</w:t>
            </w:r>
          </w:p>
          <w:p w14:paraId="6A8B8C1F" w14:textId="1192D29B" w:rsidR="004066B8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5141BF02" w14:textId="2F1B04A3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1р.Скр1р.Сп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</w:tc>
      </w:tr>
      <w:tr w:rsidR="00ED2264" w:rsidRPr="00BC2E72" w14:paraId="2F39B6CC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3AE18954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С2-С3</w:t>
            </w:r>
          </w:p>
          <w:p w14:paraId="795E41F0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Д0-Д2</w:t>
            </w:r>
          </w:p>
        </w:tc>
        <w:tc>
          <w:tcPr>
            <w:tcW w:w="1984" w:type="dxa"/>
            <w:vAlign w:val="center"/>
          </w:tcPr>
          <w:p w14:paraId="3014A001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2698" w:type="dxa"/>
            <w:vAlign w:val="center"/>
          </w:tcPr>
          <w:p w14:paraId="224B1E1B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711" w:type="dxa"/>
          </w:tcPr>
          <w:p w14:paraId="36CEC02F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14:paraId="34AFA4C4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150B6F0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2086F6D2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14:paraId="74B7A3C3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14:paraId="44126900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  <w:p w14:paraId="1152F3E7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  <w:p w14:paraId="3663A2A9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  <w:p w14:paraId="2763FAA6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268" w:type="dxa"/>
          </w:tcPr>
          <w:p w14:paraId="41937032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2,5-3,0х0,5м</w:t>
            </w:r>
          </w:p>
          <w:p w14:paraId="5044095A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1р.Дс1р.Куст.</w:t>
            </w:r>
          </w:p>
          <w:p w14:paraId="5D279DB5" w14:textId="67B2F7C2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2р.Дс1р.Сп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</w:t>
            </w:r>
          </w:p>
          <w:p w14:paraId="53DA04B1" w14:textId="0C7623D6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1р.Дп1р.Сп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6DF2CF44" w14:textId="3CC7C6AC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1р.Бке1р.Сп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</w:t>
            </w:r>
          </w:p>
          <w:p w14:paraId="17066329" w14:textId="23152165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1р.Клст1р.Сп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6B16CE52" w14:textId="5F4BAC3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1р.Дч1р.Сп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</w:tc>
        <w:tc>
          <w:tcPr>
            <w:tcW w:w="709" w:type="dxa"/>
          </w:tcPr>
          <w:p w14:paraId="059DC6EF" w14:textId="77777777" w:rsidR="004066B8" w:rsidRPr="00BC2E72" w:rsidRDefault="004066B8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5DBE0B56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273" w:type="dxa"/>
          </w:tcPr>
          <w:p w14:paraId="10E58064" w14:textId="77777777" w:rsidR="004066B8" w:rsidRPr="00BC2E72" w:rsidRDefault="004066B8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CD4EAA0" w14:textId="1A1E1483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1р.Бке1р.Сп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</w:tc>
      </w:tr>
      <w:tr w:rsidR="00ED2264" w:rsidRPr="00BC2E72" w14:paraId="7FD779EC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54266C33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Д2-Д3</w:t>
            </w:r>
          </w:p>
        </w:tc>
        <w:tc>
          <w:tcPr>
            <w:tcW w:w="1984" w:type="dxa"/>
            <w:vAlign w:val="center"/>
          </w:tcPr>
          <w:p w14:paraId="6111D44A" w14:textId="10C37556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среднекаменистые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среднещебенистые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Мощные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среднемощные</w:t>
            </w:r>
          </w:p>
        </w:tc>
        <w:tc>
          <w:tcPr>
            <w:tcW w:w="2698" w:type="dxa"/>
            <w:vAlign w:val="center"/>
          </w:tcPr>
          <w:p w14:paraId="10A464DA" w14:textId="15BCD8C7" w:rsidR="00FD6430" w:rsidRPr="00BC2E72" w:rsidRDefault="00FD6430" w:rsidP="001D45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Сплошное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безотвальное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рыхление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грунта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глубину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60-70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через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повторным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перекрестным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рыхлением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второй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половине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лета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глубину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</w:t>
            </w:r>
          </w:p>
        </w:tc>
        <w:tc>
          <w:tcPr>
            <w:tcW w:w="711" w:type="dxa"/>
          </w:tcPr>
          <w:p w14:paraId="0DBDB599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878B839" w14:textId="11154794" w:rsidR="004066B8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  <w:p w14:paraId="7867B23C" w14:textId="77777777" w:rsidR="001D4570" w:rsidRPr="00BC2E72" w:rsidRDefault="001D457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98B64A2" w14:textId="3D2D8DDA" w:rsidR="004066B8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  <w:p w14:paraId="17A7A6F6" w14:textId="77777777" w:rsidR="001D4570" w:rsidRPr="00BC2E72" w:rsidRDefault="001D457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9ACDF98" w14:textId="6A4022FE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409" w:type="dxa"/>
          </w:tcPr>
          <w:p w14:paraId="480A8124" w14:textId="1960808B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4х4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  <w:p w14:paraId="56092163" w14:textId="212B26B1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Чистые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ряды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Плв</w:t>
            </w:r>
            <w:proofErr w:type="spellEnd"/>
          </w:p>
          <w:p w14:paraId="3752AE9A" w14:textId="0E1F28D1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3х3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  <w:p w14:paraId="7A012967" w14:textId="134A65CA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Чистые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ряды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Тч</w:t>
            </w:r>
          </w:p>
          <w:p w14:paraId="199E3DFF" w14:textId="474C51D4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10х10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  <w:p w14:paraId="66BD1090" w14:textId="4FC53D04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Чистые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ряды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Орч</w:t>
            </w:r>
            <w:proofErr w:type="spellEnd"/>
          </w:p>
        </w:tc>
        <w:tc>
          <w:tcPr>
            <w:tcW w:w="709" w:type="dxa"/>
          </w:tcPr>
          <w:p w14:paraId="7E31559A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45ADE75C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B919C59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3" w:type="dxa"/>
          </w:tcPr>
          <w:p w14:paraId="5C27D9B2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4B20" w:rsidRPr="00BC2E72" w14:paraId="4738FF71" w14:textId="77777777" w:rsidTr="007C4B20">
        <w:trPr>
          <w:cantSplit/>
          <w:jc w:val="center"/>
        </w:trPr>
        <w:tc>
          <w:tcPr>
            <w:tcW w:w="14909" w:type="dxa"/>
            <w:gridSpan w:val="10"/>
          </w:tcPr>
          <w:p w14:paraId="086D4108" w14:textId="1169F23C" w:rsidR="00FD6430" w:rsidRPr="00BC2E72" w:rsidRDefault="00FD6430" w:rsidP="001D4570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Категория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земель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градусов</w:t>
            </w:r>
          </w:p>
          <w:p w14:paraId="626491C4" w14:textId="78358F6C" w:rsidR="00FD6430" w:rsidRPr="00BC2E72" w:rsidRDefault="00FD6430" w:rsidP="001D4570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Слабо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сильноэрозированные</w:t>
            </w:r>
            <w:proofErr w:type="spellEnd"/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склоны,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покрытые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травяной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растительностью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кустарником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полноты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</w:t>
            </w:r>
          </w:p>
        </w:tc>
      </w:tr>
      <w:tr w:rsidR="00ED2264" w:rsidRPr="00BC2E72" w14:paraId="0CBD9E32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70AC79D3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А1</w:t>
            </w:r>
          </w:p>
          <w:p w14:paraId="23CA8373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В1-В2</w:t>
            </w:r>
          </w:p>
          <w:p w14:paraId="2B21868E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С0-С1</w:t>
            </w:r>
          </w:p>
        </w:tc>
        <w:tc>
          <w:tcPr>
            <w:tcW w:w="1984" w:type="dxa"/>
            <w:vAlign w:val="center"/>
          </w:tcPr>
          <w:p w14:paraId="4033BCC5" w14:textId="2C289AED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слабокаменистые,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слабощебенистые</w:t>
            </w:r>
            <w:proofErr w:type="spellEnd"/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среднемощные</w:t>
            </w:r>
          </w:p>
        </w:tc>
        <w:tc>
          <w:tcPr>
            <w:tcW w:w="2698" w:type="dxa"/>
            <w:vAlign w:val="center"/>
          </w:tcPr>
          <w:p w14:paraId="1BDD9A79" w14:textId="3BD286B2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полосами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шириной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Расстояние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полосами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Безотвальное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рыхление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полосах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через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глубину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60-70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</w:t>
            </w:r>
          </w:p>
        </w:tc>
        <w:tc>
          <w:tcPr>
            <w:tcW w:w="711" w:type="dxa"/>
          </w:tcPr>
          <w:p w14:paraId="1F7BE3AF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6EDA6E3D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  <w:p w14:paraId="4CC406CE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  <w:p w14:paraId="1745F55D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  <w:p w14:paraId="2B78F531" w14:textId="77777777" w:rsidR="004066B8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  <w:p w14:paraId="29C64CCC" w14:textId="33A06615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2409" w:type="dxa"/>
          </w:tcPr>
          <w:p w14:paraId="377D0121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3х0,5м</w:t>
            </w:r>
          </w:p>
          <w:p w14:paraId="51A132B8" w14:textId="7E14DB1D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Чистые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ряды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</w:t>
            </w:r>
            <w:proofErr w:type="spellEnd"/>
          </w:p>
          <w:p w14:paraId="30238D9E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1р.Ск1р.Куст.</w:t>
            </w:r>
          </w:p>
          <w:p w14:paraId="5EFCB8E5" w14:textId="494DB52B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2A3BB385" w14:textId="48FD6470" w:rsidR="004066B8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3р.Ск1р.Сп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325CF0EC" w14:textId="5A171AF0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1р.Дп1р.Сп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</w:tc>
        <w:tc>
          <w:tcPr>
            <w:tcW w:w="709" w:type="dxa"/>
          </w:tcPr>
          <w:p w14:paraId="3293597D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59DCDC63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  <w:p w14:paraId="08FFA2DA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  <w:p w14:paraId="5217335A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  <w:p w14:paraId="1A03021D" w14:textId="77777777" w:rsidR="004066B8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  <w:p w14:paraId="7081788F" w14:textId="4F62BD3F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  <w:p w14:paraId="31FB0BFF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  <w:p w14:paraId="07080DD5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  <w:p w14:paraId="5B074FD6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2268" w:type="dxa"/>
          </w:tcPr>
          <w:p w14:paraId="428EAC12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3х0,5м</w:t>
            </w:r>
          </w:p>
          <w:p w14:paraId="766BF485" w14:textId="70A33691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Чистые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ряды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</w:t>
            </w:r>
            <w:proofErr w:type="spellEnd"/>
          </w:p>
          <w:p w14:paraId="2690852F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1р.Ск1р.Куст.</w:t>
            </w:r>
          </w:p>
          <w:p w14:paraId="11522116" w14:textId="583A782C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1EABA6EC" w14:textId="4F03B87C" w:rsidR="004066B8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3р.Ск1р.Сп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39E600CD" w14:textId="30E221F0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1р.Дп1р.Сп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47B99828" w14:textId="2EA7497B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Сп1р.Си</w:t>
            </w:r>
          </w:p>
          <w:p w14:paraId="360F0EA6" w14:textId="33D89A70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Кдл</w:t>
            </w:r>
            <w:proofErr w:type="spellEnd"/>
          </w:p>
          <w:p w14:paraId="7AB1C128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Вм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</w:t>
            </w:r>
            <w:proofErr w:type="gram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Куст.–</w:t>
            </w:r>
            <w:proofErr w:type="spellStart"/>
            <w:proofErr w:type="gram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Вм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–Куст.</w:t>
            </w:r>
          </w:p>
        </w:tc>
        <w:tc>
          <w:tcPr>
            <w:tcW w:w="709" w:type="dxa"/>
          </w:tcPr>
          <w:p w14:paraId="3A2F752A" w14:textId="77777777" w:rsidR="004066B8" w:rsidRPr="00BC2E72" w:rsidRDefault="004066B8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5D294B82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  <w:p w14:paraId="1442B1E4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  <w:p w14:paraId="5DAF2E60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  <w:p w14:paraId="2492FBB5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273" w:type="dxa"/>
          </w:tcPr>
          <w:p w14:paraId="4DEB9A6C" w14:textId="77777777" w:rsidR="004066B8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3х0,5м</w:t>
            </w:r>
          </w:p>
          <w:p w14:paraId="07458983" w14:textId="49AEB1E6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1р.Ск1р.Куст.</w:t>
            </w:r>
          </w:p>
          <w:p w14:paraId="11B90B62" w14:textId="5F29D6EC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02F66933" w14:textId="697C9080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3р.Ск1р.Сп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422E7EA7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1р.Скр1р.Куст.</w:t>
            </w:r>
          </w:p>
        </w:tc>
      </w:tr>
      <w:tr w:rsidR="00ED2264" w:rsidRPr="00BC2E72" w14:paraId="58188848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616AA041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С2-С3</w:t>
            </w:r>
          </w:p>
          <w:p w14:paraId="5292D160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Д0-Д3</w:t>
            </w:r>
          </w:p>
        </w:tc>
        <w:tc>
          <w:tcPr>
            <w:tcW w:w="1984" w:type="dxa"/>
            <w:vAlign w:val="center"/>
          </w:tcPr>
          <w:p w14:paraId="65774210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2698" w:type="dxa"/>
            <w:vAlign w:val="center"/>
          </w:tcPr>
          <w:p w14:paraId="2B2E591F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711" w:type="dxa"/>
          </w:tcPr>
          <w:p w14:paraId="2C1DD706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14:paraId="0FCED614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CF76907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0A84E805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7C5BD51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67FC9A6D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  <w:p w14:paraId="60BD24CF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  <w:p w14:paraId="5339F18A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  <w:p w14:paraId="70F41AE3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273" w:type="dxa"/>
          </w:tcPr>
          <w:p w14:paraId="5FB87BE9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2,5-3х0,5м</w:t>
            </w:r>
          </w:p>
          <w:p w14:paraId="437686D1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1р.Дс1р.Куст.</w:t>
            </w:r>
          </w:p>
          <w:p w14:paraId="351ECC5B" w14:textId="76030E79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2р.Дс1р.Сп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79927D05" w14:textId="6F3E993E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1р.Бке1р.Сп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03D33157" w14:textId="773BF59B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1р.Дч1р.Сп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</w:tc>
      </w:tr>
      <w:tr w:rsidR="00ED2264" w:rsidRPr="00BC2E72" w14:paraId="572AF0B1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40311C68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371B8AFD" w14:textId="4DE9E2F0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сильно-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среднекаменистые,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маломощные</w:t>
            </w:r>
          </w:p>
        </w:tc>
        <w:tc>
          <w:tcPr>
            <w:tcW w:w="2698" w:type="dxa"/>
            <w:vAlign w:val="center"/>
          </w:tcPr>
          <w:p w14:paraId="36AFD125" w14:textId="3FCE4984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полосами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шириной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Расстояние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полосами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Безотвальное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рыхление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полосах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через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глубину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60-70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повторным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перекрестным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рыхлением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глубину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40-50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см.</w:t>
            </w:r>
          </w:p>
        </w:tc>
        <w:tc>
          <w:tcPr>
            <w:tcW w:w="9079" w:type="dxa"/>
            <w:gridSpan w:val="6"/>
          </w:tcPr>
          <w:p w14:paraId="11F74BFD" w14:textId="6DEFF1FD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подкатегорией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</w:tr>
      <w:tr w:rsidR="007C4B20" w:rsidRPr="00BC2E72" w14:paraId="0497C5FA" w14:textId="77777777" w:rsidTr="007C4B20">
        <w:trPr>
          <w:cantSplit/>
          <w:jc w:val="center"/>
        </w:trPr>
        <w:tc>
          <w:tcPr>
            <w:tcW w:w="14909" w:type="dxa"/>
            <w:gridSpan w:val="10"/>
          </w:tcPr>
          <w:p w14:paraId="25609097" w14:textId="10F6D256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Категория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земель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градусов</w:t>
            </w:r>
          </w:p>
        </w:tc>
      </w:tr>
      <w:tr w:rsidR="00ED2264" w:rsidRPr="00BC2E72" w14:paraId="2C57EE5B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4D92C87C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А1</w:t>
            </w:r>
          </w:p>
          <w:p w14:paraId="13220D86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В0-В2</w:t>
            </w:r>
          </w:p>
          <w:p w14:paraId="1C6D844E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С0-С1</w:t>
            </w:r>
          </w:p>
        </w:tc>
        <w:tc>
          <w:tcPr>
            <w:tcW w:w="1984" w:type="dxa"/>
            <w:vAlign w:val="center"/>
          </w:tcPr>
          <w:p w14:paraId="307967C6" w14:textId="42A8FE11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Слабо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расчлененные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13-20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градусов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промоинами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шириной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смытые,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сильнокаменистые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пог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промоин)</w:t>
            </w:r>
          </w:p>
        </w:tc>
        <w:tc>
          <w:tcPr>
            <w:tcW w:w="2698" w:type="dxa"/>
            <w:vAlign w:val="center"/>
          </w:tcPr>
          <w:p w14:paraId="3C8EDCB0" w14:textId="1916EA21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шириной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3-4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через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7-8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рыхлением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полотна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глубину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60-70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</w:t>
            </w:r>
          </w:p>
        </w:tc>
        <w:tc>
          <w:tcPr>
            <w:tcW w:w="711" w:type="dxa"/>
          </w:tcPr>
          <w:p w14:paraId="62900137" w14:textId="77777777" w:rsidR="004066B8" w:rsidRPr="00BC2E72" w:rsidRDefault="004066B8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6B8CE11B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  <w:p w14:paraId="16A4ABA4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2409" w:type="dxa"/>
          </w:tcPr>
          <w:p w14:paraId="46597C88" w14:textId="4383095E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2,5х0,5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  <w:p w14:paraId="720B51F5" w14:textId="1FD63818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террасе</w:t>
            </w:r>
          </w:p>
          <w:p w14:paraId="37541B11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1р.Ск1р.Куст.</w:t>
            </w:r>
          </w:p>
        </w:tc>
        <w:tc>
          <w:tcPr>
            <w:tcW w:w="709" w:type="dxa"/>
          </w:tcPr>
          <w:p w14:paraId="309F26C8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649F84B2" w14:textId="4D867928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2,5х0,5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  <w:p w14:paraId="56B289CA" w14:textId="33F7FC35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террасе</w:t>
            </w:r>
          </w:p>
          <w:p w14:paraId="1A5CDE28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1р.Скр1р.Куст.</w:t>
            </w:r>
          </w:p>
        </w:tc>
        <w:tc>
          <w:tcPr>
            <w:tcW w:w="709" w:type="dxa"/>
          </w:tcPr>
          <w:p w14:paraId="77C35ADA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3" w:type="dxa"/>
          </w:tcPr>
          <w:p w14:paraId="1C81517D" w14:textId="6D982FDD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2,5х0,5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  <w:p w14:paraId="281FD84B" w14:textId="67620009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террасе</w:t>
            </w:r>
          </w:p>
          <w:p w14:paraId="68B96B58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1р.Ск1р.Куст.</w:t>
            </w:r>
          </w:p>
        </w:tc>
      </w:tr>
      <w:tr w:rsidR="00ED2264" w:rsidRPr="00BC2E72" w14:paraId="6C256DDF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445FD54D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В1-В2</w:t>
            </w:r>
          </w:p>
          <w:p w14:paraId="2B86C650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С1</w:t>
            </w:r>
          </w:p>
        </w:tc>
        <w:tc>
          <w:tcPr>
            <w:tcW w:w="1984" w:type="dxa"/>
            <w:vAlign w:val="center"/>
          </w:tcPr>
          <w:p w14:paraId="6C72AEA5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2698" w:type="dxa"/>
            <w:vAlign w:val="center"/>
          </w:tcPr>
          <w:p w14:paraId="06A2EA01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711" w:type="dxa"/>
          </w:tcPr>
          <w:p w14:paraId="498B8EF8" w14:textId="77777777" w:rsidR="004066B8" w:rsidRPr="00BC2E72" w:rsidRDefault="004066B8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D4C8D96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2409" w:type="dxa"/>
          </w:tcPr>
          <w:p w14:paraId="0CE093DA" w14:textId="1324AF2C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2,5х0,5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  <w:p w14:paraId="1E94DC4D" w14:textId="363EAD73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террасе</w:t>
            </w:r>
          </w:p>
          <w:p w14:paraId="4FD44219" w14:textId="3D8AFF61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1р.Кдл,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</w:tc>
        <w:tc>
          <w:tcPr>
            <w:tcW w:w="709" w:type="dxa"/>
          </w:tcPr>
          <w:p w14:paraId="1CF8A7E7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0A4E1533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F7B2D55" w14:textId="77777777" w:rsidR="004066B8" w:rsidRPr="00BC2E72" w:rsidRDefault="004066B8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3A2774B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2273" w:type="dxa"/>
          </w:tcPr>
          <w:p w14:paraId="7AC74CB0" w14:textId="345C72FC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2,5х0,5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  <w:p w14:paraId="5949EA77" w14:textId="74DA05D5" w:rsidR="004066B8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террасе</w:t>
            </w:r>
          </w:p>
          <w:p w14:paraId="36E4372C" w14:textId="12C280BC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Гшл1р.Сп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</w:tc>
      </w:tr>
      <w:tr w:rsidR="00ED2264" w:rsidRPr="00BC2E72" w14:paraId="04D880A6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72F4EA83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С2-С3</w:t>
            </w:r>
          </w:p>
        </w:tc>
        <w:tc>
          <w:tcPr>
            <w:tcW w:w="1984" w:type="dxa"/>
            <w:vAlign w:val="center"/>
          </w:tcPr>
          <w:p w14:paraId="38D59003" w14:textId="7F53201F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Среднерасчлененные</w:t>
            </w:r>
            <w:proofErr w:type="spellEnd"/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20-25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градусов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промоинами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шириной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6-15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смытые,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сильнокаменистые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пог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промоин)</w:t>
            </w:r>
          </w:p>
        </w:tc>
        <w:tc>
          <w:tcPr>
            <w:tcW w:w="2698" w:type="dxa"/>
            <w:vAlign w:val="center"/>
          </w:tcPr>
          <w:p w14:paraId="740296A2" w14:textId="748DB998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шириной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3-4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через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9-10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рыхлением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полотна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глубину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60-70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</w:t>
            </w:r>
          </w:p>
        </w:tc>
        <w:tc>
          <w:tcPr>
            <w:tcW w:w="711" w:type="dxa"/>
          </w:tcPr>
          <w:p w14:paraId="2259B300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14:paraId="6634BB13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FF9AAF6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782057C9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3B4C7ED" w14:textId="77777777" w:rsidR="004066B8" w:rsidRPr="00BC2E72" w:rsidRDefault="004066B8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13C4734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  <w:p w14:paraId="70845F8B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  <w:p w14:paraId="2152468B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  <w:p w14:paraId="6C68FD76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  <w:p w14:paraId="12D09633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2273" w:type="dxa"/>
          </w:tcPr>
          <w:p w14:paraId="671EDF98" w14:textId="6E9C19C8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2,5х0,5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  <w:p w14:paraId="2674A57C" w14:textId="66B73C6D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террасе</w:t>
            </w:r>
          </w:p>
          <w:p w14:paraId="63FD42A9" w14:textId="7BFB3C6C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1р.Дч1р.Сп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05F34B94" w14:textId="62A9F923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1р.Дс1р.Сп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61A71BBE" w14:textId="5F376819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1р.Клс1р.Сп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62E043F4" w14:textId="28E2117A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1р.Бке1р.Сп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  <w:p w14:paraId="509BD21D" w14:textId="41D13CB5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1р.Ео1р.Сп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куст.</w:t>
            </w:r>
          </w:p>
        </w:tc>
      </w:tr>
      <w:tr w:rsidR="00ED2264" w:rsidRPr="00BC2E72" w14:paraId="33AA55D2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00CC192E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30EEA805" w14:textId="3E0A332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Сильнорасчлененные</w:t>
            </w:r>
            <w:proofErr w:type="spellEnd"/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25-30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градусов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промоинами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6-9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шириной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16-24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смытые,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сильнокаменистые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пог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13-24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промоин)</w:t>
            </w:r>
          </w:p>
        </w:tc>
        <w:tc>
          <w:tcPr>
            <w:tcW w:w="2698" w:type="dxa"/>
            <w:vAlign w:val="center"/>
          </w:tcPr>
          <w:p w14:paraId="4EB08509" w14:textId="46604C15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шириной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4-4,5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через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10-13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рыхлением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полотна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глубину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60-70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</w:t>
            </w:r>
          </w:p>
        </w:tc>
        <w:tc>
          <w:tcPr>
            <w:tcW w:w="711" w:type="dxa"/>
          </w:tcPr>
          <w:p w14:paraId="64EC789B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14:paraId="5EDBBBA8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EBB04B5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57B06413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4FC2251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3" w:type="dxa"/>
          </w:tcPr>
          <w:p w14:paraId="77BD491A" w14:textId="0F7FC27A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Аналогично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подкатегории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</w:tr>
      <w:tr w:rsidR="00ED2264" w:rsidRPr="00BC2E72" w14:paraId="4DB42995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28AB1801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46C4B97A" w14:textId="7E8DE5B0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Очень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сильнорасчлененные</w:t>
            </w:r>
            <w:proofErr w:type="spellEnd"/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25-30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градусов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промоинами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более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шириной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более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сильно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смытые,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сильнокаменистые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пог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более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промоин)</w:t>
            </w:r>
          </w:p>
        </w:tc>
        <w:tc>
          <w:tcPr>
            <w:tcW w:w="2698" w:type="dxa"/>
            <w:vAlign w:val="center"/>
          </w:tcPr>
          <w:p w14:paraId="040C525E" w14:textId="6FF08B91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Относить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горному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мелиоративному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фонду</w:t>
            </w:r>
          </w:p>
        </w:tc>
        <w:tc>
          <w:tcPr>
            <w:tcW w:w="711" w:type="dxa"/>
          </w:tcPr>
          <w:p w14:paraId="67C099D7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14:paraId="62DAC810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E39EA6C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0EE31E8F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A180806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3" w:type="dxa"/>
          </w:tcPr>
          <w:p w14:paraId="46F8B13C" w14:textId="44ACFB9F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Аналогично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подкатегории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</w:tr>
      <w:tr w:rsidR="007C4B20" w:rsidRPr="00BC2E72" w14:paraId="4756F82B" w14:textId="77777777" w:rsidTr="007C4B20">
        <w:trPr>
          <w:cantSplit/>
          <w:jc w:val="center"/>
        </w:trPr>
        <w:tc>
          <w:tcPr>
            <w:tcW w:w="14909" w:type="dxa"/>
            <w:gridSpan w:val="10"/>
          </w:tcPr>
          <w:p w14:paraId="13AC0A5B" w14:textId="1563F17A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Категория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земель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градус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более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(горный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мелиоративный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фонд)</w:t>
            </w:r>
          </w:p>
          <w:p w14:paraId="4A15F4A3" w14:textId="63131D34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Крутые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сильнорасчлененные</w:t>
            </w:r>
            <w:proofErr w:type="spellEnd"/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осыпями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оголениями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скальных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материнских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пород</w:t>
            </w:r>
          </w:p>
        </w:tc>
      </w:tr>
      <w:tr w:rsidR="00ED2264" w:rsidRPr="00BC2E72" w14:paraId="00D8D652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6E7B5320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А1</w:t>
            </w:r>
          </w:p>
          <w:p w14:paraId="0C30D3BC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В0-В1</w:t>
            </w:r>
          </w:p>
          <w:p w14:paraId="4837965C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С0-С1</w:t>
            </w:r>
          </w:p>
        </w:tc>
        <w:tc>
          <w:tcPr>
            <w:tcW w:w="1984" w:type="dxa"/>
            <w:vAlign w:val="center"/>
          </w:tcPr>
          <w:p w14:paraId="179010B4" w14:textId="4E7FFD13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Осыпи,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оползни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расчлененные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промоинами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более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грунты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слабокаменистые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относительно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вспученные,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мощностью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продуктами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выветривания</w:t>
            </w:r>
          </w:p>
        </w:tc>
        <w:tc>
          <w:tcPr>
            <w:tcW w:w="2698" w:type="dxa"/>
            <w:vAlign w:val="center"/>
          </w:tcPr>
          <w:p w14:paraId="0CDD9599" w14:textId="261746BE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Нарезка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базисных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прозводится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11" w:type="dxa"/>
          </w:tcPr>
          <w:p w14:paraId="2BC0B7A5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14:paraId="1B51FD1A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3677EDA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247A31B6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ED1D5A6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273" w:type="dxa"/>
          </w:tcPr>
          <w:p w14:paraId="52FE4CE5" w14:textId="015F5E73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Посадка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или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посев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Твсл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Клс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Гшм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Скр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кустарники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(кустарники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шахматном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порядке)</w:t>
            </w:r>
          </w:p>
        </w:tc>
      </w:tr>
      <w:tr w:rsidR="00ED2264" w:rsidRPr="00BC2E72" w14:paraId="206FCDD9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19A2B533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С2-С3</w:t>
            </w:r>
          </w:p>
          <w:p w14:paraId="120E1BDB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Д2-Д3</w:t>
            </w:r>
          </w:p>
        </w:tc>
        <w:tc>
          <w:tcPr>
            <w:tcW w:w="1984" w:type="dxa"/>
            <w:vAlign w:val="center"/>
          </w:tcPr>
          <w:p w14:paraId="424F539F" w14:textId="23AFE744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Днища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балок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оврагов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наносными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мощностью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</w:t>
            </w:r>
          </w:p>
        </w:tc>
        <w:tc>
          <w:tcPr>
            <w:tcW w:w="2698" w:type="dxa"/>
            <w:vAlign w:val="center"/>
          </w:tcPr>
          <w:p w14:paraId="7847DFA6" w14:textId="5FE90E05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щитов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металлической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сетки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хвороста</w:t>
            </w:r>
          </w:p>
        </w:tc>
        <w:tc>
          <w:tcPr>
            <w:tcW w:w="711" w:type="dxa"/>
          </w:tcPr>
          <w:p w14:paraId="785BE693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14:paraId="78A99E98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E361D8A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2268" w:type="dxa"/>
          </w:tcPr>
          <w:p w14:paraId="1D17F567" w14:textId="4F426B93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Посадка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или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посев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Дс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Дч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Бке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Клст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Ео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Бб</w:t>
            </w:r>
            <w:proofErr w:type="spellEnd"/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подгоночными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породами,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шахматном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порядке</w:t>
            </w:r>
          </w:p>
        </w:tc>
        <w:tc>
          <w:tcPr>
            <w:tcW w:w="709" w:type="dxa"/>
          </w:tcPr>
          <w:p w14:paraId="3B2E21B9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2273" w:type="dxa"/>
          </w:tcPr>
          <w:p w14:paraId="73D07D9C" w14:textId="6C28A24B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Посадка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или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посев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Дс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Дч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Бке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Клст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Ео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Бб</w:t>
            </w:r>
            <w:proofErr w:type="spellEnd"/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подгоночными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породами,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шахматном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порядке</w:t>
            </w:r>
          </w:p>
        </w:tc>
      </w:tr>
      <w:tr w:rsidR="00ED2264" w:rsidRPr="00BC2E72" w14:paraId="77DD7EE1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7C38C130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285859F5" w14:textId="4E240989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Тракторо</w:t>
            </w:r>
            <w:proofErr w:type="spellEnd"/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-непроходимые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расчлененные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склоны,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овражные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склоны.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маломощные,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твердые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недостаточным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атмосферным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увлажнением</w:t>
            </w:r>
          </w:p>
        </w:tc>
        <w:tc>
          <w:tcPr>
            <w:tcW w:w="2698" w:type="dxa"/>
            <w:vAlign w:val="center"/>
          </w:tcPr>
          <w:p w14:paraId="607FC7DF" w14:textId="0F42F6D0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Нарезка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базисных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возможна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подрывным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способом</w:t>
            </w:r>
          </w:p>
        </w:tc>
        <w:tc>
          <w:tcPr>
            <w:tcW w:w="711" w:type="dxa"/>
          </w:tcPr>
          <w:p w14:paraId="212394E0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14:paraId="6D130733" w14:textId="5F79B184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Аналогично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подкатегории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709" w:type="dxa"/>
          </w:tcPr>
          <w:p w14:paraId="0E0827B7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69E85871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195D366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3" w:type="dxa"/>
          </w:tcPr>
          <w:p w14:paraId="3BDBBC8F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2264" w:rsidRPr="00BC2E72" w14:paraId="278ACEAE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07598224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0FE2510F" w14:textId="023D7396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Слаборасчлененные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участки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(небольшие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плато,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хребты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прилегающими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ним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пологими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склонами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твердыми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очень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каменистыми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грунтами)</w:t>
            </w:r>
          </w:p>
        </w:tc>
        <w:tc>
          <w:tcPr>
            <w:tcW w:w="2698" w:type="dxa"/>
            <w:vAlign w:val="center"/>
          </w:tcPr>
          <w:p w14:paraId="784C65D7" w14:textId="149D09F4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Нарезка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базисных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террас.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почвы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производится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рыхлителями</w:t>
            </w:r>
          </w:p>
        </w:tc>
        <w:tc>
          <w:tcPr>
            <w:tcW w:w="711" w:type="dxa"/>
          </w:tcPr>
          <w:p w14:paraId="25EBEE8E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14:paraId="672B8464" w14:textId="4CB36494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Аналогично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подкатегории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709" w:type="dxa"/>
          </w:tcPr>
          <w:p w14:paraId="0B82E31F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374FDA3A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D73C53B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3" w:type="dxa"/>
          </w:tcPr>
          <w:p w14:paraId="2D6219F6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2264" w:rsidRPr="00BC2E72" w14:paraId="71254F2C" w14:textId="77777777" w:rsidTr="007C4B20">
        <w:trPr>
          <w:gridAfter w:val="1"/>
          <w:wAfter w:w="19" w:type="dxa"/>
          <w:cantSplit/>
          <w:jc w:val="center"/>
        </w:trPr>
        <w:tc>
          <w:tcPr>
            <w:tcW w:w="1129" w:type="dxa"/>
            <w:vAlign w:val="center"/>
          </w:tcPr>
          <w:p w14:paraId="1327BAA9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7630A9E0" w14:textId="7AA65B6D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Д.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участки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горных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склонов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пригодные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искусственного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лесовосстановления,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которые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должны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остаться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естественного</w:t>
            </w:r>
            <w:r w:rsidR="004066B8"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2E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заращивания</w:t>
            </w:r>
          </w:p>
        </w:tc>
        <w:tc>
          <w:tcPr>
            <w:tcW w:w="2698" w:type="dxa"/>
            <w:vAlign w:val="center"/>
          </w:tcPr>
          <w:p w14:paraId="43F1F754" w14:textId="77777777" w:rsidR="00FD6430" w:rsidRPr="00BC2E72" w:rsidRDefault="00FD6430" w:rsidP="00BC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</w:tcPr>
          <w:p w14:paraId="34AA1C38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14:paraId="7D096DDA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DC83868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3528E37F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CAC4065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3" w:type="dxa"/>
          </w:tcPr>
          <w:p w14:paraId="772F6AE8" w14:textId="77777777" w:rsidR="00FD6430" w:rsidRPr="00BC2E72" w:rsidRDefault="00FD6430" w:rsidP="00676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3DF71E8" w14:textId="77777777" w:rsidR="004066B8" w:rsidRPr="00F67F2B" w:rsidRDefault="004066B8" w:rsidP="00FD6430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1820FEDB" w14:textId="77777777" w:rsidR="00FD6430" w:rsidRPr="00F67F2B" w:rsidRDefault="00FD6430" w:rsidP="00FD6430">
      <w:pPr>
        <w:rPr>
          <w:rFonts w:ascii="Times New Roman" w:hAnsi="Times New Roman" w:cs="Times New Roman"/>
          <w:sz w:val="28"/>
          <w:szCs w:val="28"/>
        </w:rPr>
        <w:sectPr w:rsidR="00FD6430" w:rsidRPr="00F67F2B" w:rsidSect="00ED2264">
          <w:headerReference w:type="default" r:id="rId7"/>
          <w:type w:val="continuous"/>
          <w:pgSz w:w="16840" w:h="11900" w:orient="landscape"/>
          <w:pgMar w:top="1134" w:right="851" w:bottom="1134" w:left="1418" w:header="722" w:footer="709" w:gutter="0"/>
          <w:cols w:space="667"/>
          <w:docGrid w:linePitch="299"/>
        </w:sectPr>
      </w:pPr>
    </w:p>
    <w:p w14:paraId="19EF4827" w14:textId="599FBFF4" w:rsidR="004066B8" w:rsidRPr="00A1387A" w:rsidRDefault="00FD6430" w:rsidP="00A1387A">
      <w:pPr>
        <w:pStyle w:val="2"/>
        <w:spacing w:before="480" w:after="480"/>
      </w:pPr>
      <w:r w:rsidRPr="00A1387A">
        <w:t>2.17.3.2.</w:t>
      </w:r>
      <w:r w:rsidR="004066B8" w:rsidRPr="00A1387A">
        <w:t xml:space="preserve"> </w:t>
      </w:r>
      <w:r w:rsidRPr="00A1387A">
        <w:t>Нормативы</w:t>
      </w:r>
      <w:r w:rsidR="004066B8" w:rsidRPr="00A1387A">
        <w:t xml:space="preserve"> </w:t>
      </w:r>
      <w:r w:rsidRPr="00A1387A">
        <w:t>и</w:t>
      </w:r>
      <w:r w:rsidR="004066B8" w:rsidRPr="00A1387A">
        <w:t xml:space="preserve"> </w:t>
      </w:r>
      <w:r w:rsidRPr="00A1387A">
        <w:t>параметры</w:t>
      </w:r>
      <w:r w:rsidR="004066B8" w:rsidRPr="00A1387A">
        <w:t xml:space="preserve"> </w:t>
      </w:r>
      <w:r w:rsidRPr="00A1387A">
        <w:t>ухода</w:t>
      </w:r>
      <w:r w:rsidR="004066B8" w:rsidRPr="00A1387A">
        <w:t xml:space="preserve"> </w:t>
      </w:r>
      <w:r w:rsidRPr="00A1387A">
        <w:t>за</w:t>
      </w:r>
      <w:r w:rsidR="004066B8" w:rsidRPr="00A1387A">
        <w:t xml:space="preserve"> </w:t>
      </w:r>
      <w:r w:rsidRPr="00A1387A">
        <w:t>лесами,</w:t>
      </w:r>
      <w:r w:rsidR="00A1387A">
        <w:rPr>
          <w:lang w:val="en-US"/>
        </w:rPr>
        <w:t xml:space="preserve"> </w:t>
      </w:r>
      <w:r w:rsidRPr="00A1387A">
        <w:t>не</w:t>
      </w:r>
      <w:r w:rsidR="004066B8" w:rsidRPr="00A1387A">
        <w:t xml:space="preserve"> </w:t>
      </w:r>
      <w:r w:rsidRPr="00A1387A">
        <w:t>связанного</w:t>
      </w:r>
      <w:r w:rsidR="004066B8" w:rsidRPr="00A1387A">
        <w:t xml:space="preserve"> </w:t>
      </w:r>
      <w:r w:rsidRPr="00A1387A">
        <w:t>с</w:t>
      </w:r>
      <w:r w:rsidR="004066B8" w:rsidRPr="00A1387A">
        <w:t xml:space="preserve"> </w:t>
      </w:r>
      <w:r w:rsidRPr="00A1387A">
        <w:t>заготовкой</w:t>
      </w:r>
      <w:r w:rsidR="004066B8" w:rsidRPr="00A1387A">
        <w:t xml:space="preserve"> </w:t>
      </w:r>
      <w:r w:rsidRPr="00A1387A">
        <w:t>древесины</w:t>
      </w:r>
    </w:p>
    <w:p w14:paraId="2BBAC20F" w14:textId="0EB85511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Уход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представляет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собой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направленных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повышение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продуктивности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полезных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функций.</w:t>
      </w:r>
    </w:p>
    <w:p w14:paraId="36B3832E" w14:textId="2D1DB54F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Уход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использующими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освоения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(часть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64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РФ).</w:t>
      </w:r>
    </w:p>
    <w:p w14:paraId="1FBC4B5D" w14:textId="39245CF1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возраста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насаждениями:</w:t>
      </w:r>
    </w:p>
    <w:p w14:paraId="15A3E57C" w14:textId="2B3F7007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осветления,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направленные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улучшение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качественного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пород;</w:t>
      </w:r>
    </w:p>
    <w:p w14:paraId="4BA79073" w14:textId="081B3AD6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прочистки,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направленные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регулирование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улучшение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продолжение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качественного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молодняков;</w:t>
      </w:r>
    </w:p>
    <w:p w14:paraId="765D73C6" w14:textId="6FE7AE2F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реконструкции,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проводимые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удаления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малоценных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подготовки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лесообразующих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содействия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возобновлению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леса;</w:t>
      </w:r>
    </w:p>
    <w:p w14:paraId="7A2F77A0" w14:textId="4AFD7464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(рубки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осветление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прочистки)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проектируются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проводятся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Правилами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лесами,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России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55936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455936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30.07.2020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455936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455936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534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0A0D2958" w14:textId="5462D64C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Возрастные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периоды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различных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видов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лесом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установлены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приложением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Правилам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лесами,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утвержденными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Минприроды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России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55936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455936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30.07.2020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455936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№</w:t>
      </w:r>
      <w:r w:rsidR="004066B8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455936" w:rsidRPr="00F67F2B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534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приведены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таблице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2.17.14.</w:t>
      </w:r>
    </w:p>
    <w:p w14:paraId="35F7BDF5" w14:textId="58BDAA11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Нормативы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приведены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517" w:tooltip="НОРМАТИВЫ" w:history="1">
        <w:r w:rsidRPr="00F67F2B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4066B8" w:rsidRPr="00F67F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67F2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Правилам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приведены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пункте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2.1.2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(таблицы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2.1.7).</w:t>
      </w:r>
    </w:p>
    <w:p w14:paraId="7C3F2130" w14:textId="7A849DEA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осветления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прочистки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отсутствии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глубокого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снежного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покрова.</w:t>
      </w:r>
    </w:p>
    <w:p w14:paraId="50CA1188" w14:textId="5012DD05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</w:rPr>
        <w:t>Рубки,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проводимые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ягодниковых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типов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преимущественно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промерзшей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снежном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покрове.</w:t>
      </w:r>
    </w:p>
    <w:p w14:paraId="730F75F4" w14:textId="09BDC3B6" w:rsidR="00FD6430" w:rsidRPr="00F67F2B" w:rsidRDefault="00FD6430" w:rsidP="00A1387A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Таблица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2.17.14.</w:t>
      </w:r>
    </w:p>
    <w:p w14:paraId="633A9B67" w14:textId="50C058C8" w:rsidR="00FD6430" w:rsidRPr="00F67F2B" w:rsidRDefault="00FD6430" w:rsidP="00A1387A">
      <w:pPr>
        <w:keepNext/>
        <w:suppressAutoHyphens/>
        <w:spacing w:before="360" w:after="48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67F2B">
        <w:rPr>
          <w:rFonts w:ascii="Times New Roman" w:hAnsi="Times New Roman" w:cs="Times New Roman"/>
          <w:sz w:val="28"/>
          <w:szCs w:val="28"/>
          <w:lang w:eastAsia="ar-SA"/>
        </w:rPr>
        <w:t>Возрастные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периоды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1387A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ухода</w:t>
      </w:r>
      <w:r w:rsidR="00A1387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67F2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Северный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Кавказ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горный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Крым)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417"/>
        <w:gridCol w:w="3118"/>
        <w:gridCol w:w="1389"/>
        <w:gridCol w:w="1554"/>
        <w:gridCol w:w="14"/>
      </w:tblGrid>
      <w:tr w:rsidR="00FD6430" w:rsidRPr="00A1387A" w14:paraId="5165DF69" w14:textId="77777777" w:rsidTr="00050FAE">
        <w:trPr>
          <w:jc w:val="center"/>
        </w:trPr>
        <w:tc>
          <w:tcPr>
            <w:tcW w:w="2547" w:type="dxa"/>
            <w:vMerge w:val="restart"/>
            <w:vAlign w:val="center"/>
            <w:hideMark/>
          </w:tcPr>
          <w:p w14:paraId="5A68B1CE" w14:textId="3408038D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рубок,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проводимых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ухода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лесными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насаждениями</w:t>
            </w:r>
          </w:p>
        </w:tc>
        <w:tc>
          <w:tcPr>
            <w:tcW w:w="7491" w:type="dxa"/>
            <w:gridSpan w:val="5"/>
            <w:vAlign w:val="center"/>
            <w:hideMark/>
          </w:tcPr>
          <w:p w14:paraId="7D7A218B" w14:textId="284D9F18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лесных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насаждений,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FD6430" w:rsidRPr="00A1387A" w14:paraId="27461BC5" w14:textId="77777777" w:rsidTr="00050FAE">
        <w:trPr>
          <w:gridAfter w:val="1"/>
          <w:wAfter w:w="10" w:type="dxa"/>
          <w:jc w:val="center"/>
        </w:trPr>
        <w:tc>
          <w:tcPr>
            <w:tcW w:w="2547" w:type="dxa"/>
            <w:vMerge/>
            <w:vAlign w:val="center"/>
            <w:hideMark/>
          </w:tcPr>
          <w:p w14:paraId="4C389A2F" w14:textId="77777777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327FCB27" w14:textId="6DAC68D7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хвойных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(сосна,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ель,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пихта)</w:t>
            </w:r>
          </w:p>
        </w:tc>
        <w:tc>
          <w:tcPr>
            <w:tcW w:w="6064" w:type="dxa"/>
            <w:gridSpan w:val="3"/>
            <w:vAlign w:val="center"/>
            <w:hideMark/>
          </w:tcPr>
          <w:p w14:paraId="6BA154FB" w14:textId="77777777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лиственных</w:t>
            </w:r>
          </w:p>
        </w:tc>
      </w:tr>
      <w:tr w:rsidR="00FD6430" w:rsidRPr="00A1387A" w14:paraId="5824D78B" w14:textId="77777777" w:rsidTr="00050FAE">
        <w:trPr>
          <w:gridAfter w:val="1"/>
          <w:wAfter w:w="14" w:type="dxa"/>
          <w:jc w:val="center"/>
        </w:trPr>
        <w:tc>
          <w:tcPr>
            <w:tcW w:w="2547" w:type="dxa"/>
            <w:vMerge/>
            <w:vAlign w:val="center"/>
            <w:hideMark/>
          </w:tcPr>
          <w:p w14:paraId="47A40E56" w14:textId="77777777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BC6D4CD" w14:textId="77777777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  <w:hideMark/>
          </w:tcPr>
          <w:p w14:paraId="15DEBB54" w14:textId="4AAD2713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бук,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дуб,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ясень,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клен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семенного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вегетативного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происхождения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первой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генерации</w:t>
            </w:r>
          </w:p>
        </w:tc>
        <w:tc>
          <w:tcPr>
            <w:tcW w:w="2941" w:type="dxa"/>
            <w:gridSpan w:val="2"/>
            <w:vAlign w:val="center"/>
            <w:hideMark/>
          </w:tcPr>
          <w:p w14:paraId="1CC54CED" w14:textId="0A5016A9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остальные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древесные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породы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возрасте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рубки</w:t>
            </w:r>
          </w:p>
        </w:tc>
      </w:tr>
      <w:tr w:rsidR="00FD6430" w:rsidRPr="00A1387A" w14:paraId="3DFDE9CA" w14:textId="77777777" w:rsidTr="00050FAE">
        <w:trPr>
          <w:gridAfter w:val="1"/>
          <w:wAfter w:w="14" w:type="dxa"/>
          <w:jc w:val="center"/>
        </w:trPr>
        <w:tc>
          <w:tcPr>
            <w:tcW w:w="2547" w:type="dxa"/>
            <w:vMerge/>
            <w:vAlign w:val="center"/>
            <w:hideMark/>
          </w:tcPr>
          <w:p w14:paraId="186DD939" w14:textId="77777777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9331E7F" w14:textId="77777777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4925D038" w14:textId="77777777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vAlign w:val="center"/>
            <w:hideMark/>
          </w:tcPr>
          <w:p w14:paraId="4AB1C544" w14:textId="38F9C647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551" w:type="dxa"/>
            <w:vAlign w:val="center"/>
            <w:hideMark/>
          </w:tcPr>
          <w:p w14:paraId="20E9A223" w14:textId="0149C055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</w:t>
            </w:r>
          </w:p>
        </w:tc>
      </w:tr>
      <w:tr w:rsidR="00FD6430" w:rsidRPr="00A1387A" w14:paraId="79FD5D0B" w14:textId="77777777" w:rsidTr="00050FAE">
        <w:trPr>
          <w:gridAfter w:val="1"/>
          <w:wAfter w:w="14" w:type="dxa"/>
          <w:jc w:val="center"/>
        </w:trPr>
        <w:tc>
          <w:tcPr>
            <w:tcW w:w="2547" w:type="dxa"/>
            <w:vAlign w:val="center"/>
            <w:hideMark/>
          </w:tcPr>
          <w:p w14:paraId="50FEB263" w14:textId="6C6CA996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Рубки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осветления</w:t>
            </w:r>
          </w:p>
        </w:tc>
        <w:tc>
          <w:tcPr>
            <w:tcW w:w="1417" w:type="dxa"/>
            <w:vAlign w:val="center"/>
            <w:hideMark/>
          </w:tcPr>
          <w:p w14:paraId="560E6F28" w14:textId="2BAE09C5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vAlign w:val="center"/>
            <w:hideMark/>
          </w:tcPr>
          <w:p w14:paraId="02CB40A7" w14:textId="4224641E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0" w:type="dxa"/>
            <w:vAlign w:val="center"/>
            <w:hideMark/>
          </w:tcPr>
          <w:p w14:paraId="4A7C0874" w14:textId="6CFDB40B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1" w:type="dxa"/>
            <w:vAlign w:val="center"/>
            <w:hideMark/>
          </w:tcPr>
          <w:p w14:paraId="135D366B" w14:textId="47E2068E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D6430" w:rsidRPr="00A1387A" w14:paraId="2762DF3D" w14:textId="77777777" w:rsidTr="00050FAE">
        <w:trPr>
          <w:gridAfter w:val="1"/>
          <w:wAfter w:w="14" w:type="dxa"/>
          <w:jc w:val="center"/>
        </w:trPr>
        <w:tc>
          <w:tcPr>
            <w:tcW w:w="2547" w:type="dxa"/>
            <w:vAlign w:val="center"/>
            <w:hideMark/>
          </w:tcPr>
          <w:p w14:paraId="07E7555A" w14:textId="4FCC8017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Рубки</w:t>
            </w:r>
            <w:r w:rsidR="004066B8"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прочистки</w:t>
            </w:r>
          </w:p>
        </w:tc>
        <w:tc>
          <w:tcPr>
            <w:tcW w:w="1417" w:type="dxa"/>
            <w:vAlign w:val="center"/>
            <w:hideMark/>
          </w:tcPr>
          <w:p w14:paraId="50C215F7" w14:textId="77777777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11-20</w:t>
            </w:r>
          </w:p>
        </w:tc>
        <w:tc>
          <w:tcPr>
            <w:tcW w:w="3119" w:type="dxa"/>
            <w:vAlign w:val="center"/>
            <w:hideMark/>
          </w:tcPr>
          <w:p w14:paraId="40D18E61" w14:textId="77777777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11-20</w:t>
            </w:r>
          </w:p>
        </w:tc>
        <w:tc>
          <w:tcPr>
            <w:tcW w:w="1390" w:type="dxa"/>
            <w:vAlign w:val="center"/>
            <w:hideMark/>
          </w:tcPr>
          <w:p w14:paraId="424FFD6C" w14:textId="77777777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11-20</w:t>
            </w:r>
          </w:p>
        </w:tc>
        <w:tc>
          <w:tcPr>
            <w:tcW w:w="1551" w:type="dxa"/>
            <w:vAlign w:val="center"/>
            <w:hideMark/>
          </w:tcPr>
          <w:p w14:paraId="11B9FE71" w14:textId="77777777" w:rsidR="00FD6430" w:rsidRPr="00A1387A" w:rsidRDefault="00FD6430" w:rsidP="00A1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</w:tr>
    </w:tbl>
    <w:p w14:paraId="7DC67F6D" w14:textId="222F7DED" w:rsidR="00FD6430" w:rsidRPr="00F67F2B" w:rsidRDefault="00FD6430" w:rsidP="00ED2264">
      <w:pPr>
        <w:spacing w:before="48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Рубки,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проводимые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подразделяются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интенсивности: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очень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слабая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10%;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слабая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20%;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умеренная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30%,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умеренно-высокая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40%;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41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50%;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очень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70%;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исключительно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71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90%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пологом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(доля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может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10%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достаточном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количестве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жизнеспособных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растений).</w:t>
      </w:r>
    </w:p>
    <w:p w14:paraId="43136518" w14:textId="5A864957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интенсивности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учитываться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вырубаемая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сухостойных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деревьев.</w:t>
      </w:r>
    </w:p>
    <w:p w14:paraId="5A1A2428" w14:textId="22C727AD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29"/>
      <w:bookmarkEnd w:id="7"/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чистых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перегущенных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(полнотой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1,0)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сомкнутость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крон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0,6.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смешанных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древостоях,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экземпляры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заглушаются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охлестываются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экземплярами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второстепенной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неоднородных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происхождению,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допускается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снижение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сомкнутости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крон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0,4.</w:t>
      </w:r>
    </w:p>
    <w:p w14:paraId="37E9F596" w14:textId="49913025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естественного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происхождения,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находятся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пологом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малоценных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мягколиственных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допускается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верхнего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полога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малоценных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пород.</w:t>
      </w:r>
    </w:p>
    <w:p w14:paraId="257F5A47" w14:textId="2694C6E0" w:rsidR="00FD6430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реконструкции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(сплошной),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частичной,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неполной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малоценного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древостоя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один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несколько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приемов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неполным,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дополняющим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лесовосстановлением.</w:t>
      </w:r>
    </w:p>
    <w:p w14:paraId="2087FD6C" w14:textId="4DA9EF38" w:rsidR="004066B8" w:rsidRPr="00F67F2B" w:rsidRDefault="00FD6430" w:rsidP="00A1387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реконструкции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реконструкции,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ограничиваться,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лесовосстановительные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одного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реконструкции.</w:t>
      </w:r>
    </w:p>
    <w:p w14:paraId="72B80BAA" w14:textId="40619DA9" w:rsidR="004066B8" w:rsidRPr="00A1387A" w:rsidRDefault="00FD6430" w:rsidP="00A1387A">
      <w:pPr>
        <w:keepNext/>
        <w:spacing w:before="480" w:after="48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387A">
        <w:rPr>
          <w:rFonts w:ascii="Times New Roman" w:eastAsia="Calibri" w:hAnsi="Times New Roman" w:cs="Times New Roman"/>
          <w:sz w:val="28"/>
          <w:szCs w:val="28"/>
          <w:u w:val="single"/>
        </w:rPr>
        <w:t>Отвод</w:t>
      </w:r>
      <w:r w:rsidR="004066B8" w:rsidRPr="00A138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A1387A">
        <w:rPr>
          <w:rFonts w:ascii="Times New Roman" w:eastAsia="Calibri" w:hAnsi="Times New Roman" w:cs="Times New Roman"/>
          <w:sz w:val="28"/>
          <w:szCs w:val="28"/>
          <w:u w:val="single"/>
        </w:rPr>
        <w:t>участков,</w:t>
      </w:r>
      <w:r w:rsidR="004066B8" w:rsidRPr="00A138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A1387A">
        <w:rPr>
          <w:rFonts w:ascii="Times New Roman" w:eastAsia="Calibri" w:hAnsi="Times New Roman" w:cs="Times New Roman"/>
          <w:sz w:val="28"/>
          <w:szCs w:val="28"/>
          <w:u w:val="single"/>
        </w:rPr>
        <w:t>организация</w:t>
      </w:r>
      <w:r w:rsidR="004066B8" w:rsidRPr="00A138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A1387A">
        <w:rPr>
          <w:rFonts w:ascii="Times New Roman" w:eastAsia="Calibri" w:hAnsi="Times New Roman" w:cs="Times New Roman"/>
          <w:sz w:val="28"/>
          <w:szCs w:val="28"/>
          <w:u w:val="single"/>
        </w:rPr>
        <w:t>и</w:t>
      </w:r>
      <w:r w:rsidR="004066B8" w:rsidRPr="00A138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A1387A">
        <w:rPr>
          <w:rFonts w:ascii="Times New Roman" w:eastAsia="Calibri" w:hAnsi="Times New Roman" w:cs="Times New Roman"/>
          <w:sz w:val="28"/>
          <w:szCs w:val="28"/>
          <w:u w:val="single"/>
        </w:rPr>
        <w:t>технология</w:t>
      </w:r>
      <w:r w:rsidR="00A1387A" w:rsidRPr="00A138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A1387A">
        <w:rPr>
          <w:rFonts w:ascii="Times New Roman" w:eastAsia="Calibri" w:hAnsi="Times New Roman" w:cs="Times New Roman"/>
          <w:sz w:val="28"/>
          <w:szCs w:val="28"/>
          <w:u w:val="single"/>
        </w:rPr>
        <w:t>осуществления</w:t>
      </w:r>
      <w:r w:rsidR="004066B8" w:rsidRPr="00A138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A1387A">
        <w:rPr>
          <w:rFonts w:ascii="Times New Roman" w:eastAsia="Calibri" w:hAnsi="Times New Roman" w:cs="Times New Roman"/>
          <w:sz w:val="28"/>
          <w:szCs w:val="28"/>
          <w:u w:val="single"/>
        </w:rPr>
        <w:t>ухода</w:t>
      </w:r>
      <w:r w:rsidR="004066B8" w:rsidRPr="00A138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A1387A">
        <w:rPr>
          <w:rFonts w:ascii="Times New Roman" w:eastAsia="Calibri" w:hAnsi="Times New Roman" w:cs="Times New Roman"/>
          <w:sz w:val="28"/>
          <w:szCs w:val="28"/>
          <w:u w:val="single"/>
        </w:rPr>
        <w:t>за</w:t>
      </w:r>
      <w:r w:rsidR="004066B8" w:rsidRPr="00A138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A1387A">
        <w:rPr>
          <w:rFonts w:ascii="Times New Roman" w:eastAsia="Calibri" w:hAnsi="Times New Roman" w:cs="Times New Roman"/>
          <w:sz w:val="28"/>
          <w:szCs w:val="28"/>
          <w:u w:val="single"/>
        </w:rPr>
        <w:t>лесами</w:t>
      </w:r>
    </w:p>
    <w:p w14:paraId="1719F7BE" w14:textId="34D5B2C6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предусматривающих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осветления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прочистки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включающий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следующие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этапы:</w:t>
      </w:r>
    </w:p>
    <w:p w14:paraId="5A41FD4D" w14:textId="0C28E611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а)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обозначение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визиров,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исключением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сторон,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отграниченных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видимыми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квартальными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просеками,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граничными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линиями,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таксационными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визирами,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покрытыми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растительностью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обозначение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границы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делается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отметка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(краска,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яркая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лента,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затеска)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расположенных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периметру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обозначаемого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участка;</w:t>
      </w:r>
    </w:p>
    <w:p w14:paraId="309F658A" w14:textId="44A2F76A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б)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столба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углу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произведена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инструментальная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привязка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квартальным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просекам,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таксационным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визирам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постоянным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ориентирам;</w:t>
      </w:r>
    </w:p>
    <w:p w14:paraId="6E072E8E" w14:textId="1565A2B8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промер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граничных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измерение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углов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между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углов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наклона,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инструментальная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привязка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квартальным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просекам,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таксационным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визирам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постоянным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ориентирам.</w:t>
      </w:r>
    </w:p>
    <w:p w14:paraId="2491EC1B" w14:textId="533A7526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осветления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прочистки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закладываться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одна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несколько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пробных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квадратной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ленточной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характерных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служащих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эталоном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участке.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Величина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пробных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составлять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5%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однородности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0,2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каждая.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вырубленная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пробных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учитываться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складочных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переводиться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плотные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участка.</w:t>
      </w:r>
    </w:p>
    <w:p w14:paraId="0D1B9EA7" w14:textId="0058F477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лиственных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отвод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должен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производиться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вегетационного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периода,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года.</w:t>
      </w:r>
    </w:p>
    <w:p w14:paraId="77A23426" w14:textId="176AAE4E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Смежные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лесотаксационные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выделы,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требуют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одного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одинаковой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однородных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лесорастительных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различающиеся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составу,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полноте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возрасту,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объединены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один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участок.</w:t>
      </w:r>
    </w:p>
    <w:p w14:paraId="24B77A96" w14:textId="52735600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искусственного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происхождения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качестве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корридоров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могут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междурядья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достаточной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ширине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отсутствии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подлежащих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сохранению).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ширине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междурядий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необходимости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междурядьях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пасечные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волоки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(технологические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коридоры)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закладываться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поперек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рядов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культур.</w:t>
      </w:r>
    </w:p>
    <w:p w14:paraId="1AC660D8" w14:textId="3E47E391" w:rsidR="004066B8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наличии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дорог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просек,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пригодных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работы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доступность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вырубаемых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волоки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прорубаются.</w:t>
      </w:r>
    </w:p>
    <w:p w14:paraId="18E6AA82" w14:textId="16DD615E" w:rsidR="004066B8" w:rsidRPr="007C4B20" w:rsidRDefault="00FD6430" w:rsidP="007C4B20">
      <w:pPr>
        <w:keepNext/>
        <w:spacing w:before="480" w:after="48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C4B20">
        <w:rPr>
          <w:rFonts w:ascii="Times New Roman" w:eastAsia="Calibri" w:hAnsi="Times New Roman" w:cs="Times New Roman"/>
          <w:sz w:val="28"/>
          <w:szCs w:val="28"/>
          <w:u w:val="single"/>
        </w:rPr>
        <w:t>Технология</w:t>
      </w:r>
      <w:r w:rsidR="004066B8" w:rsidRPr="007C4B2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  <w:u w:val="single"/>
        </w:rPr>
        <w:t>проведения</w:t>
      </w:r>
      <w:r w:rsidR="004066B8" w:rsidRPr="007C4B2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  <w:u w:val="single"/>
        </w:rPr>
        <w:t>рубок</w:t>
      </w:r>
      <w:r w:rsidR="004066B8" w:rsidRPr="007C4B2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  <w:u w:val="single"/>
        </w:rPr>
        <w:t>ухода</w:t>
      </w:r>
      <w:r w:rsidR="004066B8" w:rsidRPr="007C4B2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  <w:u w:val="single"/>
        </w:rPr>
        <w:t>в</w:t>
      </w:r>
      <w:r w:rsidR="004066B8" w:rsidRPr="007C4B2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  <w:u w:val="single"/>
        </w:rPr>
        <w:t>молодняках</w:t>
      </w:r>
    </w:p>
    <w:p w14:paraId="585432E6" w14:textId="6D2A3355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(осветлений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прочисток)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продукции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разрабатываться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применяться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технологии,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реализацию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регулирования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исключении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проявления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существенных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отрицательных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воздействий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почву,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элементы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биогеоценозов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улучшений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оставляемой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выращивания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насаждений.</w:t>
      </w:r>
    </w:p>
    <w:p w14:paraId="313197B8" w14:textId="6B839BC3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Ширина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коридоров,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достаточная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выборочным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удалением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нежелательных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составлять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учётом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техники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5696327A" w14:textId="2575DED8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схематической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проводимой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линейной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технологии,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ширина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коридоров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устанавливается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характеристики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проектируемой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минимальная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ширина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коридора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меньше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2,5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м.</w:t>
      </w:r>
    </w:p>
    <w:p w14:paraId="5B1B5AD8" w14:textId="746AAE79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Повреждение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образованием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колеи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допускается.</w:t>
      </w:r>
    </w:p>
    <w:p w14:paraId="4378F938" w14:textId="745447E9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Чистые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хвойные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перегущенные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исключения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снеголома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снеговала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других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процессов,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приводящих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практически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невосстанавливаемым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потерям,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чистые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мягколиственные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отсутствии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острой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необходимости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благоприятных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экологических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могут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назначаться.</w:t>
      </w:r>
    </w:p>
    <w:p w14:paraId="12FDB0A3" w14:textId="522E62CF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Одним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линейно-выборочный,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заключающийся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сплошной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отдельных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рядов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равномерном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изреживании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образовавшейся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кулисы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селекционной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основе.</w:t>
      </w:r>
    </w:p>
    <w:p w14:paraId="296E2825" w14:textId="0FB54DB5" w:rsidR="00FD6430" w:rsidRPr="00050FAE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могут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бензопилы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прочисток),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стадии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осветлений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чаще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кусторезы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типа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«Секор-3»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зарубежные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модификации).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бороздном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удаления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нежелательной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мягколиственных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могут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применяться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кусторезы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осветители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типа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КО-2,3,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КОМ-2,3;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КОН-2,3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050F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67F2B">
        <w:rPr>
          <w:rFonts w:ascii="Times New Roman" w:hAnsi="Times New Roman" w:cs="Times New Roman"/>
          <w:sz w:val="28"/>
          <w:szCs w:val="28"/>
        </w:rPr>
        <w:t>(Табл.2.17.15.)</w:t>
      </w:r>
      <w:r w:rsidR="00050F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06DF7F" w14:textId="4C04D93F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Большое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значение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имеет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время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линейно-выборочных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необходимо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стремиться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ранней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начала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сосны.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Интенсивный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первый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способствует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смыканию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межкулисных</w:t>
      </w:r>
      <w:proofErr w:type="spell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разрывов,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приобретают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большую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устойчивость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снегом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ветром.</w:t>
      </w:r>
    </w:p>
    <w:p w14:paraId="5CB8CC9F" w14:textId="34E38B44" w:rsidR="00FD6430" w:rsidRPr="00F67F2B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Интенсивность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линейно-выборочных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рубок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зависит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размещения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густой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тыс.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размещением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2,0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1,5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0,5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0,7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оптимальной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интенсивностью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каждого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4-го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ряда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слабым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равномерным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изреживанием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оставшихся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кулис.</w:t>
      </w:r>
    </w:p>
    <w:p w14:paraId="6CFEE767" w14:textId="71C81C37" w:rsidR="004066B8" w:rsidRDefault="00FD6430" w:rsidP="007C4B2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настоящее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время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шириной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междурядий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(2,2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–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3,0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м).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этих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молодняками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нередко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затрудняется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из-за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сильно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разросшихся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низко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опущенных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сучьев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кроны.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особенно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шириной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междурядий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линейно-выборочные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рекомендуются,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приобретает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значение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обрезки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сучьев.</w:t>
      </w:r>
    </w:p>
    <w:p w14:paraId="0CCCC13A" w14:textId="77777777" w:rsidR="0016208E" w:rsidRPr="00F67F2B" w:rsidRDefault="0016208E" w:rsidP="0016208E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Расчет ежегодных объёмов рубок ухода в молодняках приведен в таблице 2.17.16.</w:t>
      </w:r>
    </w:p>
    <w:p w14:paraId="5E4BAAE1" w14:textId="2CC3C254" w:rsidR="00FD6430" w:rsidRPr="007C4B20" w:rsidRDefault="00FD6430" w:rsidP="007C4B20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4B20">
        <w:rPr>
          <w:rFonts w:ascii="Times New Roman" w:eastAsia="Calibri" w:hAnsi="Times New Roman" w:cs="Times New Roman"/>
          <w:sz w:val="28"/>
          <w:szCs w:val="28"/>
        </w:rPr>
        <w:t>Таблица</w:t>
      </w:r>
      <w:r w:rsidR="004066B8" w:rsidRPr="007C4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</w:rPr>
        <w:t>2.17.15</w:t>
      </w:r>
    </w:p>
    <w:p w14:paraId="48AD2E03" w14:textId="1C27ACA3" w:rsidR="004066B8" w:rsidRPr="007C4B20" w:rsidRDefault="00FD6430" w:rsidP="007C4B20">
      <w:pPr>
        <w:keepNext/>
        <w:suppressAutoHyphens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4B20">
        <w:rPr>
          <w:rFonts w:ascii="Times New Roman" w:eastAsia="Calibri" w:hAnsi="Times New Roman" w:cs="Times New Roman"/>
          <w:sz w:val="28"/>
          <w:szCs w:val="28"/>
        </w:rPr>
        <w:t>Расчетно-технологические</w:t>
      </w:r>
      <w:r w:rsidR="004066B8" w:rsidRPr="007C4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</w:rPr>
        <w:t>карты</w:t>
      </w:r>
      <w:r w:rsidR="004066B8" w:rsidRPr="007C4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</w:rPr>
        <w:t>для</w:t>
      </w:r>
      <w:r w:rsidR="004066B8" w:rsidRPr="007C4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="004066B8" w:rsidRPr="007C4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</w:rPr>
        <w:t>рубок</w:t>
      </w:r>
      <w:r w:rsidR="004066B8" w:rsidRPr="007C4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</w:rPr>
        <w:t>осветления</w:t>
      </w:r>
      <w:r w:rsidR="007C4B20" w:rsidRPr="007C4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</w:rPr>
        <w:t>и</w:t>
      </w:r>
      <w:r w:rsidR="004066B8" w:rsidRPr="007C4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</w:rPr>
        <w:t>рубок</w:t>
      </w:r>
      <w:r w:rsidR="004066B8" w:rsidRPr="007C4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</w:rPr>
        <w:t>прочистки</w:t>
      </w:r>
      <w:r w:rsidR="004066B8" w:rsidRPr="007C4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</w:rPr>
        <w:t>механизированным</w:t>
      </w:r>
      <w:r w:rsidR="004066B8" w:rsidRPr="007C4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</w:rPr>
        <w:t>и</w:t>
      </w:r>
      <w:r w:rsidR="004066B8" w:rsidRPr="007C4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</w:rPr>
        <w:t>ручным</w:t>
      </w:r>
      <w:r w:rsidR="004066B8" w:rsidRPr="007C4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20">
        <w:rPr>
          <w:rFonts w:ascii="Times New Roman" w:eastAsia="Calibri" w:hAnsi="Times New Roman" w:cs="Times New Roman"/>
          <w:sz w:val="28"/>
          <w:szCs w:val="28"/>
        </w:rPr>
        <w:t>способами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523"/>
        <w:gridCol w:w="1414"/>
        <w:gridCol w:w="570"/>
        <w:gridCol w:w="1304"/>
        <w:gridCol w:w="539"/>
        <w:gridCol w:w="1291"/>
        <w:gridCol w:w="1168"/>
        <w:gridCol w:w="518"/>
      </w:tblGrid>
      <w:tr w:rsidR="00FD6430" w:rsidRPr="007C4B20" w14:paraId="6A2B33BA" w14:textId="77777777" w:rsidTr="00050FAE">
        <w:trPr>
          <w:trHeight w:val="284"/>
          <w:jc w:val="center"/>
        </w:trPr>
        <w:tc>
          <w:tcPr>
            <w:tcW w:w="733" w:type="dxa"/>
            <w:vMerge w:val="restart"/>
            <w:shd w:val="clear" w:color="auto" w:fill="auto"/>
            <w:textDirection w:val="btLr"/>
            <w:vAlign w:val="center"/>
          </w:tcPr>
          <w:p w14:paraId="4C6268C6" w14:textId="6589E143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вариантов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765A5BA1" w14:textId="255663C6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технологического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указанием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индексов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выполняемых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технологических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операций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37A1851" w14:textId="3B2C06EF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инструмента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E039365" w14:textId="22FDDB3A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Обслуживающий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14:paraId="6A3A7DD4" w14:textId="7E3D5A28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Сменная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выработка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звено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ч,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скл.м</w:t>
            </w:r>
            <w:proofErr w:type="gramEnd"/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60FA1CD5" w14:textId="0D98EF2B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Трудозатраты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1000м3</w:t>
            </w:r>
          </w:p>
          <w:p w14:paraId="76310A04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proofErr w:type="spellStart"/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14:paraId="525A3835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D6430" w:rsidRPr="007C4B20" w14:paraId="576BA70B" w14:textId="77777777" w:rsidTr="00050FAE">
        <w:trPr>
          <w:cantSplit/>
          <w:trHeight w:val="1134"/>
          <w:jc w:val="center"/>
        </w:trPr>
        <w:tc>
          <w:tcPr>
            <w:tcW w:w="733" w:type="dxa"/>
            <w:vMerge/>
            <w:shd w:val="clear" w:color="auto" w:fill="auto"/>
            <w:vAlign w:val="center"/>
          </w:tcPr>
          <w:p w14:paraId="166C44AF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5293A672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05653816" w14:textId="6BF3A1BF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570" w:type="dxa"/>
            <w:shd w:val="clear" w:color="auto" w:fill="auto"/>
            <w:textDirection w:val="btLr"/>
            <w:vAlign w:val="center"/>
          </w:tcPr>
          <w:p w14:paraId="17256136" w14:textId="6211ABEB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0F1775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 w14:paraId="2E0397E1" w14:textId="422EAB40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14:paraId="5AE66B4D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14:paraId="54AF5DA3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vMerge/>
            <w:shd w:val="clear" w:color="auto" w:fill="auto"/>
            <w:vAlign w:val="center"/>
          </w:tcPr>
          <w:p w14:paraId="66A808EF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7C4B20" w14:paraId="64825C61" w14:textId="77777777" w:rsidTr="00050FAE">
        <w:trPr>
          <w:trHeight w:val="284"/>
          <w:jc w:val="center"/>
        </w:trPr>
        <w:tc>
          <w:tcPr>
            <w:tcW w:w="733" w:type="dxa"/>
            <w:shd w:val="clear" w:color="auto" w:fill="auto"/>
            <w:vAlign w:val="center"/>
          </w:tcPr>
          <w:p w14:paraId="57F43240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E38B89C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10F2012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C4E45DA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DAAB04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CDF84CF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5F6B032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3D25472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6FE4AA5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6430" w:rsidRPr="007C4B20" w14:paraId="7FD8AE5F" w14:textId="77777777" w:rsidTr="00050FAE">
        <w:trPr>
          <w:trHeight w:val="284"/>
          <w:jc w:val="center"/>
        </w:trPr>
        <w:tc>
          <w:tcPr>
            <w:tcW w:w="733" w:type="dxa"/>
            <w:vMerge w:val="restart"/>
            <w:shd w:val="clear" w:color="auto" w:fill="auto"/>
            <w:vAlign w:val="center"/>
          </w:tcPr>
          <w:p w14:paraId="781ED72B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23175F8" w14:textId="456AE4D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Валка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деревьев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8793EB" w14:textId="321249B1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Кусторез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«Секор-3М»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2427CA2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BB419AA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Вальщик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74934D3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E7C409E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33,70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FC7CF8E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F7252A1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7C4B20" w14:paraId="675F9449" w14:textId="77777777" w:rsidTr="00050FAE">
        <w:trPr>
          <w:trHeight w:val="284"/>
          <w:jc w:val="center"/>
        </w:trPr>
        <w:tc>
          <w:tcPr>
            <w:tcW w:w="733" w:type="dxa"/>
            <w:vMerge/>
            <w:shd w:val="clear" w:color="auto" w:fill="auto"/>
            <w:vAlign w:val="center"/>
          </w:tcPr>
          <w:p w14:paraId="36A66215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80D84F0" w14:textId="3B84B6EA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Сбор,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подноска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укладка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хвороста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9B1C5B4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Вручную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3FA4E0E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4912363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Лесоруб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F075E8F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8C38CBC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0FADAA5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2A2B751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7C4B20" w14:paraId="0A510A7D" w14:textId="77777777" w:rsidTr="00050FAE">
        <w:trPr>
          <w:trHeight w:val="284"/>
          <w:jc w:val="center"/>
        </w:trPr>
        <w:tc>
          <w:tcPr>
            <w:tcW w:w="733" w:type="dxa"/>
            <w:vMerge w:val="restart"/>
            <w:shd w:val="clear" w:color="auto" w:fill="auto"/>
            <w:vAlign w:val="center"/>
          </w:tcPr>
          <w:p w14:paraId="58C8AA15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531C13F" w14:textId="1871F80A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Валка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деревьев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CF4AA8" w14:textId="6BEB99F9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Кусторез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«Хускварна-165р»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B6FCE6C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4ED255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Вальщик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9E80F10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696A490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C341AA8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5EF59B3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7C4B20" w14:paraId="392600E0" w14:textId="77777777" w:rsidTr="00050FAE">
        <w:trPr>
          <w:trHeight w:val="284"/>
          <w:jc w:val="center"/>
        </w:trPr>
        <w:tc>
          <w:tcPr>
            <w:tcW w:w="733" w:type="dxa"/>
            <w:vMerge/>
            <w:shd w:val="clear" w:color="auto" w:fill="auto"/>
            <w:vAlign w:val="center"/>
          </w:tcPr>
          <w:p w14:paraId="620C0472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02137B9C" w14:textId="4925C7BB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Сбор,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подноска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укладка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хвороста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079BC41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Вручную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937E661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08DDCC6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Лесоруб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D5B60FC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5A48136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32FDAA0B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8712F07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30" w:rsidRPr="007C4B20" w14:paraId="63158DE1" w14:textId="77777777" w:rsidTr="00050FAE">
        <w:trPr>
          <w:trHeight w:val="284"/>
          <w:jc w:val="center"/>
        </w:trPr>
        <w:tc>
          <w:tcPr>
            <w:tcW w:w="733" w:type="dxa"/>
            <w:shd w:val="clear" w:color="auto" w:fill="auto"/>
            <w:vAlign w:val="center"/>
          </w:tcPr>
          <w:p w14:paraId="01FC6958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B6211E3" w14:textId="5506C074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Рубка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хвороста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укладкой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66B8" w:rsidRPr="007C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кучи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C54FECC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Вручную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3BF8D9C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6A867AC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Лесоруб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59E0EB3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BA69B01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195551E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20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8EF6580" w14:textId="77777777" w:rsidR="00FD6430" w:rsidRPr="007C4B20" w:rsidRDefault="00FD6430" w:rsidP="0005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B1B1ED" w14:textId="07EAA9C0" w:rsidR="00FD6430" w:rsidRPr="00F67F2B" w:rsidRDefault="00FD6430" w:rsidP="00FD6430">
      <w:pPr>
        <w:rPr>
          <w:rFonts w:ascii="Times New Roman" w:hAnsi="Times New Roman" w:cs="Times New Roman"/>
          <w:sz w:val="28"/>
          <w:szCs w:val="28"/>
        </w:rPr>
        <w:sectPr w:rsidR="00FD6430" w:rsidRPr="00F67F2B" w:rsidSect="00ED2264"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type w:val="continuous"/>
          <w:pgSz w:w="11905" w:h="16837"/>
          <w:pgMar w:top="1134" w:right="851" w:bottom="1134" w:left="1418" w:header="720" w:footer="709" w:gutter="0"/>
          <w:pgNumType w:start="233"/>
          <w:cols w:space="667"/>
          <w:docGrid w:linePitch="360"/>
        </w:sectPr>
      </w:pPr>
    </w:p>
    <w:p w14:paraId="6203BF64" w14:textId="10970A0F" w:rsidR="00FD6430" w:rsidRPr="00F67F2B" w:rsidRDefault="00FD6430" w:rsidP="0016208E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</w:rPr>
      </w:pPr>
      <w:r w:rsidRPr="0016208E">
        <w:rPr>
          <w:rFonts w:ascii="Times New Roman" w:eastAsia="Calibri" w:hAnsi="Times New Roman" w:cs="Times New Roman"/>
          <w:sz w:val="28"/>
          <w:szCs w:val="28"/>
        </w:rPr>
        <w:t>Таблица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2.17.16</w:t>
      </w:r>
    </w:p>
    <w:p w14:paraId="16E3943F" w14:textId="5EA38255" w:rsidR="004066B8" w:rsidRPr="00F67F2B" w:rsidRDefault="00FD6430" w:rsidP="0016208E">
      <w:pPr>
        <w:keepNext/>
        <w:suppressAutoHyphens/>
        <w:spacing w:before="360" w:after="48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7F2B">
        <w:rPr>
          <w:rFonts w:ascii="Times New Roman" w:hAnsi="Times New Roman" w:cs="Times New Roman"/>
          <w:sz w:val="28"/>
          <w:szCs w:val="28"/>
          <w:lang w:eastAsia="ru-RU"/>
        </w:rPr>
        <w:t>Нормативы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параметры</w:t>
      </w:r>
      <w:r w:rsidR="0016208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ухода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208E">
        <w:rPr>
          <w:rFonts w:ascii="Times New Roman" w:eastAsia="Calibri" w:hAnsi="Times New Roman" w:cs="Times New Roman"/>
          <w:sz w:val="28"/>
          <w:szCs w:val="28"/>
        </w:rPr>
        <w:t>молодняками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иных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уходу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лесами,</w:t>
      </w:r>
      <w:r w:rsidR="0016208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связанных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рубками</w:t>
      </w:r>
      <w:r w:rsidR="004066B8" w:rsidRPr="00F67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  <w:lang w:eastAsia="ru-RU"/>
        </w:rPr>
        <w:t>ухода</w:t>
      </w:r>
    </w:p>
    <w:tbl>
      <w:tblPr>
        <w:tblW w:w="13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2416"/>
        <w:gridCol w:w="1313"/>
        <w:gridCol w:w="556"/>
        <w:gridCol w:w="851"/>
        <w:gridCol w:w="707"/>
        <w:gridCol w:w="519"/>
        <w:gridCol w:w="777"/>
        <w:gridCol w:w="667"/>
      </w:tblGrid>
      <w:tr w:rsidR="00BA7D52" w:rsidRPr="00CD6479" w14:paraId="28AE7053" w14:textId="77777777" w:rsidTr="00CD6479">
        <w:trPr>
          <w:trHeight w:val="276"/>
          <w:jc w:val="center"/>
        </w:trPr>
        <w:tc>
          <w:tcPr>
            <w:tcW w:w="3681" w:type="dxa"/>
            <w:vMerge w:val="restart"/>
            <w:vAlign w:val="center"/>
          </w:tcPr>
          <w:p w14:paraId="711C59A6" w14:textId="29430F3E" w:rsidR="00BA7D52" w:rsidRPr="00CD6479" w:rsidRDefault="00BA7D52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  <w:r w:rsidRPr="00CD647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видов ухода</w:t>
            </w:r>
            <w:r w:rsidRPr="00CD647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 лесами</w:t>
            </w:r>
          </w:p>
        </w:tc>
        <w:tc>
          <w:tcPr>
            <w:tcW w:w="1843" w:type="dxa"/>
            <w:vMerge w:val="restart"/>
            <w:vAlign w:val="center"/>
          </w:tcPr>
          <w:p w14:paraId="70A15438" w14:textId="6FF2BB96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  <w:r w:rsidRPr="00CD647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участкового</w:t>
            </w:r>
            <w:r w:rsidRPr="00CD647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лесничества</w:t>
            </w:r>
          </w:p>
        </w:tc>
        <w:tc>
          <w:tcPr>
            <w:tcW w:w="2416" w:type="dxa"/>
            <w:vMerge w:val="restart"/>
            <w:vAlign w:val="center"/>
          </w:tcPr>
          <w:p w14:paraId="540C5901" w14:textId="35F28CCE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Хозяйство (хвойное,</w:t>
            </w:r>
            <w:r w:rsidRPr="00CD647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твердолиственное, мягколиственное)</w:t>
            </w:r>
          </w:p>
        </w:tc>
        <w:tc>
          <w:tcPr>
            <w:tcW w:w="1313" w:type="dxa"/>
            <w:vMerge w:val="restart"/>
            <w:vAlign w:val="center"/>
          </w:tcPr>
          <w:p w14:paraId="5E31C933" w14:textId="7D4DDF20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Древесная</w:t>
            </w:r>
            <w:r w:rsidRPr="00CD647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порода</w:t>
            </w:r>
          </w:p>
        </w:tc>
        <w:tc>
          <w:tcPr>
            <w:tcW w:w="556" w:type="dxa"/>
            <w:vMerge w:val="restart"/>
            <w:textDirection w:val="btLr"/>
            <w:vAlign w:val="center"/>
          </w:tcPr>
          <w:p w14:paraId="2D82535E" w14:textId="14F489E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Площадь, га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BC512F0" w14:textId="0CFB8949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Вырубаемый запас, куб./м</w:t>
            </w:r>
          </w:p>
        </w:tc>
        <w:tc>
          <w:tcPr>
            <w:tcW w:w="707" w:type="dxa"/>
            <w:vMerge w:val="restart"/>
            <w:textDirection w:val="btLr"/>
            <w:vAlign w:val="center"/>
          </w:tcPr>
          <w:p w14:paraId="52748091" w14:textId="597F2FCF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повторяемости, лет</w:t>
            </w:r>
          </w:p>
        </w:tc>
        <w:tc>
          <w:tcPr>
            <w:tcW w:w="1963" w:type="dxa"/>
            <w:gridSpan w:val="3"/>
            <w:vMerge w:val="restart"/>
            <w:vAlign w:val="center"/>
          </w:tcPr>
          <w:p w14:paraId="5A750C6C" w14:textId="0336A495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Ежегодный размер</w:t>
            </w:r>
          </w:p>
        </w:tc>
      </w:tr>
      <w:tr w:rsidR="00BA7D52" w:rsidRPr="00CD6479" w14:paraId="48329092" w14:textId="77777777" w:rsidTr="00CD6479">
        <w:trPr>
          <w:trHeight w:val="276"/>
          <w:jc w:val="center"/>
        </w:trPr>
        <w:tc>
          <w:tcPr>
            <w:tcW w:w="3681" w:type="dxa"/>
            <w:vMerge/>
            <w:vAlign w:val="center"/>
          </w:tcPr>
          <w:p w14:paraId="7BD04E9C" w14:textId="77777777" w:rsidR="00BA7D52" w:rsidRPr="00CD6479" w:rsidRDefault="00BA7D52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14:paraId="0164A951" w14:textId="5A28956A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6" w:type="dxa"/>
            <w:vMerge/>
            <w:vAlign w:val="center"/>
          </w:tcPr>
          <w:p w14:paraId="0DC0389C" w14:textId="70465D9C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Merge/>
            <w:vAlign w:val="center"/>
          </w:tcPr>
          <w:p w14:paraId="22486449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6" w:type="dxa"/>
            <w:vMerge/>
            <w:vAlign w:val="center"/>
          </w:tcPr>
          <w:p w14:paraId="4E3BF88F" w14:textId="1C606319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vAlign w:val="center"/>
          </w:tcPr>
          <w:p w14:paraId="6DBB5256" w14:textId="44AC3C20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vMerge/>
            <w:vAlign w:val="center"/>
          </w:tcPr>
          <w:p w14:paraId="4652A13B" w14:textId="43C45770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3" w:type="dxa"/>
            <w:gridSpan w:val="3"/>
            <w:vMerge/>
            <w:vAlign w:val="center"/>
          </w:tcPr>
          <w:p w14:paraId="00AA9DEE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7D52" w:rsidRPr="00CD6479" w14:paraId="3A5C9B2D" w14:textId="77777777" w:rsidTr="00CD6479">
        <w:trPr>
          <w:trHeight w:val="276"/>
          <w:jc w:val="center"/>
        </w:trPr>
        <w:tc>
          <w:tcPr>
            <w:tcW w:w="3681" w:type="dxa"/>
            <w:vMerge/>
            <w:vAlign w:val="center"/>
          </w:tcPr>
          <w:p w14:paraId="1557F9B0" w14:textId="77777777" w:rsidR="00BA7D52" w:rsidRPr="00CD6479" w:rsidRDefault="00BA7D52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14:paraId="6B12851D" w14:textId="5A0C6724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6" w:type="dxa"/>
            <w:vMerge/>
            <w:vAlign w:val="center"/>
          </w:tcPr>
          <w:p w14:paraId="4089A1DF" w14:textId="2C17BD46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Merge/>
            <w:vAlign w:val="center"/>
          </w:tcPr>
          <w:p w14:paraId="7B13B70F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6" w:type="dxa"/>
            <w:vMerge/>
            <w:vAlign w:val="center"/>
          </w:tcPr>
          <w:p w14:paraId="3E62AC7E" w14:textId="7480DE30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vAlign w:val="center"/>
          </w:tcPr>
          <w:p w14:paraId="6A8022EE" w14:textId="127DBDD4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vMerge/>
            <w:vAlign w:val="center"/>
          </w:tcPr>
          <w:p w14:paraId="50C8F766" w14:textId="3933D351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vMerge w:val="restart"/>
            <w:textDirection w:val="btLr"/>
            <w:vAlign w:val="center"/>
          </w:tcPr>
          <w:p w14:paraId="48C7F652" w14:textId="3A6D66DF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Площадь, га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14:paraId="3A4181B4" w14:textId="1FC06F3C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Вырубаемый запас, куб./м</w:t>
            </w:r>
          </w:p>
        </w:tc>
      </w:tr>
      <w:tr w:rsidR="00BA7D52" w:rsidRPr="00CD6479" w14:paraId="149CFCEB" w14:textId="77777777" w:rsidTr="00CD6479">
        <w:trPr>
          <w:trHeight w:val="276"/>
          <w:jc w:val="center"/>
        </w:trPr>
        <w:tc>
          <w:tcPr>
            <w:tcW w:w="3681" w:type="dxa"/>
            <w:vMerge/>
            <w:vAlign w:val="center"/>
          </w:tcPr>
          <w:p w14:paraId="2E3D8140" w14:textId="77777777" w:rsidR="00BA7D52" w:rsidRPr="00CD6479" w:rsidRDefault="00BA7D52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14:paraId="089449BF" w14:textId="58A1016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6" w:type="dxa"/>
            <w:vMerge/>
            <w:vAlign w:val="center"/>
          </w:tcPr>
          <w:p w14:paraId="3BDDE187" w14:textId="24991E36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Merge/>
            <w:vAlign w:val="center"/>
          </w:tcPr>
          <w:p w14:paraId="4A21DA46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6" w:type="dxa"/>
            <w:vMerge/>
            <w:vAlign w:val="center"/>
          </w:tcPr>
          <w:p w14:paraId="0FBF8E4B" w14:textId="02E5462E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vAlign w:val="center"/>
          </w:tcPr>
          <w:p w14:paraId="42C28513" w14:textId="568E09AB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vMerge/>
            <w:vAlign w:val="center"/>
          </w:tcPr>
          <w:p w14:paraId="3B77FBBA" w14:textId="416D7114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vMerge/>
            <w:vAlign w:val="center"/>
          </w:tcPr>
          <w:p w14:paraId="0500CF89" w14:textId="280A87A1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14:paraId="5F26389D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7D52" w:rsidRPr="00CD6479" w14:paraId="0A07FC2E" w14:textId="77777777" w:rsidTr="00CD6479">
        <w:trPr>
          <w:trHeight w:val="481"/>
          <w:jc w:val="center"/>
        </w:trPr>
        <w:tc>
          <w:tcPr>
            <w:tcW w:w="3681" w:type="dxa"/>
            <w:vMerge/>
            <w:vAlign w:val="center"/>
          </w:tcPr>
          <w:p w14:paraId="3162D739" w14:textId="77777777" w:rsidR="00BA7D52" w:rsidRPr="00CD6479" w:rsidRDefault="00BA7D52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14:paraId="37E7628D" w14:textId="468C42ED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6" w:type="dxa"/>
            <w:vMerge/>
            <w:vAlign w:val="center"/>
          </w:tcPr>
          <w:p w14:paraId="42BC8195" w14:textId="55A5F64A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Merge/>
            <w:vAlign w:val="center"/>
          </w:tcPr>
          <w:p w14:paraId="54C3FA1C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6" w:type="dxa"/>
            <w:vMerge/>
            <w:vAlign w:val="center"/>
          </w:tcPr>
          <w:p w14:paraId="7D5EDADC" w14:textId="3CE39891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vAlign w:val="center"/>
          </w:tcPr>
          <w:p w14:paraId="3AFF3032" w14:textId="00A0E361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vMerge/>
            <w:vAlign w:val="center"/>
          </w:tcPr>
          <w:p w14:paraId="6AE8B4D2" w14:textId="0B91CC4C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vMerge/>
            <w:vAlign w:val="center"/>
          </w:tcPr>
          <w:p w14:paraId="7C6DC124" w14:textId="54978DFB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14:paraId="61827787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7D52" w:rsidRPr="00CD6479" w14:paraId="20FEC807" w14:textId="77777777" w:rsidTr="00CD6479">
        <w:trPr>
          <w:trHeight w:val="461"/>
          <w:jc w:val="center"/>
        </w:trPr>
        <w:tc>
          <w:tcPr>
            <w:tcW w:w="3681" w:type="dxa"/>
            <w:vMerge/>
            <w:vAlign w:val="center"/>
          </w:tcPr>
          <w:p w14:paraId="2601555B" w14:textId="77777777" w:rsidR="00BA7D52" w:rsidRPr="00CD6479" w:rsidRDefault="00BA7D52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14:paraId="1C345C1A" w14:textId="4EA52E82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6" w:type="dxa"/>
            <w:vMerge/>
            <w:vAlign w:val="center"/>
          </w:tcPr>
          <w:p w14:paraId="1FBE1555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Merge/>
            <w:vAlign w:val="center"/>
          </w:tcPr>
          <w:p w14:paraId="5A452715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6" w:type="dxa"/>
            <w:vMerge/>
            <w:vAlign w:val="center"/>
          </w:tcPr>
          <w:p w14:paraId="29F93C3A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vAlign w:val="center"/>
          </w:tcPr>
          <w:p w14:paraId="5988509D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vMerge/>
            <w:vAlign w:val="center"/>
          </w:tcPr>
          <w:p w14:paraId="5D89852E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vMerge/>
            <w:vAlign w:val="center"/>
          </w:tcPr>
          <w:p w14:paraId="7FC70FFF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7" w:type="dxa"/>
            <w:vAlign w:val="center"/>
          </w:tcPr>
          <w:p w14:paraId="12BDA51F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общий</w:t>
            </w:r>
          </w:p>
        </w:tc>
        <w:tc>
          <w:tcPr>
            <w:tcW w:w="667" w:type="dxa"/>
            <w:vAlign w:val="center"/>
          </w:tcPr>
          <w:p w14:paraId="107456EE" w14:textId="76074918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1 га</w:t>
            </w:r>
          </w:p>
        </w:tc>
      </w:tr>
      <w:tr w:rsidR="00BA7D52" w:rsidRPr="00CD6479" w14:paraId="658EC1A8" w14:textId="77777777" w:rsidTr="00CD6479">
        <w:trPr>
          <w:trHeight w:val="219"/>
          <w:jc w:val="center"/>
        </w:trPr>
        <w:tc>
          <w:tcPr>
            <w:tcW w:w="3681" w:type="dxa"/>
            <w:vAlign w:val="center"/>
          </w:tcPr>
          <w:p w14:paraId="2F3FBDE5" w14:textId="1C9B79E8" w:rsidR="00BA7D52" w:rsidRPr="00CD6479" w:rsidRDefault="00BA7D52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vAlign w:val="center"/>
          </w:tcPr>
          <w:p w14:paraId="3B64C9EA" w14:textId="13A07633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6" w:type="dxa"/>
            <w:vAlign w:val="center"/>
          </w:tcPr>
          <w:p w14:paraId="24A2FA0A" w14:textId="0DE34FDB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13" w:type="dxa"/>
            <w:vAlign w:val="center"/>
          </w:tcPr>
          <w:p w14:paraId="1B5F17EB" w14:textId="647B496A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56" w:type="dxa"/>
            <w:vAlign w:val="center"/>
          </w:tcPr>
          <w:p w14:paraId="2A255462" w14:textId="68BC64F0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  <w:vAlign w:val="center"/>
          </w:tcPr>
          <w:p w14:paraId="75230E69" w14:textId="1E792794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7" w:type="dxa"/>
            <w:vAlign w:val="center"/>
          </w:tcPr>
          <w:p w14:paraId="5CECD80A" w14:textId="28F00AD2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19" w:type="dxa"/>
            <w:vAlign w:val="center"/>
          </w:tcPr>
          <w:p w14:paraId="0528E841" w14:textId="1BDBDAA8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77" w:type="dxa"/>
            <w:vAlign w:val="center"/>
          </w:tcPr>
          <w:p w14:paraId="0D62B951" w14:textId="5C6013A1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7" w:type="dxa"/>
            <w:vAlign w:val="center"/>
          </w:tcPr>
          <w:p w14:paraId="1F6C18A4" w14:textId="6CDDF4F5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CD6479" w:rsidRPr="00CD6479" w14:paraId="2F30379E" w14:textId="77777777" w:rsidTr="00CD6479">
        <w:trPr>
          <w:trHeight w:val="219"/>
          <w:jc w:val="center"/>
        </w:trPr>
        <w:tc>
          <w:tcPr>
            <w:tcW w:w="3681" w:type="dxa"/>
            <w:vAlign w:val="center"/>
          </w:tcPr>
          <w:p w14:paraId="67317433" w14:textId="77777777" w:rsidR="00CD6479" w:rsidRPr="00CD6479" w:rsidRDefault="00CD6479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рубок ухода за лесами,</w:t>
            </w:r>
          </w:p>
          <w:p w14:paraId="6372F456" w14:textId="6F43C787" w:rsidR="00CD6479" w:rsidRPr="00CD6479" w:rsidRDefault="00CD6479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843" w:type="dxa"/>
            <w:vAlign w:val="center"/>
          </w:tcPr>
          <w:p w14:paraId="4C146FB1" w14:textId="77777777" w:rsidR="00CD6479" w:rsidRPr="00CD6479" w:rsidRDefault="00CD6479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6" w:type="dxa"/>
            <w:vAlign w:val="center"/>
          </w:tcPr>
          <w:p w14:paraId="470DBB15" w14:textId="77777777" w:rsidR="00CD6479" w:rsidRPr="00CD6479" w:rsidRDefault="00CD6479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Align w:val="center"/>
          </w:tcPr>
          <w:p w14:paraId="74CEF00A" w14:textId="77777777" w:rsidR="00CD6479" w:rsidRPr="00CD6479" w:rsidRDefault="00CD6479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6" w:type="dxa"/>
            <w:vAlign w:val="center"/>
          </w:tcPr>
          <w:p w14:paraId="41DBA08D" w14:textId="77777777" w:rsidR="00CD6479" w:rsidRPr="00CD6479" w:rsidRDefault="00CD6479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1AB10E0" w14:textId="77777777" w:rsidR="00CD6479" w:rsidRPr="00CD6479" w:rsidRDefault="00CD6479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vAlign w:val="center"/>
          </w:tcPr>
          <w:p w14:paraId="3AB31813" w14:textId="77777777" w:rsidR="00CD6479" w:rsidRPr="00CD6479" w:rsidRDefault="00CD6479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vAlign w:val="center"/>
          </w:tcPr>
          <w:p w14:paraId="03AF5B4F" w14:textId="77777777" w:rsidR="00CD6479" w:rsidRPr="00CD6479" w:rsidRDefault="00CD6479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7" w:type="dxa"/>
            <w:vAlign w:val="center"/>
          </w:tcPr>
          <w:p w14:paraId="794EA755" w14:textId="77777777" w:rsidR="00CD6479" w:rsidRPr="00CD6479" w:rsidRDefault="00CD6479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vAlign w:val="center"/>
          </w:tcPr>
          <w:p w14:paraId="59766C93" w14:textId="77777777" w:rsidR="00CD6479" w:rsidRPr="00CD6479" w:rsidRDefault="00CD6479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7D52" w:rsidRPr="00CD6479" w14:paraId="4FB0B173" w14:textId="77777777" w:rsidTr="00CD6479">
        <w:trPr>
          <w:trHeight w:val="219"/>
          <w:jc w:val="center"/>
        </w:trPr>
        <w:tc>
          <w:tcPr>
            <w:tcW w:w="3681" w:type="dxa"/>
            <w:vAlign w:val="center"/>
          </w:tcPr>
          <w:p w14:paraId="1AE7FF24" w14:textId="435D9899" w:rsidR="00BA7D52" w:rsidRPr="00CD6479" w:rsidRDefault="00CD6479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Прочистка</w:t>
            </w:r>
          </w:p>
        </w:tc>
        <w:tc>
          <w:tcPr>
            <w:tcW w:w="1843" w:type="dxa"/>
            <w:vAlign w:val="center"/>
          </w:tcPr>
          <w:p w14:paraId="5133C4F5" w14:textId="2BCDCA3F" w:rsidR="00BA7D52" w:rsidRPr="00CD6479" w:rsidRDefault="00CD6479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Малгобекское</w:t>
            </w:r>
          </w:p>
        </w:tc>
        <w:tc>
          <w:tcPr>
            <w:tcW w:w="2416" w:type="dxa"/>
            <w:vAlign w:val="center"/>
          </w:tcPr>
          <w:p w14:paraId="4A17C807" w14:textId="269E8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Твердолиственные</w:t>
            </w:r>
          </w:p>
        </w:tc>
        <w:tc>
          <w:tcPr>
            <w:tcW w:w="1313" w:type="dxa"/>
            <w:vAlign w:val="center"/>
          </w:tcPr>
          <w:p w14:paraId="0D618E9C" w14:textId="2ABFAA90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Ясень</w:t>
            </w:r>
          </w:p>
        </w:tc>
        <w:tc>
          <w:tcPr>
            <w:tcW w:w="556" w:type="dxa"/>
            <w:vAlign w:val="center"/>
          </w:tcPr>
          <w:p w14:paraId="72A8B6E2" w14:textId="15FF10FC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1.7</w:t>
            </w:r>
          </w:p>
        </w:tc>
        <w:tc>
          <w:tcPr>
            <w:tcW w:w="851" w:type="dxa"/>
            <w:vAlign w:val="center"/>
          </w:tcPr>
          <w:p w14:paraId="4D7CEF7E" w14:textId="753B4FA3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7" w:type="dxa"/>
            <w:vAlign w:val="center"/>
          </w:tcPr>
          <w:p w14:paraId="4CFC841F" w14:textId="7F6B13FA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19" w:type="dxa"/>
            <w:vAlign w:val="center"/>
          </w:tcPr>
          <w:p w14:paraId="0E6580D1" w14:textId="49EA5016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0.3</w:t>
            </w:r>
          </w:p>
        </w:tc>
        <w:tc>
          <w:tcPr>
            <w:tcW w:w="777" w:type="dxa"/>
            <w:vAlign w:val="center"/>
          </w:tcPr>
          <w:p w14:paraId="670B8673" w14:textId="3D0F35FB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dxa"/>
            <w:vAlign w:val="center"/>
          </w:tcPr>
          <w:p w14:paraId="4031D048" w14:textId="0B96BDCC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A7D52" w:rsidRPr="00CD6479" w14:paraId="31AAA219" w14:textId="77777777" w:rsidTr="00CD6479">
        <w:trPr>
          <w:trHeight w:val="219"/>
          <w:jc w:val="center"/>
        </w:trPr>
        <w:tc>
          <w:tcPr>
            <w:tcW w:w="3681" w:type="dxa"/>
            <w:vAlign w:val="center"/>
          </w:tcPr>
          <w:p w14:paraId="48946FF4" w14:textId="53766AAF" w:rsidR="00BA7D52" w:rsidRPr="00CD6479" w:rsidRDefault="00BA7D52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Уход за лесами путем проведения агролесомелиоративных мероприятий</w:t>
            </w:r>
          </w:p>
        </w:tc>
        <w:tc>
          <w:tcPr>
            <w:tcW w:w="1843" w:type="dxa"/>
            <w:vAlign w:val="center"/>
          </w:tcPr>
          <w:p w14:paraId="0197C20E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6" w:type="dxa"/>
            <w:vAlign w:val="center"/>
          </w:tcPr>
          <w:p w14:paraId="35FC4178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Align w:val="center"/>
          </w:tcPr>
          <w:p w14:paraId="29685CC8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6" w:type="dxa"/>
            <w:vAlign w:val="center"/>
          </w:tcPr>
          <w:p w14:paraId="23BC2ED6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055D9AD7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vAlign w:val="center"/>
          </w:tcPr>
          <w:p w14:paraId="7309EE70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vAlign w:val="center"/>
          </w:tcPr>
          <w:p w14:paraId="5F0D31B3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7" w:type="dxa"/>
            <w:vAlign w:val="center"/>
          </w:tcPr>
          <w:p w14:paraId="18389957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vAlign w:val="center"/>
          </w:tcPr>
          <w:p w14:paraId="4E5F5501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7D52" w:rsidRPr="00CD6479" w14:paraId="6F52C20F" w14:textId="77777777" w:rsidTr="00CD6479">
        <w:trPr>
          <w:trHeight w:val="219"/>
          <w:jc w:val="center"/>
        </w:trPr>
        <w:tc>
          <w:tcPr>
            <w:tcW w:w="3681" w:type="dxa"/>
            <w:vAlign w:val="center"/>
          </w:tcPr>
          <w:p w14:paraId="5C2E2D95" w14:textId="743A5CF3" w:rsidR="00BA7D52" w:rsidRPr="00CD6479" w:rsidRDefault="00BA7D52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Уход за лесами путем проведения агролесомелиоративных мероприятий</w:t>
            </w:r>
          </w:p>
        </w:tc>
        <w:tc>
          <w:tcPr>
            <w:tcW w:w="1843" w:type="dxa"/>
            <w:vAlign w:val="center"/>
          </w:tcPr>
          <w:p w14:paraId="72978DC9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6" w:type="dxa"/>
            <w:vAlign w:val="center"/>
          </w:tcPr>
          <w:p w14:paraId="3B273DFF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Align w:val="center"/>
          </w:tcPr>
          <w:p w14:paraId="6B8241B7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6" w:type="dxa"/>
            <w:vAlign w:val="center"/>
          </w:tcPr>
          <w:p w14:paraId="7F2000C3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09CA3FA4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vAlign w:val="center"/>
          </w:tcPr>
          <w:p w14:paraId="2EF8215D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vAlign w:val="center"/>
          </w:tcPr>
          <w:p w14:paraId="0024BBC4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7" w:type="dxa"/>
            <w:vAlign w:val="center"/>
          </w:tcPr>
          <w:p w14:paraId="1C43EC8D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vAlign w:val="center"/>
          </w:tcPr>
          <w:p w14:paraId="74D6A65A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7D52" w:rsidRPr="00CD6479" w14:paraId="2531E264" w14:textId="77777777" w:rsidTr="00CD6479">
        <w:trPr>
          <w:trHeight w:val="219"/>
          <w:jc w:val="center"/>
        </w:trPr>
        <w:tc>
          <w:tcPr>
            <w:tcW w:w="3681" w:type="dxa"/>
            <w:vAlign w:val="center"/>
          </w:tcPr>
          <w:p w14:paraId="08122B5B" w14:textId="49D1EA01" w:rsidR="00BA7D52" w:rsidRPr="00CD6479" w:rsidRDefault="00BA7D52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Иные мероприятия по уходу за лесами, в том числе:</w:t>
            </w:r>
          </w:p>
        </w:tc>
        <w:tc>
          <w:tcPr>
            <w:tcW w:w="1843" w:type="dxa"/>
            <w:vAlign w:val="center"/>
          </w:tcPr>
          <w:p w14:paraId="3C15EDBE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6" w:type="dxa"/>
            <w:vAlign w:val="center"/>
          </w:tcPr>
          <w:p w14:paraId="304E67E4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Align w:val="center"/>
          </w:tcPr>
          <w:p w14:paraId="4AF475D0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6" w:type="dxa"/>
            <w:vAlign w:val="center"/>
          </w:tcPr>
          <w:p w14:paraId="1F587A31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054642C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vAlign w:val="center"/>
          </w:tcPr>
          <w:p w14:paraId="6093B291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vAlign w:val="center"/>
          </w:tcPr>
          <w:p w14:paraId="1D364290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7" w:type="dxa"/>
            <w:vAlign w:val="center"/>
          </w:tcPr>
          <w:p w14:paraId="45A458A4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vAlign w:val="center"/>
          </w:tcPr>
          <w:p w14:paraId="4CE96C9C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7D52" w:rsidRPr="00CD6479" w14:paraId="0195F400" w14:textId="77777777" w:rsidTr="00CD6479">
        <w:trPr>
          <w:trHeight w:val="219"/>
          <w:jc w:val="center"/>
        </w:trPr>
        <w:tc>
          <w:tcPr>
            <w:tcW w:w="3681" w:type="dxa"/>
            <w:vAlign w:val="center"/>
          </w:tcPr>
          <w:p w14:paraId="46F8B52A" w14:textId="5E4204D7" w:rsidR="00BA7D52" w:rsidRPr="00CD6479" w:rsidRDefault="00BA7D52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реконструкция малоценных лесных насаждений</w:t>
            </w:r>
          </w:p>
        </w:tc>
        <w:tc>
          <w:tcPr>
            <w:tcW w:w="1843" w:type="dxa"/>
            <w:vAlign w:val="center"/>
          </w:tcPr>
          <w:p w14:paraId="4E4AD53D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6" w:type="dxa"/>
            <w:vAlign w:val="center"/>
          </w:tcPr>
          <w:p w14:paraId="27E35BDB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Align w:val="center"/>
          </w:tcPr>
          <w:p w14:paraId="58479A1A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6" w:type="dxa"/>
            <w:vAlign w:val="center"/>
          </w:tcPr>
          <w:p w14:paraId="4DEFC477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0250EE17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vAlign w:val="center"/>
          </w:tcPr>
          <w:p w14:paraId="75CA8832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vAlign w:val="center"/>
          </w:tcPr>
          <w:p w14:paraId="75D7EDEF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7" w:type="dxa"/>
            <w:vAlign w:val="center"/>
          </w:tcPr>
          <w:p w14:paraId="77CFDFD5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vAlign w:val="center"/>
          </w:tcPr>
          <w:p w14:paraId="7CCAF1E0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7D52" w:rsidRPr="00CD6479" w14:paraId="0C801D2C" w14:textId="77777777" w:rsidTr="00CD6479">
        <w:trPr>
          <w:trHeight w:val="219"/>
          <w:jc w:val="center"/>
        </w:trPr>
        <w:tc>
          <w:tcPr>
            <w:tcW w:w="3681" w:type="dxa"/>
            <w:vAlign w:val="center"/>
          </w:tcPr>
          <w:p w14:paraId="23CE0615" w14:textId="01F541DB" w:rsidR="00BA7D52" w:rsidRPr="00CD6479" w:rsidRDefault="00BA7D52" w:rsidP="00CD64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64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уход за плодоношением древесных пород</w:t>
            </w:r>
          </w:p>
        </w:tc>
        <w:tc>
          <w:tcPr>
            <w:tcW w:w="1843" w:type="dxa"/>
            <w:vAlign w:val="center"/>
          </w:tcPr>
          <w:p w14:paraId="31CC1471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6" w:type="dxa"/>
            <w:vAlign w:val="center"/>
          </w:tcPr>
          <w:p w14:paraId="7D391175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Align w:val="center"/>
          </w:tcPr>
          <w:p w14:paraId="115FB09D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6" w:type="dxa"/>
            <w:vAlign w:val="center"/>
          </w:tcPr>
          <w:p w14:paraId="1F073B4C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737A984A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vAlign w:val="center"/>
          </w:tcPr>
          <w:p w14:paraId="41314C3D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  <w:vAlign w:val="center"/>
          </w:tcPr>
          <w:p w14:paraId="1B4695A8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7" w:type="dxa"/>
            <w:vAlign w:val="center"/>
          </w:tcPr>
          <w:p w14:paraId="7DE80B2B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vAlign w:val="center"/>
          </w:tcPr>
          <w:p w14:paraId="4A017937" w14:textId="77777777" w:rsidR="00BA7D52" w:rsidRPr="00CD6479" w:rsidRDefault="00BA7D52" w:rsidP="00C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53A6FC7" w14:textId="77777777" w:rsidR="00FD6430" w:rsidRPr="00F67F2B" w:rsidRDefault="00FD6430" w:rsidP="00FD6430">
      <w:pPr>
        <w:rPr>
          <w:rFonts w:ascii="Times New Roman" w:hAnsi="Times New Roman" w:cs="Times New Roman"/>
          <w:sz w:val="28"/>
          <w:szCs w:val="28"/>
        </w:rPr>
        <w:sectPr w:rsidR="00FD6430" w:rsidRPr="00F67F2B" w:rsidSect="00ED2264">
          <w:footnotePr>
            <w:pos w:val="beneathText"/>
          </w:footnotePr>
          <w:type w:val="continuous"/>
          <w:pgSz w:w="16837" w:h="11905" w:orient="landscape"/>
          <w:pgMar w:top="1134" w:right="851" w:bottom="1134" w:left="1418" w:header="720" w:footer="709" w:gutter="0"/>
          <w:cols w:space="667"/>
          <w:docGrid w:linePitch="360"/>
        </w:sectPr>
      </w:pPr>
    </w:p>
    <w:p w14:paraId="27FD6098" w14:textId="22F1AD8F" w:rsidR="004066B8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Нормативы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семеноводства,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состояние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базы,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питомник</w:t>
      </w:r>
    </w:p>
    <w:p w14:paraId="4DCDA6CD" w14:textId="5C1E5E77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статьей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65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(часть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пункт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кодекса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РФ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приказом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Министерства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природных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ресурсов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экологии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8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октября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2015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353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«Об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районирования»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районирование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лесообразующих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пород.</w:t>
      </w:r>
    </w:p>
    <w:p w14:paraId="6584F6A3" w14:textId="2237F0F2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Районированные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соответствовать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установленным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Федеральным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законом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декабря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1997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№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149-ФЗ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семеноводстве»,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«Указаний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семеноводству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Российской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</w:t>
      </w:r>
      <w:r w:rsidR="00455936" w:rsidRPr="00F67F2B">
        <w:rPr>
          <w:rFonts w:ascii="Times New Roman" w:hAnsi="Times New Roman" w:cs="Times New Roman"/>
          <w:sz w:val="28"/>
          <w:szCs w:val="28"/>
        </w:rPr>
        <w:t>ерации»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455936" w:rsidRPr="00F67F2B">
        <w:rPr>
          <w:rFonts w:ascii="Times New Roman" w:hAnsi="Times New Roman" w:cs="Times New Roman"/>
          <w:sz w:val="28"/>
          <w:szCs w:val="28"/>
        </w:rPr>
        <w:t>(2000)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="00455936" w:rsidRPr="00F67F2B">
        <w:rPr>
          <w:rFonts w:ascii="Times New Roman" w:hAnsi="Times New Roman" w:cs="Times New Roman"/>
          <w:sz w:val="28"/>
          <w:szCs w:val="28"/>
        </w:rPr>
        <w:t>г.,</w:t>
      </w:r>
    </w:p>
    <w:p w14:paraId="38F6C832" w14:textId="1FEF8E33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Районированные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целей:</w:t>
      </w:r>
    </w:p>
    <w:p w14:paraId="6E6AFF1A" w14:textId="3BB73543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выращивания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растений;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воспроизводства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лесоразведения;</w:t>
      </w:r>
    </w:p>
    <w:p w14:paraId="19C97997" w14:textId="457A39BE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пород;</w:t>
      </w:r>
    </w:p>
    <w:p w14:paraId="614A541F" w14:textId="4C477E5C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запасов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семян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юридических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физических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лиц;</w:t>
      </w:r>
    </w:p>
    <w:p w14:paraId="7B8A00ED" w14:textId="15F36A09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страховых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фондов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семян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растений;</w:t>
      </w:r>
    </w:p>
    <w:p w14:paraId="785271DD" w14:textId="3631119B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федерального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фонда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семян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растений;</w:t>
      </w:r>
    </w:p>
    <w:p w14:paraId="0DE72F89" w14:textId="57C312D8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озеленения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объектов,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биологической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рекультивации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нарушенных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земель;</w:t>
      </w:r>
    </w:p>
    <w:p w14:paraId="7917652C" w14:textId="7834E357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насаждений.</w:t>
      </w:r>
    </w:p>
    <w:p w14:paraId="119130FD" w14:textId="5F135AC4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вышеуказанных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заготовленные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границах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муниципального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(далее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семена),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отсутствии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источник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происхождения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находится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территории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отсутствии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последних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источник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происхождения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находится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района.</w:t>
      </w:r>
    </w:p>
    <w:p w14:paraId="0A1111E3" w14:textId="1B6BC26A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допускается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использовать:</w:t>
      </w:r>
    </w:p>
    <w:p w14:paraId="4BE7D8E0" w14:textId="7A5FFAE6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нерайонированные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растений;</w:t>
      </w:r>
    </w:p>
    <w:p w14:paraId="1877F80C" w14:textId="1E000669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F2B">
        <w:rPr>
          <w:rFonts w:ascii="Times New Roman" w:hAnsi="Times New Roman" w:cs="Times New Roman"/>
          <w:sz w:val="28"/>
          <w:szCs w:val="28"/>
        </w:rPr>
        <w:t>сортовые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качества</w:t>
      </w:r>
      <w:proofErr w:type="gramEnd"/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проверены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требованиям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национальных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стандартов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сфере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семеноводства;</w:t>
      </w:r>
    </w:p>
    <w:p w14:paraId="4D73A2B3" w14:textId="7E472EA5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отсутствуют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документы,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удостоверяющие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происхождение,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сортовые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качества;</w:t>
      </w:r>
    </w:p>
    <w:p w14:paraId="68358BA9" w14:textId="0FABC26D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-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засоренные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карантинных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зараженные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карантинными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болезнями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вредителями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растений.</w:t>
      </w:r>
    </w:p>
    <w:p w14:paraId="693BBC0B" w14:textId="7E4631C7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Использование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семян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включенных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районирование,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осуществляется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границах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района.</w:t>
      </w:r>
    </w:p>
    <w:p w14:paraId="33A9D02F" w14:textId="5B031C61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повышении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продуктивности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создаваемых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важное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значение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имеет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использование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посадочного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улучшенными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наследственными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свойствами,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которые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проявляются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выбранной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данном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типе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пределах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района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заготовленные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базы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лесничества.</w:t>
      </w:r>
    </w:p>
    <w:p w14:paraId="14A45AEB" w14:textId="6C0FF03C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качестве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первоочередных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отношении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развития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семеноводства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фонде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рекомендуется:</w:t>
      </w:r>
    </w:p>
    <w:p w14:paraId="0040938F" w14:textId="175A55AA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1.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Всемерное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сохранение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отобранных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плюсовых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лучших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нормальных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дуба.</w:t>
      </w:r>
    </w:p>
    <w:p w14:paraId="4869928A" w14:textId="59D1E6E2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2.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Отбор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лучших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качеству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древесины,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биологической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устойчивости,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производительности,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урожайности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дуба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формирования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заказников.</w:t>
      </w:r>
    </w:p>
    <w:p w14:paraId="15279DD1" w14:textId="370DFE2C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3.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Испытания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плюсовых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вегетативному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потомству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оценки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хозяйственных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наследственных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признаков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целью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отбора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элитные.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E0915" w14:textId="79216377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4.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постоянных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вегетативного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происхождения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базе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проверенных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(элитных)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плюсовых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необходимых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объемах.</w:t>
      </w:r>
    </w:p>
    <w:p w14:paraId="51366D7D" w14:textId="533A3743" w:rsidR="004066B8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5.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начала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плодоношения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сбор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семян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лесообразующих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производить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только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аттестованных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ПЛСУ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плюсовых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насаждениях.</w:t>
      </w:r>
    </w:p>
    <w:p w14:paraId="6E79F589" w14:textId="0970876B" w:rsidR="004066B8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плантациями</w:t>
      </w:r>
    </w:p>
    <w:p w14:paraId="6B33889D" w14:textId="245AC611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течение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срока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эксплуатации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уборку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поросли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самосева,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регулярные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</w:t>
      </w:r>
      <w:r w:rsidRPr="00F67F2B">
        <w:rPr>
          <w:rFonts w:ascii="Times New Roman" w:hAnsi="Times New Roman" w:cs="Times New Roman"/>
          <w:sz w:val="28"/>
          <w:szCs w:val="28"/>
        </w:rPr>
        <w:softHyphen/>
        <w:t>ревьями.</w:t>
      </w:r>
    </w:p>
    <w:p w14:paraId="330CDD2E" w14:textId="09772179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Уход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первые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2-5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заключается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регулярной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культивации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междурядий.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приствольных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кругах,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площадках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групповой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обрабатывают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вручную.</w:t>
      </w:r>
    </w:p>
    <w:p w14:paraId="0F8E0827" w14:textId="492ADB5B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После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достижения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1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междурядьях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(коридорах)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высевают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почвоулучшающие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травы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(люпин,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клевер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др.)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или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оставляют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залужение</w:t>
      </w:r>
      <w:proofErr w:type="spellEnd"/>
      <w:r w:rsidRPr="00F67F2B">
        <w:rPr>
          <w:rFonts w:ascii="Times New Roman" w:hAnsi="Times New Roman" w:cs="Times New Roman"/>
          <w:sz w:val="28"/>
          <w:szCs w:val="28"/>
        </w:rPr>
        <w:t>.</w:t>
      </w:r>
    </w:p>
    <w:p w14:paraId="56DB7CDC" w14:textId="6D82A61F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проведении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частичной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обработкой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почвы,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полосах(площадках)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регулярное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осветление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вырубки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кулисах.</w:t>
      </w:r>
    </w:p>
    <w:p w14:paraId="3D51E2B5" w14:textId="418CA3E4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Лесоводственные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уходы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плантациях,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независимо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способа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закладки,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обеспечивать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протяжении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всего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срока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выращивания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освещенность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свободное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развитие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кроны.</w:t>
      </w:r>
    </w:p>
    <w:p w14:paraId="09730AFB" w14:textId="002E5D9B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Уход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привитыми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5-летнего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возраста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заключается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регулярной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обрезке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ветвей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подвоев.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последующие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годы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обрезку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необходимости.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Обрезку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ветвей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производят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ранней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весной.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дуба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среза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покрывают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садовым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варом.</w:t>
      </w:r>
    </w:p>
    <w:p w14:paraId="1D78EEC4" w14:textId="129C0F79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удаляют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больные,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ослабленные,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2B">
        <w:rPr>
          <w:rFonts w:ascii="Times New Roman" w:hAnsi="Times New Roman" w:cs="Times New Roman"/>
          <w:sz w:val="28"/>
          <w:szCs w:val="28"/>
        </w:rPr>
        <w:t>слабоплодоносящие</w:t>
      </w:r>
      <w:proofErr w:type="spellEnd"/>
      <w:r w:rsidRPr="00F67F2B">
        <w:rPr>
          <w:rFonts w:ascii="Times New Roman" w:hAnsi="Times New Roman" w:cs="Times New Roman"/>
          <w:sz w:val="28"/>
          <w:szCs w:val="28"/>
        </w:rPr>
        <w:t>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несинхронными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сроками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цветения,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явными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признаками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несовместимости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привоя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подвоя,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также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малоценные,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генетической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оценки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испытательных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культурах),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клоны.</w:t>
      </w:r>
    </w:p>
    <w:p w14:paraId="436C95CB" w14:textId="399A74EB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комплекс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стимулированию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цветения,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повышению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урожайности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качества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семян,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включая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внесения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удобрений,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применение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регуляторов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растений,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дополнительное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опыление.</w:t>
      </w:r>
    </w:p>
    <w:p w14:paraId="00D363D1" w14:textId="11170B83" w:rsidR="004066B8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Рекомендации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необходимости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внесения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удобрений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дает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почвенно-химическая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лаборатория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результатам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агрохимического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анализа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почв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химического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состава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хвои.</w:t>
      </w:r>
    </w:p>
    <w:p w14:paraId="12AED236" w14:textId="02A7DC2A" w:rsidR="004066B8" w:rsidRPr="00692DCC" w:rsidRDefault="00FD6430" w:rsidP="00692DCC">
      <w:pPr>
        <w:keepNext/>
        <w:spacing w:before="480" w:after="48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92DCC">
        <w:rPr>
          <w:rFonts w:ascii="Times New Roman" w:eastAsia="Calibri" w:hAnsi="Times New Roman" w:cs="Times New Roman"/>
          <w:sz w:val="28"/>
          <w:szCs w:val="28"/>
          <w:u w:val="single"/>
        </w:rPr>
        <w:t>Мероприятия</w:t>
      </w:r>
      <w:r w:rsidR="004066B8" w:rsidRPr="00692D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92DCC">
        <w:rPr>
          <w:rFonts w:ascii="Times New Roman" w:eastAsia="Calibri" w:hAnsi="Times New Roman" w:cs="Times New Roman"/>
          <w:sz w:val="28"/>
          <w:szCs w:val="28"/>
          <w:u w:val="single"/>
        </w:rPr>
        <w:t>по</w:t>
      </w:r>
      <w:r w:rsidR="004066B8" w:rsidRPr="00692D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92DCC">
        <w:rPr>
          <w:rFonts w:ascii="Times New Roman" w:eastAsia="Calibri" w:hAnsi="Times New Roman" w:cs="Times New Roman"/>
          <w:sz w:val="28"/>
          <w:szCs w:val="28"/>
          <w:u w:val="single"/>
        </w:rPr>
        <w:t>защите</w:t>
      </w:r>
      <w:r w:rsidR="004066B8" w:rsidRPr="00692D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92DCC">
        <w:rPr>
          <w:rFonts w:ascii="Times New Roman" w:eastAsia="Calibri" w:hAnsi="Times New Roman" w:cs="Times New Roman"/>
          <w:sz w:val="28"/>
          <w:szCs w:val="28"/>
          <w:u w:val="single"/>
        </w:rPr>
        <w:t>лесосеменных</w:t>
      </w:r>
      <w:r w:rsidR="004066B8" w:rsidRPr="00692D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92DCC">
        <w:rPr>
          <w:rFonts w:ascii="Times New Roman" w:eastAsia="Calibri" w:hAnsi="Times New Roman" w:cs="Times New Roman"/>
          <w:sz w:val="28"/>
          <w:szCs w:val="28"/>
          <w:u w:val="single"/>
        </w:rPr>
        <w:t>плантаций</w:t>
      </w:r>
    </w:p>
    <w:p w14:paraId="0F6202B9" w14:textId="14F2B679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урожая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вредителей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болезней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используют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систему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том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числе: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привлечение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насекомоядных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птиц,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энтомофагов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путем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введения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вокруг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соответствующих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видов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кустарников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создания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ремиз.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закладке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дуба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(прививкой,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посевом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желудей)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обязательна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проверка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исходного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материала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зараженность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микозом.</w:t>
      </w:r>
    </w:p>
    <w:p w14:paraId="3E0F3345" w14:textId="0C18A921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Все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связанные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ограничением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роста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семенных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деревьев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высоту,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стимуляцией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плодоношения,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урожая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вредителей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бо</w:t>
      </w:r>
      <w:r w:rsidRPr="00F67F2B">
        <w:rPr>
          <w:rFonts w:ascii="Times New Roman" w:hAnsi="Times New Roman" w:cs="Times New Roman"/>
          <w:sz w:val="28"/>
          <w:szCs w:val="28"/>
        </w:rPr>
        <w:softHyphen/>
        <w:t>лезней,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проводят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соответствии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региональными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методическими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указаниями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рекомендациями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учреждений.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Истребительные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мероприятия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назначает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служба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энтомологического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фитопатологического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надзора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основе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рекогносцировочного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специального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обследований.</w:t>
      </w:r>
    </w:p>
    <w:p w14:paraId="682EC384" w14:textId="363CCB27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Лесосеменные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хвойных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пород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ограничивают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широкими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минерализованными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противопожарными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полосами.</w:t>
      </w:r>
    </w:p>
    <w:p w14:paraId="650F9CE8" w14:textId="4D74E644" w:rsidR="00FD6430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Для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повреждений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дикими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домашними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животными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огораживают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год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посадки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(посева).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Параметры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изгороди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(высота,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ширина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пролета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пр.)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определяют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в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проекте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лесосеменную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плантацию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исходя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из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конкретных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условий.</w:t>
      </w:r>
    </w:p>
    <w:p w14:paraId="72B983A1" w14:textId="2B4AD6D9" w:rsidR="004066B8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Все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объекты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лесосеменной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базы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должны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быть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отнесены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особо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защитным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участкам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лесов.</w:t>
      </w:r>
    </w:p>
    <w:p w14:paraId="3E22314F" w14:textId="1BFCFF30" w:rsidR="004066B8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Лесные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питомники</w:t>
      </w:r>
    </w:p>
    <w:p w14:paraId="742C1011" w14:textId="01EC72C0" w:rsidR="004066B8" w:rsidRPr="00F67F2B" w:rsidRDefault="00FD6430" w:rsidP="00692DC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2B">
        <w:rPr>
          <w:rFonts w:ascii="Times New Roman" w:hAnsi="Times New Roman" w:cs="Times New Roman"/>
          <w:sz w:val="28"/>
          <w:szCs w:val="28"/>
        </w:rPr>
        <w:t>На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землях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фонда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Назрановского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лесничества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лесной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питомник</w:t>
      </w:r>
      <w:r w:rsidR="004066B8" w:rsidRPr="00F67F2B">
        <w:rPr>
          <w:rFonts w:ascii="Times New Roman" w:hAnsi="Times New Roman" w:cs="Times New Roman"/>
          <w:sz w:val="28"/>
          <w:szCs w:val="28"/>
        </w:rPr>
        <w:t xml:space="preserve"> </w:t>
      </w:r>
      <w:r w:rsidRPr="00F67F2B">
        <w:rPr>
          <w:rFonts w:ascii="Times New Roman" w:hAnsi="Times New Roman" w:cs="Times New Roman"/>
          <w:sz w:val="28"/>
          <w:szCs w:val="28"/>
        </w:rPr>
        <w:t>отсутствует.</w:t>
      </w:r>
    </w:p>
    <w:sectPr w:rsidR="004066B8" w:rsidRPr="00F67F2B" w:rsidSect="00ED2264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F007" w14:textId="77777777" w:rsidR="00C7509D" w:rsidRDefault="00C7509D">
      <w:pPr>
        <w:spacing w:after="0" w:line="240" w:lineRule="auto"/>
      </w:pPr>
      <w:r>
        <w:separator/>
      </w:r>
    </w:p>
  </w:endnote>
  <w:endnote w:type="continuationSeparator" w:id="0">
    <w:p w14:paraId="1F21D85D" w14:textId="77777777" w:rsidR="00C7509D" w:rsidRDefault="00C7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F188" w14:textId="77777777" w:rsidR="004066B8" w:rsidRDefault="00795269" w:rsidP="00FD6430">
    <w:r w:rsidRPr="00FD6430">
      <w:fldChar w:fldCharType="begin"/>
    </w:r>
    <w:r w:rsidRPr="00FD6430">
      <w:instrText xml:space="preserve">PAGE  </w:instrText>
    </w:r>
    <w:r w:rsidRPr="00FD6430">
      <w:fldChar w:fldCharType="end"/>
    </w:r>
  </w:p>
  <w:p w14:paraId="0422F043" w14:textId="5971564F" w:rsidR="00795269" w:rsidRPr="00FD6430" w:rsidRDefault="00795269" w:rsidP="00FD64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5B19" w14:textId="2E26F0A2" w:rsidR="00795269" w:rsidRPr="00CD6479" w:rsidRDefault="00795269" w:rsidP="00CD64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FFC5" w14:textId="77777777" w:rsidR="00795269" w:rsidRPr="00FD6430" w:rsidRDefault="00795269" w:rsidP="00FD64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E626" w14:textId="77777777" w:rsidR="00C7509D" w:rsidRDefault="00C7509D">
      <w:pPr>
        <w:spacing w:after="0" w:line="240" w:lineRule="auto"/>
      </w:pPr>
      <w:r>
        <w:separator/>
      </w:r>
    </w:p>
  </w:footnote>
  <w:footnote w:type="continuationSeparator" w:id="0">
    <w:p w14:paraId="3195446C" w14:textId="77777777" w:rsidR="00C7509D" w:rsidRDefault="00C7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1A1C" w14:textId="04B0F9B1" w:rsidR="00795269" w:rsidRPr="00676A96" w:rsidRDefault="00795269" w:rsidP="00676A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128B"/>
    <w:multiLevelType w:val="hybridMultilevel"/>
    <w:tmpl w:val="3F4EF2DE"/>
    <w:lvl w:ilvl="0" w:tplc="D062D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A15EF4"/>
    <w:multiLevelType w:val="hybridMultilevel"/>
    <w:tmpl w:val="EF96FD3A"/>
    <w:lvl w:ilvl="0" w:tplc="D062D34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B6"/>
    <w:rsid w:val="00043105"/>
    <w:rsid w:val="00050FAE"/>
    <w:rsid w:val="000631AF"/>
    <w:rsid w:val="00087F17"/>
    <w:rsid w:val="00133247"/>
    <w:rsid w:val="0016208E"/>
    <w:rsid w:val="0018793B"/>
    <w:rsid w:val="00193796"/>
    <w:rsid w:val="001D4570"/>
    <w:rsid w:val="001F1BA7"/>
    <w:rsid w:val="002559D5"/>
    <w:rsid w:val="00272D45"/>
    <w:rsid w:val="002C51C1"/>
    <w:rsid w:val="002D5521"/>
    <w:rsid w:val="002F3EC8"/>
    <w:rsid w:val="00370757"/>
    <w:rsid w:val="003C0150"/>
    <w:rsid w:val="004066B8"/>
    <w:rsid w:val="00414A24"/>
    <w:rsid w:val="00455936"/>
    <w:rsid w:val="005547CD"/>
    <w:rsid w:val="005B1017"/>
    <w:rsid w:val="00676A96"/>
    <w:rsid w:val="00686646"/>
    <w:rsid w:val="00692DCC"/>
    <w:rsid w:val="006F29C3"/>
    <w:rsid w:val="00773719"/>
    <w:rsid w:val="00780A01"/>
    <w:rsid w:val="00795269"/>
    <w:rsid w:val="007A5634"/>
    <w:rsid w:val="007C1636"/>
    <w:rsid w:val="007C4B20"/>
    <w:rsid w:val="007C65F9"/>
    <w:rsid w:val="008A60D6"/>
    <w:rsid w:val="008C09CB"/>
    <w:rsid w:val="009E0DB6"/>
    <w:rsid w:val="00A1387A"/>
    <w:rsid w:val="00A74188"/>
    <w:rsid w:val="00A9121E"/>
    <w:rsid w:val="00A9644F"/>
    <w:rsid w:val="00B0532B"/>
    <w:rsid w:val="00B25BC9"/>
    <w:rsid w:val="00B9068A"/>
    <w:rsid w:val="00BA6297"/>
    <w:rsid w:val="00BA7D52"/>
    <w:rsid w:val="00BC2E72"/>
    <w:rsid w:val="00C7509D"/>
    <w:rsid w:val="00CD5CA7"/>
    <w:rsid w:val="00CD6479"/>
    <w:rsid w:val="00D34DFC"/>
    <w:rsid w:val="00D4698E"/>
    <w:rsid w:val="00DD12A4"/>
    <w:rsid w:val="00DE4C73"/>
    <w:rsid w:val="00E70EBC"/>
    <w:rsid w:val="00E8707D"/>
    <w:rsid w:val="00ED2264"/>
    <w:rsid w:val="00F17EDD"/>
    <w:rsid w:val="00F46FCD"/>
    <w:rsid w:val="00F67F2B"/>
    <w:rsid w:val="00F81FD1"/>
    <w:rsid w:val="00F864E3"/>
    <w:rsid w:val="00FA4681"/>
    <w:rsid w:val="00FD64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3E027"/>
  <w15:chartTrackingRefBased/>
  <w15:docId w15:val="{28C234AD-0300-43F7-9EAB-4134E2E0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Заг.ур.2(1.1)"/>
    <w:basedOn w:val="a"/>
    <w:next w:val="a"/>
    <w:link w:val="20"/>
    <w:qFormat/>
    <w:rsid w:val="004066B8"/>
    <w:pPr>
      <w:keepNext/>
      <w:keepLines/>
      <w:suppressAutoHyphens/>
      <w:spacing w:before="240" w:after="240" w:line="240" w:lineRule="auto"/>
      <w:ind w:left="851" w:right="851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6B8"/>
  </w:style>
  <w:style w:type="paragraph" w:styleId="a5">
    <w:name w:val="footer"/>
    <w:basedOn w:val="a"/>
    <w:link w:val="a6"/>
    <w:uiPriority w:val="99"/>
    <w:unhideWhenUsed/>
    <w:rsid w:val="0040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6B8"/>
  </w:style>
  <w:style w:type="character" w:customStyle="1" w:styleId="20">
    <w:name w:val="Заголовок 2 Знак"/>
    <w:aliases w:val="Заг.ур.2(1.1) Знак"/>
    <w:basedOn w:val="a0"/>
    <w:link w:val="2"/>
    <w:rsid w:val="004066B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uiPriority w:val="34"/>
    <w:qFormat/>
    <w:rsid w:val="002D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77</Pages>
  <Words>21012</Words>
  <Characters>119775</Characters>
  <Application>Microsoft Office Word</Application>
  <DocSecurity>0</DocSecurity>
  <Lines>998</Lines>
  <Paragraphs>281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2.17. Нормативы и требования по охране, защите и воспроизводству лесов</vt:lpstr>
      <vt:lpstr>    2.17.1. Требования к мерам пожарной безопасности в лесах, охране лесов от загряз</vt:lpstr>
      <vt:lpstr>    Классификация пожарной опасности в лесах в зависимости от условий погоды</vt:lpstr>
      <vt:lpstr>    2.17.2. Требования к защите лесов (нормативы и параметры санитарно-оздоровительн</vt:lpstr>
      <vt:lpstr>    2.17.3. Требования к воспроизводству лесов (нормативы, параметры, сроки проведен</vt:lpstr>
      <vt:lpstr>    2.17.3.1. Нормативы и параметры по лесовосстановлению и лесоразведению</vt:lpstr>
    </vt:vector>
  </TitlesOfParts>
  <Company/>
  <LinksUpToDate>false</LinksUpToDate>
  <CharactersWithSpaces>140506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9</cp:revision>
  <dcterms:created xsi:type="dcterms:W3CDTF">2021-12-17T08:06:00Z</dcterms:created>
  <dcterms:modified xsi:type="dcterms:W3CDTF">2021-12-24T15:01:00Z</dcterms:modified>
</cp:coreProperties>
</file>