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F0A3C" w14:textId="77777777" w:rsidR="00595B2B" w:rsidRPr="00537195" w:rsidRDefault="00595B2B" w:rsidP="00537195">
      <w:pPr>
        <w:keepNext/>
        <w:spacing w:before="480" w:after="480"/>
        <w:jc w:val="center"/>
        <w:rPr>
          <w:rFonts w:ascii="Times New Roman" w:eastAsia="Times New Roman" w:hAnsi="Times New Roman" w:cs="Times New Roman"/>
          <w:b/>
          <w:sz w:val="28"/>
          <w:szCs w:val="28"/>
        </w:rPr>
      </w:pPr>
      <w:r w:rsidRPr="00537195">
        <w:rPr>
          <w:rFonts w:ascii="Times New Roman" w:eastAsia="Times New Roman" w:hAnsi="Times New Roman" w:cs="Times New Roman"/>
          <w:b/>
          <w:sz w:val="28"/>
          <w:szCs w:val="28"/>
        </w:rPr>
        <w:t>2.17. Нормативы и требования по охране, защите и воспроизводству лесов</w:t>
      </w:r>
    </w:p>
    <w:p w14:paraId="134CE534" w14:textId="77777777" w:rsidR="00595B2B" w:rsidRPr="00537195" w:rsidRDefault="00595B2B" w:rsidP="00537195">
      <w:pPr>
        <w:spacing w:before="240" w:after="240" w:line="240" w:lineRule="auto"/>
        <w:ind w:firstLine="709"/>
        <w:jc w:val="both"/>
        <w:rPr>
          <w:rFonts w:ascii="Times New Roman" w:eastAsia="Calibri" w:hAnsi="Times New Roman" w:cs="Times New Roman"/>
          <w:sz w:val="28"/>
          <w:szCs w:val="28"/>
        </w:rPr>
      </w:pPr>
      <w:r w:rsidRPr="00537195">
        <w:rPr>
          <w:rFonts w:ascii="Times New Roman" w:eastAsia="Calibri" w:hAnsi="Times New Roman" w:cs="Times New Roman"/>
          <w:sz w:val="28"/>
          <w:szCs w:val="28"/>
        </w:rPr>
        <w:t>Охрана, защита, воспроизводство лесов осуществляются исходя из понятия о лесе как об экологической системе или как о природном ресурсе.</w:t>
      </w:r>
    </w:p>
    <w:p w14:paraId="0801B763" w14:textId="77777777" w:rsidR="00595B2B" w:rsidRPr="00537195" w:rsidRDefault="00595B2B" w:rsidP="00537195">
      <w:pPr>
        <w:spacing w:before="240" w:after="240" w:line="240" w:lineRule="auto"/>
        <w:ind w:firstLine="709"/>
        <w:jc w:val="both"/>
        <w:rPr>
          <w:rFonts w:ascii="Times New Roman" w:eastAsia="Calibri" w:hAnsi="Times New Roman" w:cs="Times New Roman"/>
          <w:sz w:val="28"/>
          <w:szCs w:val="28"/>
        </w:rPr>
      </w:pPr>
      <w:r w:rsidRPr="00537195">
        <w:rPr>
          <w:rFonts w:ascii="Times New Roman" w:eastAsia="Calibri" w:hAnsi="Times New Roman" w:cs="Times New Roman"/>
          <w:sz w:val="28"/>
          <w:szCs w:val="28"/>
        </w:rPr>
        <w:t xml:space="preserve">Охрана, защита, воспроизводство лесов осуществляются в соответствии с </w:t>
      </w:r>
      <w:hyperlink w:anchor="Par96" w:tooltip="Статья 10. Подразделение лесов по целевому назначению" w:history="1">
        <w:r w:rsidRPr="00537195">
          <w:rPr>
            <w:rFonts w:ascii="Times New Roman" w:eastAsia="Calibri" w:hAnsi="Times New Roman" w:cs="Times New Roman"/>
            <w:sz w:val="28"/>
            <w:szCs w:val="28"/>
          </w:rPr>
          <w:t>целевым назначением</w:t>
        </w:r>
      </w:hyperlink>
      <w:r w:rsidRPr="00537195">
        <w:rPr>
          <w:rFonts w:ascii="Times New Roman" w:eastAsia="Calibri" w:hAnsi="Times New Roman" w:cs="Times New Roman"/>
          <w:sz w:val="28"/>
          <w:szCs w:val="28"/>
        </w:rPr>
        <w:t xml:space="preserve"> земель, на которых эти леса располагаются.</w:t>
      </w:r>
    </w:p>
    <w:p w14:paraId="44E50CFC" w14:textId="77777777" w:rsidR="00595B2B" w:rsidRPr="00537195" w:rsidRDefault="00595B2B" w:rsidP="00537195">
      <w:pPr>
        <w:spacing w:before="240" w:after="240" w:line="240" w:lineRule="auto"/>
        <w:ind w:firstLine="709"/>
        <w:jc w:val="both"/>
        <w:rPr>
          <w:rFonts w:ascii="Times New Roman" w:eastAsia="Calibri" w:hAnsi="Times New Roman" w:cs="Times New Roman"/>
          <w:sz w:val="28"/>
          <w:szCs w:val="28"/>
        </w:rPr>
      </w:pPr>
      <w:r w:rsidRPr="00537195">
        <w:rPr>
          <w:rFonts w:ascii="Times New Roman" w:eastAsia="Calibri" w:hAnsi="Times New Roman" w:cs="Times New Roman"/>
          <w:sz w:val="28"/>
          <w:szCs w:val="28"/>
        </w:rPr>
        <w:t>Согласно ст. 50.1. Лесного кодекса РФ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14:paraId="222FE5FB" w14:textId="77777777" w:rsidR="00595B2B" w:rsidRPr="00537195" w:rsidRDefault="00595B2B" w:rsidP="00537195">
      <w:pPr>
        <w:spacing w:before="240" w:after="240" w:line="240" w:lineRule="auto"/>
        <w:ind w:firstLine="709"/>
        <w:jc w:val="both"/>
        <w:rPr>
          <w:rFonts w:ascii="Times New Roman" w:eastAsia="Calibri" w:hAnsi="Times New Roman" w:cs="Times New Roman"/>
          <w:sz w:val="28"/>
          <w:szCs w:val="28"/>
        </w:rPr>
      </w:pPr>
      <w:r w:rsidRPr="00537195">
        <w:rPr>
          <w:rFonts w:ascii="Times New Roman" w:eastAsia="Calibri" w:hAnsi="Times New Roman" w:cs="Times New Roman"/>
          <w:sz w:val="28"/>
          <w:szCs w:val="28"/>
        </w:rPr>
        <w:t>Охрана и защита лесов направлены на выявление негативно воздействующих на леса процессов, явлений, а также на их предупреждение и ликвидацию.</w:t>
      </w:r>
    </w:p>
    <w:p w14:paraId="22969E22" w14:textId="77777777" w:rsidR="00595B2B" w:rsidRPr="00537195" w:rsidRDefault="00595B2B" w:rsidP="00537195">
      <w:pPr>
        <w:spacing w:before="240" w:after="240" w:line="240" w:lineRule="auto"/>
        <w:ind w:firstLine="709"/>
        <w:jc w:val="both"/>
        <w:rPr>
          <w:rFonts w:ascii="Times New Roman" w:eastAsia="Calibri" w:hAnsi="Times New Roman" w:cs="Times New Roman"/>
          <w:sz w:val="28"/>
          <w:szCs w:val="28"/>
        </w:rPr>
      </w:pPr>
      <w:r w:rsidRPr="00537195">
        <w:rPr>
          <w:rFonts w:ascii="Times New Roman" w:eastAsia="Calibri" w:hAnsi="Times New Roman" w:cs="Times New Roman"/>
          <w:sz w:val="28"/>
          <w:szCs w:val="28"/>
        </w:rPr>
        <w:t xml:space="preserve">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ar1324" w:tooltip="Статья 81. Полномочия органов государственной власти Российской Федерации в области лесных отношений" w:history="1">
        <w:r w:rsidRPr="00537195">
          <w:rPr>
            <w:rFonts w:ascii="Times New Roman" w:eastAsia="Calibri" w:hAnsi="Times New Roman" w:cs="Times New Roman"/>
            <w:sz w:val="28"/>
            <w:szCs w:val="28"/>
          </w:rPr>
          <w:t>статьями 81</w:t>
        </w:r>
      </w:hyperlink>
      <w:r w:rsidRPr="00537195">
        <w:rPr>
          <w:rFonts w:ascii="Times New Roman" w:eastAsia="Calibri" w:hAnsi="Times New Roman" w:cs="Times New Roman"/>
          <w:sz w:val="28"/>
          <w:szCs w:val="28"/>
        </w:rPr>
        <w:t xml:space="preserve"> - </w:t>
      </w:r>
      <w:hyperlink w:anchor="Par1557" w:tooltip="Статья 84. Полномочия органов местного самоуправления в области лесных отношений" w:history="1">
        <w:r w:rsidRPr="00537195">
          <w:rPr>
            <w:rFonts w:ascii="Times New Roman" w:eastAsia="Calibri" w:hAnsi="Times New Roman" w:cs="Times New Roman"/>
            <w:sz w:val="28"/>
            <w:szCs w:val="28"/>
          </w:rPr>
          <w:t>84</w:t>
        </w:r>
      </w:hyperlink>
      <w:r w:rsidRPr="00537195">
        <w:rPr>
          <w:rFonts w:ascii="Times New Roman" w:eastAsia="Calibri" w:hAnsi="Times New Roman" w:cs="Times New Roman"/>
          <w:sz w:val="28"/>
          <w:szCs w:val="28"/>
        </w:rPr>
        <w:t xml:space="preserve"> Лесного кодекса РФ, если иное не предусмотрено другими федеральными законами.</w:t>
      </w:r>
    </w:p>
    <w:p w14:paraId="23BED8E4" w14:textId="69812BED" w:rsidR="00595B2B" w:rsidRPr="00537195" w:rsidRDefault="00595B2B" w:rsidP="00537195">
      <w:pPr>
        <w:keepNext/>
        <w:spacing w:before="480" w:after="480"/>
        <w:jc w:val="center"/>
        <w:rPr>
          <w:rFonts w:ascii="Times New Roman" w:eastAsia="Times New Roman" w:hAnsi="Times New Roman" w:cs="Times New Roman"/>
          <w:b/>
          <w:sz w:val="28"/>
          <w:szCs w:val="28"/>
        </w:rPr>
      </w:pPr>
      <w:r w:rsidRPr="00537195">
        <w:rPr>
          <w:rFonts w:ascii="Times New Roman" w:eastAsia="Times New Roman" w:hAnsi="Times New Roman" w:cs="Times New Roman"/>
          <w:b/>
          <w:sz w:val="28"/>
          <w:szCs w:val="28"/>
        </w:rPr>
        <w:t>2.17.1. Требования к мерам пожарной безопасности в лесах,</w:t>
      </w:r>
      <w:r w:rsidR="00537195" w:rsidRPr="00537195">
        <w:rPr>
          <w:rFonts w:ascii="Times New Roman" w:eastAsia="Times New Roman" w:hAnsi="Times New Roman" w:cs="Times New Roman"/>
          <w:b/>
          <w:sz w:val="28"/>
          <w:szCs w:val="28"/>
        </w:rPr>
        <w:t xml:space="preserve"> </w:t>
      </w:r>
      <w:r w:rsidRPr="00537195">
        <w:rPr>
          <w:rFonts w:ascii="Times New Roman" w:eastAsia="Times New Roman" w:hAnsi="Times New Roman" w:cs="Times New Roman"/>
          <w:b/>
          <w:sz w:val="28"/>
          <w:szCs w:val="28"/>
        </w:rPr>
        <w:t>охране лесов от загрязнения радиоактивными веществами и</w:t>
      </w:r>
      <w:r w:rsidR="00537195" w:rsidRPr="00537195">
        <w:rPr>
          <w:rFonts w:ascii="Times New Roman" w:eastAsia="Times New Roman" w:hAnsi="Times New Roman" w:cs="Times New Roman"/>
          <w:b/>
          <w:sz w:val="28"/>
          <w:szCs w:val="28"/>
        </w:rPr>
        <w:t xml:space="preserve"> </w:t>
      </w:r>
      <w:r w:rsidRPr="00537195">
        <w:rPr>
          <w:rFonts w:ascii="Times New Roman" w:eastAsia="Times New Roman" w:hAnsi="Times New Roman" w:cs="Times New Roman"/>
          <w:b/>
          <w:sz w:val="28"/>
          <w:szCs w:val="28"/>
        </w:rPr>
        <w:t xml:space="preserve">иного негативного воздействия </w:t>
      </w:r>
    </w:p>
    <w:p w14:paraId="11793C72" w14:textId="77777777"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537195">
        <w:rPr>
          <w:rFonts w:ascii="Times New Roman" w:hAnsi="Times New Roman" w:cs="Times New Roman"/>
          <w:sz w:val="28"/>
          <w:szCs w:val="28"/>
        </w:rPr>
        <w:t xml:space="preserve">Нормативы мероприятий по охране лесов лесничества от пожаров (противопожарному обустройству) разработаны в соответствии с Правилами пожарной </w:t>
      </w:r>
      <w:r w:rsidRPr="00537195">
        <w:rPr>
          <w:rFonts w:ascii="Times New Roman" w:eastAsia="Calibri" w:hAnsi="Times New Roman" w:cs="Times New Roman"/>
          <w:sz w:val="28"/>
          <w:szCs w:val="28"/>
        </w:rPr>
        <w:t>безопасности</w:t>
      </w:r>
      <w:r w:rsidRPr="00537195">
        <w:rPr>
          <w:rFonts w:ascii="Times New Roman" w:hAnsi="Times New Roman" w:cs="Times New Roman"/>
          <w:sz w:val="28"/>
          <w:szCs w:val="28"/>
        </w:rPr>
        <w:t xml:space="preserve"> в лесах, утвержденными Постановлением Правительства Российской Федерации от </w:t>
      </w:r>
      <w:r w:rsidR="00076274" w:rsidRPr="00537195">
        <w:rPr>
          <w:rFonts w:ascii="Times New Roman" w:hAnsi="Times New Roman" w:cs="Times New Roman"/>
          <w:color w:val="FF0000"/>
          <w:sz w:val="28"/>
          <w:szCs w:val="28"/>
          <w:lang w:eastAsia="zh-CN"/>
        </w:rPr>
        <w:t>07.10.2020 N 1614</w:t>
      </w:r>
      <w:r w:rsidRPr="00537195">
        <w:rPr>
          <w:rFonts w:ascii="Times New Roman" w:hAnsi="Times New Roman" w:cs="Times New Roman"/>
          <w:sz w:val="28"/>
          <w:szCs w:val="28"/>
        </w:rPr>
        <w:t xml:space="preserve">. № 417, Постановлением Правительства Российской Федерации от 16 апреля 2011 г. № 281 «О мерах противопожарного </w:t>
      </w:r>
      <w:r w:rsidRPr="00992E28">
        <w:rPr>
          <w:rFonts w:ascii="Times New Roman" w:eastAsia="Calibri" w:hAnsi="Times New Roman" w:cs="Times New Roman"/>
          <w:sz w:val="28"/>
          <w:szCs w:val="28"/>
        </w:rPr>
        <w:t>обустройства лесов», приказом Федерального агентства лесного хозяйства от 5 июля 2011 г. № 287 «Об утверждении классификации природной пожарной опасности лесов и классификации пожарной опасности в лесах в зависимости от условий погоды» (зарегистрирован в Минюсте РФ 17 августа 2011 г. № 21649), приказом Министерства природных ресурсов и экологии Российской Федерации от 28 марта 2014 г.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(зарегистрирован в Минюсте РФ 5 августа 2014 г. № 33456) и приказом Федерального агентства лесного хозяйства от 27 апреля 2012 г. № 174 «Об утверждении нормативов противопожарного обустройства лесов» (зарегистрирован в Минюсте РФ 7 июня 2012 г. № 24488).</w:t>
      </w:r>
    </w:p>
    <w:p w14:paraId="7310A61F" w14:textId="77777777"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lastRenderedPageBreak/>
        <w:t xml:space="preserve">Правила пожарной </w:t>
      </w:r>
      <w:r w:rsidRPr="00537195">
        <w:rPr>
          <w:rFonts w:ascii="Times New Roman" w:eastAsia="Calibri" w:hAnsi="Times New Roman" w:cs="Times New Roman"/>
          <w:sz w:val="28"/>
          <w:szCs w:val="28"/>
        </w:rPr>
        <w:t>безопасности</w:t>
      </w:r>
      <w:r w:rsidRPr="00992E28">
        <w:rPr>
          <w:rFonts w:ascii="Times New Roman" w:eastAsia="Calibri" w:hAnsi="Times New Roman" w:cs="Times New Roman"/>
          <w:sz w:val="28"/>
          <w:szCs w:val="28"/>
        </w:rPr>
        <w:t xml:space="preserve"> в лесах устанавливают единые требования к обеспечению пожарной безопасности в лесах при использовании, охране, защите, воспроизводстве лесов, осуществлении иной деятельности в лесах, а также при пребывании граждан в лесах и являются обязательными для исполнения органами государственной власти, органами местного самоуправления, а также юридическими лицами и гражданами.</w:t>
      </w:r>
    </w:p>
    <w:p w14:paraId="60C1E2C1" w14:textId="77777777"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t>В целях обеспечения пожарной безопасности в лесах осуществляются:</w:t>
      </w:r>
    </w:p>
    <w:p w14:paraId="0924EABF" w14:textId="1B7F1883"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t xml:space="preserve">а) противопожарное обустройство лесов, в том числе реконструкция лесных дорог, предназначенных для охраны лесов от пожаров, устройство противопожарных </w:t>
      </w:r>
      <w:r w:rsidRPr="00537195">
        <w:rPr>
          <w:rFonts w:ascii="Times New Roman" w:eastAsia="Calibri" w:hAnsi="Times New Roman" w:cs="Times New Roman"/>
          <w:sz w:val="28"/>
          <w:szCs w:val="28"/>
        </w:rPr>
        <w:t>минерализованных</w:t>
      </w:r>
      <w:r w:rsidRPr="00992E28">
        <w:rPr>
          <w:rFonts w:ascii="Times New Roman" w:eastAsia="Calibri" w:hAnsi="Times New Roman" w:cs="Times New Roman"/>
          <w:sz w:val="28"/>
          <w:szCs w:val="28"/>
        </w:rPr>
        <w:t xml:space="preserve"> полос, прочистка противопожарных минерализованных полос и их обновление, прочистка противопожарных разрывов, благоустройство зон отдыха граждан, пребывающих в лесах, изготовление и установка противопожарных аншлагов и шлагбаумов;</w:t>
      </w:r>
    </w:p>
    <w:p w14:paraId="684E52B0" w14:textId="77777777"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t>б) создание систем, средств предупреждения и тушения лесных пожаров, содержание этих систем и средств, а также формирование запасов горюче-смазочных материалов на период высокой пожарной опасности;</w:t>
      </w:r>
    </w:p>
    <w:p w14:paraId="1FC717B6" w14:textId="77777777"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t xml:space="preserve">в) мониторинг </w:t>
      </w:r>
      <w:r w:rsidRPr="00537195">
        <w:rPr>
          <w:rFonts w:ascii="Times New Roman" w:eastAsia="Calibri" w:hAnsi="Times New Roman" w:cs="Times New Roman"/>
          <w:sz w:val="28"/>
          <w:szCs w:val="28"/>
        </w:rPr>
        <w:t>пожарной</w:t>
      </w:r>
      <w:r w:rsidRPr="00992E28">
        <w:rPr>
          <w:rFonts w:ascii="Times New Roman" w:eastAsia="Calibri" w:hAnsi="Times New Roman" w:cs="Times New Roman"/>
          <w:sz w:val="28"/>
          <w:szCs w:val="28"/>
        </w:rPr>
        <w:t xml:space="preserve"> опасности в лесах;</w:t>
      </w:r>
    </w:p>
    <w:p w14:paraId="33E55891" w14:textId="77777777"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t xml:space="preserve">г) разработка планов </w:t>
      </w:r>
      <w:r w:rsidRPr="00537195">
        <w:rPr>
          <w:rFonts w:ascii="Times New Roman" w:eastAsia="Calibri" w:hAnsi="Times New Roman" w:cs="Times New Roman"/>
          <w:sz w:val="28"/>
          <w:szCs w:val="28"/>
        </w:rPr>
        <w:t>тушения</w:t>
      </w:r>
      <w:r w:rsidRPr="00992E28">
        <w:rPr>
          <w:rFonts w:ascii="Times New Roman" w:eastAsia="Calibri" w:hAnsi="Times New Roman" w:cs="Times New Roman"/>
          <w:sz w:val="28"/>
          <w:szCs w:val="28"/>
        </w:rPr>
        <w:t xml:space="preserve"> лесных пожаров;</w:t>
      </w:r>
    </w:p>
    <w:p w14:paraId="0083760A" w14:textId="77777777"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t xml:space="preserve">д) тушение лесных </w:t>
      </w:r>
      <w:r w:rsidRPr="00537195">
        <w:rPr>
          <w:rFonts w:ascii="Times New Roman" w:eastAsia="Calibri" w:hAnsi="Times New Roman" w:cs="Times New Roman"/>
          <w:sz w:val="28"/>
          <w:szCs w:val="28"/>
        </w:rPr>
        <w:t>пожаров</w:t>
      </w:r>
      <w:r w:rsidRPr="00992E28">
        <w:rPr>
          <w:rFonts w:ascii="Times New Roman" w:eastAsia="Calibri" w:hAnsi="Times New Roman" w:cs="Times New Roman"/>
          <w:sz w:val="28"/>
          <w:szCs w:val="28"/>
        </w:rPr>
        <w:t>;</w:t>
      </w:r>
    </w:p>
    <w:p w14:paraId="4E541C6C" w14:textId="77777777"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t>е) иные меры пожарной безопасности в лесах.</w:t>
      </w:r>
    </w:p>
    <w:p w14:paraId="0BD33D52" w14:textId="77777777"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t xml:space="preserve">Перечисленные меры </w:t>
      </w:r>
      <w:r w:rsidRPr="00537195">
        <w:rPr>
          <w:rFonts w:ascii="Times New Roman" w:eastAsia="Calibri" w:hAnsi="Times New Roman" w:cs="Times New Roman"/>
          <w:sz w:val="28"/>
          <w:szCs w:val="28"/>
        </w:rPr>
        <w:t>пожарной</w:t>
      </w:r>
      <w:r w:rsidRPr="00992E28">
        <w:rPr>
          <w:rFonts w:ascii="Times New Roman" w:eastAsia="Calibri" w:hAnsi="Times New Roman" w:cs="Times New Roman"/>
          <w:sz w:val="28"/>
          <w:szCs w:val="28"/>
        </w:rPr>
        <w:t xml:space="preserve"> безопасности в лесах осуществляются органами государственной власти, органами местного самоуправления в пределах их полномочий, определенных в соответствии со статьями 81-84 Лесного кодекса РФ.</w:t>
      </w:r>
    </w:p>
    <w:p w14:paraId="41E428D0" w14:textId="4692281E" w:rsidR="00595B2B" w:rsidRPr="00992E28" w:rsidRDefault="00595B2B" w:rsidP="00537195">
      <w:pPr>
        <w:spacing w:before="240" w:after="240" w:line="240" w:lineRule="auto"/>
        <w:ind w:firstLine="709"/>
        <w:jc w:val="both"/>
        <w:rPr>
          <w:rFonts w:ascii="Times New Roman" w:eastAsia="Calibri" w:hAnsi="Times New Roman" w:cs="Times New Roman"/>
          <w:sz w:val="28"/>
          <w:szCs w:val="28"/>
        </w:rPr>
      </w:pPr>
      <w:r w:rsidRPr="00992E28">
        <w:rPr>
          <w:rFonts w:ascii="Times New Roman" w:eastAsia="Calibri" w:hAnsi="Times New Roman" w:cs="Times New Roman"/>
          <w:sz w:val="28"/>
          <w:szCs w:val="28"/>
        </w:rPr>
        <w:t xml:space="preserve">Противопожарное </w:t>
      </w:r>
      <w:r w:rsidRPr="00537195">
        <w:rPr>
          <w:rFonts w:ascii="Times New Roman" w:eastAsia="Calibri" w:hAnsi="Times New Roman" w:cs="Times New Roman"/>
          <w:sz w:val="28"/>
          <w:szCs w:val="28"/>
        </w:rPr>
        <w:t>обустройство</w:t>
      </w:r>
      <w:r w:rsidRPr="00992E28">
        <w:rPr>
          <w:rFonts w:ascii="Times New Roman" w:eastAsia="Calibri" w:hAnsi="Times New Roman" w:cs="Times New Roman"/>
          <w:sz w:val="28"/>
          <w:szCs w:val="28"/>
        </w:rPr>
        <w:t xml:space="preserve"> лесов, в том числе реконструкция лесных дорог, предназначенных для охраны лесов от пожаров, устройство противопожарных минерализованных полос, прочистка противопожарных</w:t>
      </w:r>
      <w:r w:rsidR="00813DBA">
        <w:rPr>
          <w:rFonts w:ascii="Times New Roman" w:eastAsia="Calibri" w:hAnsi="Times New Roman" w:cs="Times New Roman"/>
          <w:sz w:val="28"/>
          <w:szCs w:val="28"/>
        </w:rPr>
        <w:t xml:space="preserve"> </w:t>
      </w:r>
      <w:r w:rsidRPr="00992E28">
        <w:rPr>
          <w:rFonts w:ascii="Times New Roman" w:eastAsia="Calibri" w:hAnsi="Times New Roman" w:cs="Times New Roman"/>
          <w:sz w:val="28"/>
          <w:szCs w:val="28"/>
        </w:rPr>
        <w:t>минерализованных полос и их обновление, прочистка противопожарных разрывов, благоустройство зон отдыха граждан, пребывающих в лесах, изготовление и установка противопожарных аншлагов и шлагбаумов, а также создание систем, средств предупреждения и тушения лесных пожаров, содержание этих систем и средств, а также формирование запасов горюче-смазочных материалов на период высокой пожарной опасности на лесных участках, предоставленных в аренду, осуществляются арендаторами этих лесных участков на основании проекта освоения лесов.</w:t>
      </w:r>
    </w:p>
    <w:p w14:paraId="68FE8BFA" w14:textId="77777777" w:rsidR="00595B2B" w:rsidRPr="00402A13" w:rsidRDefault="00595B2B" w:rsidP="00402A13">
      <w:pPr>
        <w:keepNext/>
        <w:spacing w:before="480" w:after="480" w:line="240" w:lineRule="auto"/>
        <w:jc w:val="center"/>
        <w:rPr>
          <w:rFonts w:ascii="Times New Roman" w:eastAsia="Calibri" w:hAnsi="Times New Roman" w:cs="Times New Roman"/>
          <w:sz w:val="28"/>
          <w:szCs w:val="28"/>
          <w:u w:val="single"/>
        </w:rPr>
      </w:pPr>
      <w:r w:rsidRPr="00402A13">
        <w:rPr>
          <w:rFonts w:ascii="Times New Roman" w:eastAsia="Calibri" w:hAnsi="Times New Roman" w:cs="Times New Roman"/>
          <w:sz w:val="28"/>
          <w:szCs w:val="28"/>
          <w:u w:val="single"/>
        </w:rPr>
        <w:t>Общие требования пожарной безопасности в лесах.</w:t>
      </w:r>
    </w:p>
    <w:p w14:paraId="084CDC8D"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 xml:space="preserve">В период со дня схода </w:t>
      </w:r>
      <w:r w:rsidRPr="00537195">
        <w:rPr>
          <w:rFonts w:ascii="Times New Roman" w:eastAsia="Calibri" w:hAnsi="Times New Roman" w:cs="Times New Roman"/>
          <w:sz w:val="28"/>
          <w:szCs w:val="28"/>
        </w:rPr>
        <w:t>снежного</w:t>
      </w:r>
      <w:r w:rsidRPr="00402A13">
        <w:rPr>
          <w:rFonts w:ascii="Times New Roman" w:eastAsia="Calibri" w:hAnsi="Times New Roman" w:cs="Times New Roman"/>
          <w:sz w:val="28"/>
          <w:szCs w:val="28"/>
        </w:rPr>
        <w:t xml:space="preserve"> покрова до установления устойчивой дождливой осенней погоды или образования снежного покрова в лесах запрещается:</w:t>
      </w:r>
    </w:p>
    <w:p w14:paraId="07B5C1D3"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 xml:space="preserve">а) разводить костры в хвойных молодняках, на гарях, на участках поврежденного леса, торфяниках, в </w:t>
      </w:r>
      <w:r w:rsidRPr="00537195">
        <w:rPr>
          <w:rFonts w:ascii="Times New Roman" w:eastAsia="Calibri" w:hAnsi="Times New Roman" w:cs="Times New Roman"/>
          <w:sz w:val="28"/>
          <w:szCs w:val="28"/>
        </w:rPr>
        <w:t>местах</w:t>
      </w:r>
      <w:r w:rsidRPr="00402A13">
        <w:rPr>
          <w:rFonts w:ascii="Times New Roman" w:eastAsia="Calibri" w:hAnsi="Times New Roman" w:cs="Times New Roman"/>
          <w:sz w:val="28"/>
          <w:szCs w:val="28"/>
        </w:rPr>
        <w:t xml:space="preserve"> рубок (на лесосеках), не очищенных от порубочных остатков и заготовленной древесины, в местах с подсохшей травой, а также под кронами деревьев. В других местах разведение костров допускается на площадках, окаймленных минерализованной (то есть очищенной до минерального слоя почвы) полосой шириной не менее 0,5 метра.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14:paraId="62D982C2"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 xml:space="preserve">б) бросать горящие спички, окурки и горячую золу из курительных трубок, стекло (стеклянные </w:t>
      </w:r>
      <w:r w:rsidRPr="00537195">
        <w:rPr>
          <w:rFonts w:ascii="Times New Roman" w:eastAsia="Calibri" w:hAnsi="Times New Roman" w:cs="Times New Roman"/>
          <w:sz w:val="28"/>
          <w:szCs w:val="28"/>
        </w:rPr>
        <w:t>бутылки</w:t>
      </w:r>
      <w:r w:rsidRPr="00402A13">
        <w:rPr>
          <w:rFonts w:ascii="Times New Roman" w:eastAsia="Calibri" w:hAnsi="Times New Roman" w:cs="Times New Roman"/>
          <w:sz w:val="28"/>
          <w:szCs w:val="28"/>
        </w:rPr>
        <w:t>, банки и др.);</w:t>
      </w:r>
    </w:p>
    <w:p w14:paraId="4D7A34C7"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в) употреблять при охоте пыжи из горючих или тлеющих материалов;</w:t>
      </w:r>
    </w:p>
    <w:p w14:paraId="64478A23"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537195">
        <w:rPr>
          <w:rFonts w:ascii="Times New Roman" w:eastAsia="Calibri" w:hAnsi="Times New Roman" w:cs="Times New Roman"/>
          <w:sz w:val="28"/>
          <w:szCs w:val="28"/>
        </w:rPr>
        <w:t>г) оставлять промасленные или пропитанные бензином, керосином или иными горючими веществами материалы (бумагу, ткань, паклю, вату и др.)</w:t>
      </w:r>
      <w:r w:rsidRPr="00402A13">
        <w:rPr>
          <w:rFonts w:ascii="Times New Roman" w:eastAsia="Calibri" w:hAnsi="Times New Roman" w:cs="Times New Roman"/>
          <w:sz w:val="28"/>
          <w:szCs w:val="28"/>
        </w:rPr>
        <w:t xml:space="preserve"> в не предусмотренных специально для этого местах;</w:t>
      </w:r>
    </w:p>
    <w:p w14:paraId="278B445F"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 xml:space="preserve">д) заправлять горючим топливные баки двигателей внутреннего сгорания при работе двигателя, использовать </w:t>
      </w:r>
      <w:r w:rsidRPr="00537195">
        <w:rPr>
          <w:rFonts w:ascii="Times New Roman" w:eastAsia="Calibri" w:hAnsi="Times New Roman" w:cs="Times New Roman"/>
          <w:sz w:val="28"/>
          <w:szCs w:val="28"/>
        </w:rPr>
        <w:t>машины</w:t>
      </w:r>
      <w:r w:rsidRPr="00402A13">
        <w:rPr>
          <w:rFonts w:ascii="Times New Roman" w:eastAsia="Calibri" w:hAnsi="Times New Roman" w:cs="Times New Roman"/>
          <w:sz w:val="28"/>
          <w:szCs w:val="28"/>
        </w:rPr>
        <w:t xml:space="preserve"> с неисправной системой питания двигателя, а также курить или пользоваться открытым огнем вблизи машин, заправляемых горючим.</w:t>
      </w:r>
    </w:p>
    <w:p w14:paraId="24CABA51"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537195">
        <w:rPr>
          <w:rFonts w:ascii="Times New Roman" w:eastAsia="Calibri" w:hAnsi="Times New Roman" w:cs="Times New Roman"/>
          <w:sz w:val="28"/>
          <w:szCs w:val="28"/>
        </w:rPr>
        <w:t>Запрещается засорение леса бытовыми, строительными, промышленными и иными отходами и мусором.</w:t>
      </w:r>
    </w:p>
    <w:p w14:paraId="105A8C0C"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Сжигание мусора, вывозимого из населенных пунктов, может производиться вблизи леса только на специально отведенных местах при условии, что:</w:t>
      </w:r>
    </w:p>
    <w:p w14:paraId="7CBB5AEF"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а) места для сжигания мусора (</w:t>
      </w:r>
      <w:r w:rsidRPr="00537195">
        <w:rPr>
          <w:rFonts w:ascii="Times New Roman" w:eastAsia="Calibri" w:hAnsi="Times New Roman" w:cs="Times New Roman"/>
          <w:sz w:val="28"/>
          <w:szCs w:val="28"/>
        </w:rPr>
        <w:t>котлованы</w:t>
      </w:r>
      <w:r w:rsidRPr="00402A13">
        <w:rPr>
          <w:rFonts w:ascii="Times New Roman" w:eastAsia="Calibri" w:hAnsi="Times New Roman" w:cs="Times New Roman"/>
          <w:sz w:val="28"/>
          <w:szCs w:val="28"/>
        </w:rPr>
        <w:t xml:space="preserve"> или площадки) располагаются на расстоянии не менее:</w:t>
      </w:r>
    </w:p>
    <w:p w14:paraId="3A9C73F7"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 xml:space="preserve">- 100 метров от хвойного леса или </w:t>
      </w:r>
      <w:r w:rsidRPr="00537195">
        <w:rPr>
          <w:rFonts w:ascii="Times New Roman" w:eastAsia="Calibri" w:hAnsi="Times New Roman" w:cs="Times New Roman"/>
          <w:sz w:val="28"/>
          <w:szCs w:val="28"/>
        </w:rPr>
        <w:t>отдельно</w:t>
      </w:r>
      <w:r w:rsidRPr="00402A13">
        <w:rPr>
          <w:rFonts w:ascii="Times New Roman" w:eastAsia="Calibri" w:hAnsi="Times New Roman" w:cs="Times New Roman"/>
          <w:sz w:val="28"/>
          <w:szCs w:val="28"/>
        </w:rPr>
        <w:t xml:space="preserve"> растущих хвойных деревьев и молодняка;</w:t>
      </w:r>
    </w:p>
    <w:p w14:paraId="1F19AF5D"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- 50 метров от лиственного леса или отдельно растущих лиственных деревьев;</w:t>
      </w:r>
    </w:p>
    <w:p w14:paraId="37693417"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537195">
        <w:rPr>
          <w:rFonts w:ascii="Times New Roman" w:eastAsia="Calibri" w:hAnsi="Times New Roman" w:cs="Times New Roman"/>
          <w:sz w:val="28"/>
          <w:szCs w:val="28"/>
        </w:rPr>
        <w:t>б) территория вокруг мест для сжигания мусора (котлованов или площадок) должна быть очищена в радиусе 25-30 метров от сухостойных деревьев, валежника, порубочных остатков, других горючих материалов и окаймлена двумя минерализованными полосами, шириной не менее 1,4 метра каждая, а вблизи хвойного леса на сухих почвах – двумя минерализованными полосами, шириной не менее 2,6 метра каждая, с расстоянием между ними 5 метров.</w:t>
      </w:r>
    </w:p>
    <w:p w14:paraId="5A001DC3"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 xml:space="preserve">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w:t>
      </w:r>
      <w:r w:rsidRPr="00537195">
        <w:rPr>
          <w:rFonts w:ascii="Times New Roman" w:eastAsia="Calibri" w:hAnsi="Times New Roman" w:cs="Times New Roman"/>
          <w:sz w:val="28"/>
          <w:szCs w:val="28"/>
        </w:rPr>
        <w:t>ответственных</w:t>
      </w:r>
      <w:r w:rsidRPr="00402A13">
        <w:rPr>
          <w:rFonts w:ascii="Times New Roman" w:eastAsia="Calibri" w:hAnsi="Times New Roman" w:cs="Times New Roman"/>
          <w:sz w:val="28"/>
          <w:szCs w:val="28"/>
        </w:rPr>
        <w:t xml:space="preserve"> лиц.</w:t>
      </w:r>
    </w:p>
    <w:p w14:paraId="51829FA6"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Запрещается выжигание травы на земельных участках, непосредственно примыкающих к лесам, защитным и озеленительным лесным насаждениям, без постоянного наблюдения.</w:t>
      </w:r>
    </w:p>
    <w:p w14:paraId="1B338D08"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 xml:space="preserve">Юридические лица и </w:t>
      </w:r>
      <w:r w:rsidRPr="00537195">
        <w:rPr>
          <w:rFonts w:ascii="Times New Roman" w:eastAsia="Calibri" w:hAnsi="Times New Roman" w:cs="Times New Roman"/>
          <w:sz w:val="28"/>
          <w:szCs w:val="28"/>
        </w:rPr>
        <w:t>граждане</w:t>
      </w:r>
      <w:r w:rsidRPr="00402A13">
        <w:rPr>
          <w:rFonts w:ascii="Times New Roman" w:eastAsia="Calibri" w:hAnsi="Times New Roman" w:cs="Times New Roman"/>
          <w:sz w:val="28"/>
          <w:szCs w:val="28"/>
        </w:rPr>
        <w:t>, осуществляющие использование лесов, обязаны:</w:t>
      </w:r>
    </w:p>
    <w:p w14:paraId="23B62AB3"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а) хранить горюче-</w:t>
      </w:r>
      <w:r w:rsidRPr="00537195">
        <w:rPr>
          <w:rFonts w:ascii="Times New Roman" w:eastAsia="Calibri" w:hAnsi="Times New Roman" w:cs="Times New Roman"/>
          <w:sz w:val="28"/>
          <w:szCs w:val="28"/>
        </w:rPr>
        <w:t>смазочные</w:t>
      </w:r>
      <w:r w:rsidRPr="00402A13">
        <w:rPr>
          <w:rFonts w:ascii="Times New Roman" w:eastAsia="Calibri" w:hAnsi="Times New Roman" w:cs="Times New Roman"/>
          <w:sz w:val="28"/>
          <w:szCs w:val="28"/>
        </w:rPr>
        <w:t xml:space="preserve">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окаймление минерализованной полосой шириной не менее 1,4 метра;</w:t>
      </w:r>
    </w:p>
    <w:p w14:paraId="1E90D0BF"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б) при корчевке пней с помощью взрывчатых веществ уведомлять о месте и времени проведения этих работ соответствующие органы государственной власти или органы местного самоуправления, не менее чем за 10 дней до их начала; прекращать корчевку пней с помощью этих веществ при высокой пожарной опасности в лесу;</w:t>
      </w:r>
    </w:p>
    <w:p w14:paraId="34A5004F"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в) соблюдать нормы наличия средств пожаротушения в местах использования лесов, утвержденные приказом Минприроды России от 28.03.2014 № 161, содержать средства пожаротушения в период пожароопасного сезона в готовности, обеспечивающей возможность их немедленного использования;</w:t>
      </w:r>
    </w:p>
    <w:p w14:paraId="3909B722"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г) тушить лесные пожары, возникшие по их вине;</w:t>
      </w:r>
    </w:p>
    <w:p w14:paraId="44C3646D"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д) немедленно принимать меры к ликвидации лесных пожаров, возникших в местах использования лесов, а также оповещать о пожаре соответствующие органы государственной власти или органы местного самоуправления;</w:t>
      </w:r>
    </w:p>
    <w:p w14:paraId="16F0719B"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е) направлять работников (для юридических лиц), пожарную технику, транспортные и другие средства на тушение лесных пожаров в порядке, установленном законодательством Российской Федерации.</w:t>
      </w:r>
    </w:p>
    <w:p w14:paraId="21431024" w14:textId="77777777" w:rsidR="00595B2B" w:rsidRPr="00402A13"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Перед началом пожароопасного сезона юридические лица, осуществляющие использование лесов, обязаны провести инструктаж своих работников, а также участников массовых мероприятий, проводимых ими в лесах, о соблюдении требований пожарной безопасности в лесах, а также о способах тушения лесных пожаров.</w:t>
      </w:r>
    </w:p>
    <w:p w14:paraId="24CEFDD6" w14:textId="1A7401CC" w:rsidR="00992E28" w:rsidRDefault="00595B2B" w:rsidP="00402A13">
      <w:pPr>
        <w:spacing w:before="240" w:after="240" w:line="240" w:lineRule="auto"/>
        <w:ind w:firstLine="709"/>
        <w:jc w:val="both"/>
        <w:rPr>
          <w:rFonts w:ascii="Times New Roman" w:eastAsia="Calibri" w:hAnsi="Times New Roman" w:cs="Times New Roman"/>
          <w:sz w:val="28"/>
          <w:szCs w:val="28"/>
        </w:rPr>
      </w:pPr>
      <w:r w:rsidRPr="00402A13">
        <w:rPr>
          <w:rFonts w:ascii="Times New Roman" w:eastAsia="Calibri" w:hAnsi="Times New Roman" w:cs="Times New Roman"/>
          <w:sz w:val="28"/>
          <w:szCs w:val="28"/>
        </w:rPr>
        <w:t>Распределение площади лесничества по классам пожарной опасности приведено в таблице 2.17.1.</w:t>
      </w:r>
    </w:p>
    <w:p w14:paraId="33ECBC88" w14:textId="77777777" w:rsidR="00595B2B" w:rsidRPr="00537195" w:rsidRDefault="00595B2B" w:rsidP="00537195">
      <w:pPr>
        <w:keepNext/>
        <w:spacing w:before="360" w:after="0"/>
        <w:jc w:val="right"/>
        <w:rPr>
          <w:rFonts w:ascii="Times New Roman" w:eastAsia="Calibri" w:hAnsi="Times New Roman" w:cs="Times New Roman"/>
          <w:sz w:val="28"/>
          <w:szCs w:val="28"/>
          <w:lang w:eastAsia="ar-SA"/>
        </w:rPr>
      </w:pPr>
      <w:r w:rsidRPr="00537195">
        <w:rPr>
          <w:rFonts w:ascii="Times New Roman" w:eastAsia="Calibri" w:hAnsi="Times New Roman" w:cs="Times New Roman"/>
          <w:sz w:val="28"/>
          <w:szCs w:val="28"/>
          <w:lang w:eastAsia="ar-SA"/>
        </w:rPr>
        <w:t>Таблица 2.17.1</w:t>
      </w:r>
    </w:p>
    <w:p w14:paraId="3199AFF6" w14:textId="58789593" w:rsidR="00595B2B" w:rsidRPr="00537195" w:rsidRDefault="00595B2B" w:rsidP="00537195">
      <w:pPr>
        <w:keepNext/>
        <w:spacing w:before="360" w:after="480"/>
        <w:jc w:val="center"/>
        <w:rPr>
          <w:rFonts w:ascii="Times New Roman" w:eastAsia="Calibri" w:hAnsi="Times New Roman" w:cs="Times New Roman"/>
          <w:sz w:val="28"/>
          <w:szCs w:val="28"/>
          <w:lang w:eastAsia="ar-SA"/>
        </w:rPr>
      </w:pPr>
      <w:r w:rsidRPr="00537195">
        <w:rPr>
          <w:rFonts w:ascii="Times New Roman" w:eastAsia="Calibri" w:hAnsi="Times New Roman" w:cs="Times New Roman"/>
          <w:sz w:val="28"/>
          <w:szCs w:val="28"/>
          <w:lang w:eastAsia="ar-SA"/>
        </w:rPr>
        <w:t>Распределение площадей лесов Сунженского лесничества</w:t>
      </w:r>
      <w:r w:rsidR="00537195" w:rsidRPr="00537195">
        <w:rPr>
          <w:rFonts w:ascii="Times New Roman" w:eastAsia="Calibri" w:hAnsi="Times New Roman" w:cs="Times New Roman"/>
          <w:sz w:val="28"/>
          <w:szCs w:val="28"/>
          <w:lang w:eastAsia="ar-SA"/>
        </w:rPr>
        <w:t xml:space="preserve"> </w:t>
      </w:r>
      <w:r w:rsidRPr="00537195">
        <w:rPr>
          <w:rFonts w:ascii="Times New Roman" w:eastAsia="Calibri" w:hAnsi="Times New Roman" w:cs="Times New Roman"/>
          <w:sz w:val="28"/>
          <w:szCs w:val="28"/>
          <w:lang w:eastAsia="ar-SA"/>
        </w:rPr>
        <w:t>по классам природной пожарной опасности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134"/>
        <w:gridCol w:w="1134"/>
        <w:gridCol w:w="1134"/>
        <w:gridCol w:w="1134"/>
        <w:gridCol w:w="1134"/>
        <w:gridCol w:w="1134"/>
      </w:tblGrid>
      <w:tr w:rsidR="00992E28" w:rsidRPr="00813DBA" w14:paraId="175C9819" w14:textId="77777777" w:rsidTr="00A44204">
        <w:trPr>
          <w:cantSplit/>
          <w:trHeight w:val="340"/>
          <w:tblHeader/>
          <w:jc w:val="center"/>
        </w:trPr>
        <w:tc>
          <w:tcPr>
            <w:tcW w:w="1980" w:type="dxa"/>
            <w:vMerge w:val="restart"/>
            <w:tcMar>
              <w:left w:w="57" w:type="dxa"/>
              <w:right w:w="57" w:type="dxa"/>
            </w:tcMar>
            <w:vAlign w:val="center"/>
          </w:tcPr>
          <w:p w14:paraId="7000396B" w14:textId="77777777" w:rsidR="00992E28" w:rsidRPr="00813DBA" w:rsidRDefault="00992E28"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Участковое лесничество</w:t>
            </w:r>
          </w:p>
        </w:tc>
        <w:tc>
          <w:tcPr>
            <w:tcW w:w="1134" w:type="dxa"/>
            <w:gridSpan w:val="5"/>
            <w:tcMar>
              <w:left w:w="57" w:type="dxa"/>
              <w:right w:w="57" w:type="dxa"/>
            </w:tcMar>
            <w:vAlign w:val="center"/>
          </w:tcPr>
          <w:p w14:paraId="53A7C1E5" w14:textId="77777777" w:rsidR="00992E28" w:rsidRPr="00813DBA" w:rsidRDefault="00992E28"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Классы пожарной опасности</w:t>
            </w:r>
          </w:p>
        </w:tc>
        <w:tc>
          <w:tcPr>
            <w:tcW w:w="1134" w:type="dxa"/>
            <w:vMerge w:val="restart"/>
            <w:tcMar>
              <w:left w:w="57" w:type="dxa"/>
              <w:right w:w="57" w:type="dxa"/>
            </w:tcMar>
            <w:vAlign w:val="center"/>
          </w:tcPr>
          <w:p w14:paraId="65C64A20" w14:textId="77777777" w:rsidR="00992E28" w:rsidRPr="00813DBA" w:rsidRDefault="00992E28"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Итого, га</w:t>
            </w:r>
          </w:p>
        </w:tc>
        <w:tc>
          <w:tcPr>
            <w:tcW w:w="1134" w:type="dxa"/>
            <w:vMerge w:val="restart"/>
            <w:tcMar>
              <w:left w:w="57" w:type="dxa"/>
              <w:right w:w="57" w:type="dxa"/>
            </w:tcMar>
            <w:vAlign w:val="center"/>
          </w:tcPr>
          <w:p w14:paraId="0316A8F6" w14:textId="77777777" w:rsidR="00992E28" w:rsidRPr="00813DBA" w:rsidRDefault="00992E28"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Средний класс</w:t>
            </w:r>
          </w:p>
        </w:tc>
      </w:tr>
      <w:tr w:rsidR="00992E28" w:rsidRPr="00813DBA" w14:paraId="41F9DBB1" w14:textId="77777777" w:rsidTr="00A44204">
        <w:trPr>
          <w:cantSplit/>
          <w:trHeight w:val="371"/>
          <w:tblHeader/>
          <w:jc w:val="center"/>
        </w:trPr>
        <w:tc>
          <w:tcPr>
            <w:tcW w:w="1980" w:type="dxa"/>
            <w:vMerge/>
            <w:tcMar>
              <w:left w:w="57" w:type="dxa"/>
              <w:right w:w="57" w:type="dxa"/>
            </w:tcMar>
            <w:vAlign w:val="center"/>
          </w:tcPr>
          <w:p w14:paraId="5643A96F" w14:textId="77777777" w:rsidR="00992E28" w:rsidRPr="00813DBA" w:rsidRDefault="00992E28" w:rsidP="00402A13">
            <w:pPr>
              <w:spacing w:after="0" w:line="240" w:lineRule="auto"/>
              <w:jc w:val="center"/>
              <w:rPr>
                <w:rFonts w:ascii="Times New Roman" w:hAnsi="Times New Roman" w:cs="Times New Roman"/>
                <w:sz w:val="24"/>
                <w:szCs w:val="24"/>
                <w:lang w:eastAsia="ar-SA"/>
              </w:rPr>
            </w:pPr>
          </w:p>
        </w:tc>
        <w:tc>
          <w:tcPr>
            <w:tcW w:w="1134" w:type="dxa"/>
            <w:tcMar>
              <w:left w:w="57" w:type="dxa"/>
              <w:right w:w="57" w:type="dxa"/>
            </w:tcMar>
            <w:vAlign w:val="center"/>
          </w:tcPr>
          <w:p w14:paraId="7CC7FA8F" w14:textId="6633242D" w:rsidR="00992E28" w:rsidRPr="00813DBA" w:rsidRDefault="00992E28" w:rsidP="00402A13">
            <w:pPr>
              <w:spacing w:after="0" w:line="240" w:lineRule="auto"/>
              <w:jc w:val="center"/>
              <w:rPr>
                <w:rFonts w:ascii="Times New Roman" w:hAnsi="Times New Roman" w:cs="Times New Roman"/>
                <w:sz w:val="24"/>
                <w:szCs w:val="24"/>
                <w:lang w:val="en-US" w:eastAsia="ar-SA"/>
              </w:rPr>
            </w:pPr>
            <w:r w:rsidRPr="00813DBA">
              <w:rPr>
                <w:rFonts w:ascii="Times New Roman" w:hAnsi="Times New Roman" w:cs="Times New Roman"/>
                <w:sz w:val="24"/>
                <w:szCs w:val="24"/>
                <w:lang w:val="en-US" w:eastAsia="ar-SA"/>
              </w:rPr>
              <w:t>I</w:t>
            </w:r>
          </w:p>
        </w:tc>
        <w:tc>
          <w:tcPr>
            <w:tcW w:w="1134" w:type="dxa"/>
            <w:tcMar>
              <w:left w:w="57" w:type="dxa"/>
              <w:right w:w="57" w:type="dxa"/>
            </w:tcMar>
            <w:vAlign w:val="center"/>
          </w:tcPr>
          <w:p w14:paraId="1EE44E17" w14:textId="3BBF503E" w:rsidR="00992E28" w:rsidRPr="00813DBA" w:rsidRDefault="00992E28" w:rsidP="00402A13">
            <w:pPr>
              <w:spacing w:after="0" w:line="240" w:lineRule="auto"/>
              <w:jc w:val="center"/>
              <w:rPr>
                <w:rFonts w:ascii="Times New Roman" w:hAnsi="Times New Roman" w:cs="Times New Roman"/>
                <w:sz w:val="24"/>
                <w:szCs w:val="24"/>
                <w:lang w:val="en-US" w:eastAsia="ar-SA"/>
              </w:rPr>
            </w:pPr>
            <w:r w:rsidRPr="00813DBA">
              <w:rPr>
                <w:rFonts w:ascii="Times New Roman" w:hAnsi="Times New Roman" w:cs="Times New Roman"/>
                <w:sz w:val="24"/>
                <w:szCs w:val="24"/>
                <w:lang w:val="en-US" w:eastAsia="ar-SA"/>
              </w:rPr>
              <w:t>II</w:t>
            </w:r>
          </w:p>
        </w:tc>
        <w:tc>
          <w:tcPr>
            <w:tcW w:w="1134" w:type="dxa"/>
            <w:tcMar>
              <w:left w:w="57" w:type="dxa"/>
              <w:right w:w="57" w:type="dxa"/>
            </w:tcMar>
            <w:vAlign w:val="center"/>
          </w:tcPr>
          <w:p w14:paraId="379491DC" w14:textId="3DA040F0" w:rsidR="00992E28" w:rsidRPr="00813DBA" w:rsidRDefault="00992E28" w:rsidP="00402A13">
            <w:pPr>
              <w:spacing w:after="0" w:line="240" w:lineRule="auto"/>
              <w:jc w:val="center"/>
              <w:rPr>
                <w:rFonts w:ascii="Times New Roman" w:hAnsi="Times New Roman" w:cs="Times New Roman"/>
                <w:sz w:val="24"/>
                <w:szCs w:val="24"/>
                <w:lang w:val="en-US" w:eastAsia="ar-SA"/>
              </w:rPr>
            </w:pPr>
            <w:r w:rsidRPr="00813DBA">
              <w:rPr>
                <w:rFonts w:ascii="Times New Roman" w:hAnsi="Times New Roman" w:cs="Times New Roman"/>
                <w:sz w:val="24"/>
                <w:szCs w:val="24"/>
                <w:lang w:val="en-US" w:eastAsia="ar-SA"/>
              </w:rPr>
              <w:t>III</w:t>
            </w:r>
          </w:p>
        </w:tc>
        <w:tc>
          <w:tcPr>
            <w:tcW w:w="1134" w:type="dxa"/>
            <w:tcMar>
              <w:left w:w="57" w:type="dxa"/>
              <w:right w:w="57" w:type="dxa"/>
            </w:tcMar>
            <w:vAlign w:val="center"/>
          </w:tcPr>
          <w:p w14:paraId="59AC8607" w14:textId="04A1C740" w:rsidR="00992E28" w:rsidRPr="00813DBA" w:rsidRDefault="00992E28" w:rsidP="00402A13">
            <w:pPr>
              <w:spacing w:after="0" w:line="240" w:lineRule="auto"/>
              <w:jc w:val="center"/>
              <w:rPr>
                <w:rFonts w:ascii="Times New Roman" w:hAnsi="Times New Roman" w:cs="Times New Roman"/>
                <w:sz w:val="24"/>
                <w:szCs w:val="24"/>
                <w:lang w:val="en-US" w:eastAsia="ar-SA"/>
              </w:rPr>
            </w:pPr>
            <w:r w:rsidRPr="00813DBA">
              <w:rPr>
                <w:rFonts w:ascii="Times New Roman" w:hAnsi="Times New Roman" w:cs="Times New Roman"/>
                <w:sz w:val="24"/>
                <w:szCs w:val="24"/>
                <w:lang w:val="en-US" w:eastAsia="ar-SA"/>
              </w:rPr>
              <w:t>IV</w:t>
            </w:r>
          </w:p>
        </w:tc>
        <w:tc>
          <w:tcPr>
            <w:tcW w:w="1134" w:type="dxa"/>
            <w:tcMar>
              <w:left w:w="57" w:type="dxa"/>
              <w:right w:w="57" w:type="dxa"/>
            </w:tcMar>
            <w:vAlign w:val="center"/>
          </w:tcPr>
          <w:p w14:paraId="4A9EA3F7" w14:textId="4AFD4B76" w:rsidR="00992E28" w:rsidRPr="00813DBA" w:rsidRDefault="00992E28" w:rsidP="00402A13">
            <w:pPr>
              <w:spacing w:after="0" w:line="240" w:lineRule="auto"/>
              <w:jc w:val="center"/>
              <w:rPr>
                <w:rFonts w:ascii="Times New Roman" w:hAnsi="Times New Roman" w:cs="Times New Roman"/>
                <w:sz w:val="24"/>
                <w:szCs w:val="24"/>
                <w:lang w:val="en-US" w:eastAsia="ar-SA"/>
              </w:rPr>
            </w:pPr>
            <w:r w:rsidRPr="00813DBA">
              <w:rPr>
                <w:rFonts w:ascii="Times New Roman" w:hAnsi="Times New Roman" w:cs="Times New Roman"/>
                <w:sz w:val="24"/>
                <w:szCs w:val="24"/>
                <w:lang w:val="en-US" w:eastAsia="ar-SA"/>
              </w:rPr>
              <w:t>V</w:t>
            </w:r>
          </w:p>
        </w:tc>
        <w:tc>
          <w:tcPr>
            <w:tcW w:w="1134" w:type="dxa"/>
            <w:vMerge/>
            <w:tcMar>
              <w:left w:w="57" w:type="dxa"/>
              <w:right w:w="57" w:type="dxa"/>
            </w:tcMar>
            <w:vAlign w:val="center"/>
          </w:tcPr>
          <w:p w14:paraId="43052A60" w14:textId="77777777" w:rsidR="00992E28" w:rsidRPr="00813DBA" w:rsidRDefault="00992E28" w:rsidP="00402A13">
            <w:pPr>
              <w:spacing w:after="0" w:line="240" w:lineRule="auto"/>
              <w:jc w:val="center"/>
              <w:rPr>
                <w:rFonts w:ascii="Times New Roman" w:hAnsi="Times New Roman" w:cs="Times New Roman"/>
                <w:sz w:val="24"/>
                <w:szCs w:val="24"/>
                <w:lang w:eastAsia="ar-SA"/>
              </w:rPr>
            </w:pPr>
          </w:p>
        </w:tc>
        <w:tc>
          <w:tcPr>
            <w:tcW w:w="1134" w:type="dxa"/>
            <w:vMerge/>
            <w:tcMar>
              <w:left w:w="57" w:type="dxa"/>
              <w:right w:w="57" w:type="dxa"/>
            </w:tcMar>
            <w:vAlign w:val="center"/>
          </w:tcPr>
          <w:p w14:paraId="38377114" w14:textId="77777777" w:rsidR="00992E28" w:rsidRPr="00813DBA" w:rsidRDefault="00992E28" w:rsidP="00402A13">
            <w:pPr>
              <w:spacing w:after="0" w:line="240" w:lineRule="auto"/>
              <w:jc w:val="center"/>
              <w:rPr>
                <w:rFonts w:ascii="Times New Roman" w:hAnsi="Times New Roman" w:cs="Times New Roman"/>
                <w:sz w:val="24"/>
                <w:szCs w:val="24"/>
                <w:lang w:eastAsia="ar-SA"/>
              </w:rPr>
            </w:pPr>
          </w:p>
        </w:tc>
      </w:tr>
      <w:tr w:rsidR="00595B2B" w:rsidRPr="00813DBA" w14:paraId="16DBCC35" w14:textId="77777777" w:rsidTr="00A44204">
        <w:trPr>
          <w:cantSplit/>
          <w:trHeight w:val="90"/>
          <w:tblHeader/>
          <w:jc w:val="center"/>
        </w:trPr>
        <w:tc>
          <w:tcPr>
            <w:tcW w:w="1980" w:type="dxa"/>
            <w:tcMar>
              <w:left w:w="57" w:type="dxa"/>
              <w:right w:w="57" w:type="dxa"/>
            </w:tcMar>
            <w:vAlign w:val="center"/>
          </w:tcPr>
          <w:p w14:paraId="296DDD75"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w:t>
            </w:r>
          </w:p>
        </w:tc>
        <w:tc>
          <w:tcPr>
            <w:tcW w:w="1134" w:type="dxa"/>
            <w:tcMar>
              <w:left w:w="57" w:type="dxa"/>
              <w:right w:w="57" w:type="dxa"/>
            </w:tcMar>
            <w:vAlign w:val="center"/>
          </w:tcPr>
          <w:p w14:paraId="76D5A845"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w:t>
            </w:r>
          </w:p>
        </w:tc>
        <w:tc>
          <w:tcPr>
            <w:tcW w:w="1134" w:type="dxa"/>
            <w:tcMar>
              <w:left w:w="57" w:type="dxa"/>
              <w:right w:w="57" w:type="dxa"/>
            </w:tcMar>
            <w:vAlign w:val="center"/>
          </w:tcPr>
          <w:p w14:paraId="7DA545F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w:t>
            </w:r>
          </w:p>
        </w:tc>
        <w:tc>
          <w:tcPr>
            <w:tcW w:w="1134" w:type="dxa"/>
            <w:tcMar>
              <w:left w:w="57" w:type="dxa"/>
              <w:right w:w="57" w:type="dxa"/>
            </w:tcMar>
            <w:vAlign w:val="center"/>
          </w:tcPr>
          <w:p w14:paraId="48791786"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4</w:t>
            </w:r>
          </w:p>
        </w:tc>
        <w:tc>
          <w:tcPr>
            <w:tcW w:w="1134" w:type="dxa"/>
            <w:tcMar>
              <w:left w:w="57" w:type="dxa"/>
              <w:right w:w="57" w:type="dxa"/>
            </w:tcMar>
            <w:vAlign w:val="center"/>
          </w:tcPr>
          <w:p w14:paraId="68885BF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5</w:t>
            </w:r>
          </w:p>
        </w:tc>
        <w:tc>
          <w:tcPr>
            <w:tcW w:w="1134" w:type="dxa"/>
            <w:tcMar>
              <w:left w:w="57" w:type="dxa"/>
              <w:right w:w="57" w:type="dxa"/>
            </w:tcMar>
            <w:vAlign w:val="center"/>
          </w:tcPr>
          <w:p w14:paraId="523C652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6</w:t>
            </w:r>
          </w:p>
        </w:tc>
        <w:tc>
          <w:tcPr>
            <w:tcW w:w="1134" w:type="dxa"/>
            <w:tcMar>
              <w:left w:w="57" w:type="dxa"/>
              <w:right w:w="57" w:type="dxa"/>
            </w:tcMar>
            <w:vAlign w:val="center"/>
          </w:tcPr>
          <w:p w14:paraId="72023866"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7</w:t>
            </w:r>
          </w:p>
        </w:tc>
        <w:tc>
          <w:tcPr>
            <w:tcW w:w="1134" w:type="dxa"/>
            <w:tcMar>
              <w:left w:w="57" w:type="dxa"/>
              <w:right w:w="57" w:type="dxa"/>
            </w:tcMar>
            <w:vAlign w:val="center"/>
          </w:tcPr>
          <w:p w14:paraId="5A3AA514"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8</w:t>
            </w:r>
          </w:p>
        </w:tc>
      </w:tr>
      <w:tr w:rsidR="00595B2B" w:rsidRPr="00813DBA" w14:paraId="74468D3B" w14:textId="77777777" w:rsidTr="00A44204">
        <w:trPr>
          <w:cantSplit/>
          <w:trHeight w:val="169"/>
          <w:jc w:val="center"/>
        </w:trPr>
        <w:tc>
          <w:tcPr>
            <w:tcW w:w="1980" w:type="dxa"/>
            <w:tcMar>
              <w:left w:w="57" w:type="dxa"/>
              <w:right w:w="57" w:type="dxa"/>
            </w:tcMar>
            <w:vAlign w:val="center"/>
          </w:tcPr>
          <w:p w14:paraId="0935BBDD"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roofErr w:type="spellStart"/>
            <w:r w:rsidRPr="00813DBA">
              <w:rPr>
                <w:rFonts w:ascii="Times New Roman" w:hAnsi="Times New Roman" w:cs="Times New Roman"/>
                <w:sz w:val="24"/>
                <w:szCs w:val="24"/>
                <w:lang w:eastAsia="ar-SA"/>
              </w:rPr>
              <w:t>Армхинское</w:t>
            </w:r>
            <w:proofErr w:type="spellEnd"/>
          </w:p>
          <w:p w14:paraId="6D74C002"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 кварталов</w:t>
            </w:r>
          </w:p>
        </w:tc>
        <w:tc>
          <w:tcPr>
            <w:tcW w:w="1134" w:type="dxa"/>
            <w:tcMar>
              <w:left w:w="57" w:type="dxa"/>
              <w:right w:w="57" w:type="dxa"/>
            </w:tcMar>
            <w:vAlign w:val="center"/>
          </w:tcPr>
          <w:p w14:paraId="32F70BC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5</w:t>
            </w:r>
          </w:p>
        </w:tc>
        <w:tc>
          <w:tcPr>
            <w:tcW w:w="1134" w:type="dxa"/>
            <w:tcMar>
              <w:left w:w="57" w:type="dxa"/>
              <w:right w:w="57" w:type="dxa"/>
            </w:tcMar>
            <w:vAlign w:val="center"/>
          </w:tcPr>
          <w:p w14:paraId="4A8CBA1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13, 26</w:t>
            </w:r>
          </w:p>
        </w:tc>
        <w:tc>
          <w:tcPr>
            <w:tcW w:w="1134" w:type="dxa"/>
            <w:tcMar>
              <w:left w:w="57" w:type="dxa"/>
              <w:right w:w="57" w:type="dxa"/>
            </w:tcMar>
            <w:vAlign w:val="center"/>
          </w:tcPr>
          <w:p w14:paraId="13CB3562"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10,15, 24, 6,57</w:t>
            </w:r>
          </w:p>
        </w:tc>
        <w:tc>
          <w:tcPr>
            <w:tcW w:w="1134" w:type="dxa"/>
            <w:tcMar>
              <w:left w:w="57" w:type="dxa"/>
              <w:right w:w="57" w:type="dxa"/>
            </w:tcMar>
            <w:vAlign w:val="center"/>
          </w:tcPr>
          <w:p w14:paraId="75CBB934"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1, 3, 4, 7, 11, 12, 14, 16, 17, 19, 25, 47, 58</w:t>
            </w:r>
          </w:p>
        </w:tc>
        <w:tc>
          <w:tcPr>
            <w:tcW w:w="1134" w:type="dxa"/>
            <w:tcMar>
              <w:left w:w="57" w:type="dxa"/>
              <w:right w:w="57" w:type="dxa"/>
            </w:tcMar>
            <w:vAlign w:val="center"/>
          </w:tcPr>
          <w:p w14:paraId="238D0078"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 9, 18, 20-23, 45,46</w:t>
            </w:r>
          </w:p>
        </w:tc>
        <w:tc>
          <w:tcPr>
            <w:tcW w:w="1134" w:type="dxa"/>
            <w:tcMar>
              <w:left w:w="57" w:type="dxa"/>
              <w:right w:w="57" w:type="dxa"/>
            </w:tcMar>
            <w:vAlign w:val="center"/>
          </w:tcPr>
          <w:p w14:paraId="7357C9B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c>
          <w:tcPr>
            <w:tcW w:w="1134" w:type="dxa"/>
            <w:vMerge w:val="restart"/>
            <w:tcMar>
              <w:left w:w="57" w:type="dxa"/>
              <w:right w:w="57" w:type="dxa"/>
            </w:tcMar>
            <w:vAlign w:val="center"/>
          </w:tcPr>
          <w:p w14:paraId="09E3692D"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3,8</w:t>
            </w:r>
          </w:p>
        </w:tc>
      </w:tr>
      <w:tr w:rsidR="00595B2B" w:rsidRPr="00813DBA" w14:paraId="1AAD5EB3" w14:textId="77777777" w:rsidTr="00A44204">
        <w:trPr>
          <w:cantSplit/>
          <w:trHeight w:val="90"/>
          <w:jc w:val="center"/>
        </w:trPr>
        <w:tc>
          <w:tcPr>
            <w:tcW w:w="1980" w:type="dxa"/>
            <w:tcMar>
              <w:left w:w="57" w:type="dxa"/>
              <w:right w:w="57" w:type="dxa"/>
            </w:tcMar>
            <w:vAlign w:val="center"/>
          </w:tcPr>
          <w:p w14:paraId="51A4FEE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Площадь, га</w:t>
            </w:r>
          </w:p>
        </w:tc>
        <w:tc>
          <w:tcPr>
            <w:tcW w:w="1134" w:type="dxa"/>
            <w:tcMar>
              <w:left w:w="57" w:type="dxa"/>
              <w:right w:w="57" w:type="dxa"/>
            </w:tcMar>
            <w:vAlign w:val="center"/>
          </w:tcPr>
          <w:p w14:paraId="41D2CDB0"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284</w:t>
            </w:r>
          </w:p>
        </w:tc>
        <w:tc>
          <w:tcPr>
            <w:tcW w:w="1134" w:type="dxa"/>
            <w:tcMar>
              <w:left w:w="57" w:type="dxa"/>
              <w:right w:w="57" w:type="dxa"/>
            </w:tcMar>
            <w:vAlign w:val="center"/>
          </w:tcPr>
          <w:p w14:paraId="4F29AB82"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755</w:t>
            </w:r>
          </w:p>
        </w:tc>
        <w:tc>
          <w:tcPr>
            <w:tcW w:w="1134" w:type="dxa"/>
            <w:tcMar>
              <w:left w:w="57" w:type="dxa"/>
              <w:right w:w="57" w:type="dxa"/>
            </w:tcMar>
            <w:vAlign w:val="center"/>
          </w:tcPr>
          <w:p w14:paraId="0CA57A8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1308</w:t>
            </w:r>
          </w:p>
        </w:tc>
        <w:tc>
          <w:tcPr>
            <w:tcW w:w="1134" w:type="dxa"/>
            <w:tcMar>
              <w:left w:w="57" w:type="dxa"/>
              <w:right w:w="57" w:type="dxa"/>
            </w:tcMar>
            <w:vAlign w:val="center"/>
          </w:tcPr>
          <w:p w14:paraId="4359B6BA"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3320</w:t>
            </w:r>
          </w:p>
        </w:tc>
        <w:tc>
          <w:tcPr>
            <w:tcW w:w="1134" w:type="dxa"/>
            <w:tcMar>
              <w:left w:w="57" w:type="dxa"/>
              <w:right w:w="57" w:type="dxa"/>
            </w:tcMar>
            <w:vAlign w:val="center"/>
          </w:tcPr>
          <w:p w14:paraId="63C3CDD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2114</w:t>
            </w:r>
          </w:p>
        </w:tc>
        <w:tc>
          <w:tcPr>
            <w:tcW w:w="1134" w:type="dxa"/>
            <w:tcMar>
              <w:left w:w="57" w:type="dxa"/>
              <w:right w:w="57" w:type="dxa"/>
            </w:tcMar>
            <w:vAlign w:val="center"/>
          </w:tcPr>
          <w:p w14:paraId="69BBB95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7781</w:t>
            </w:r>
          </w:p>
        </w:tc>
        <w:tc>
          <w:tcPr>
            <w:tcW w:w="1134" w:type="dxa"/>
            <w:vMerge/>
            <w:tcMar>
              <w:left w:w="57" w:type="dxa"/>
              <w:right w:w="57" w:type="dxa"/>
            </w:tcMar>
            <w:vAlign w:val="center"/>
          </w:tcPr>
          <w:p w14:paraId="61C3414F"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r>
      <w:tr w:rsidR="00595B2B" w:rsidRPr="00813DBA" w14:paraId="78796CF9" w14:textId="77777777" w:rsidTr="00A44204">
        <w:trPr>
          <w:cantSplit/>
          <w:trHeight w:val="90"/>
          <w:jc w:val="center"/>
        </w:trPr>
        <w:tc>
          <w:tcPr>
            <w:tcW w:w="1980" w:type="dxa"/>
            <w:tcMar>
              <w:left w:w="57" w:type="dxa"/>
              <w:right w:w="57" w:type="dxa"/>
            </w:tcMar>
            <w:vAlign w:val="center"/>
          </w:tcPr>
          <w:p w14:paraId="0816BB3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roofErr w:type="spellStart"/>
            <w:r w:rsidRPr="00813DBA">
              <w:rPr>
                <w:rFonts w:ascii="Times New Roman" w:hAnsi="Times New Roman" w:cs="Times New Roman"/>
                <w:sz w:val="24"/>
                <w:szCs w:val="24"/>
                <w:lang w:eastAsia="ar-SA"/>
              </w:rPr>
              <w:t>Таргимское</w:t>
            </w:r>
            <w:proofErr w:type="spellEnd"/>
          </w:p>
          <w:p w14:paraId="6B18092F"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 кварталов</w:t>
            </w:r>
          </w:p>
        </w:tc>
        <w:tc>
          <w:tcPr>
            <w:tcW w:w="1134" w:type="dxa"/>
            <w:tcMar>
              <w:left w:w="57" w:type="dxa"/>
              <w:right w:w="57" w:type="dxa"/>
            </w:tcMar>
            <w:vAlign w:val="center"/>
          </w:tcPr>
          <w:p w14:paraId="14254DB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8, 33, 49-52, 60</w:t>
            </w:r>
          </w:p>
        </w:tc>
        <w:tc>
          <w:tcPr>
            <w:tcW w:w="1134" w:type="dxa"/>
            <w:tcMar>
              <w:left w:w="57" w:type="dxa"/>
              <w:right w:w="57" w:type="dxa"/>
            </w:tcMar>
            <w:vAlign w:val="center"/>
          </w:tcPr>
          <w:p w14:paraId="7623C9EF"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31, 32, 48, 61</w:t>
            </w:r>
          </w:p>
        </w:tc>
        <w:tc>
          <w:tcPr>
            <w:tcW w:w="1134" w:type="dxa"/>
            <w:tcMar>
              <w:left w:w="57" w:type="dxa"/>
              <w:right w:w="57" w:type="dxa"/>
            </w:tcMar>
            <w:vAlign w:val="center"/>
          </w:tcPr>
          <w:p w14:paraId="5606CF35" w14:textId="534F60B1"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6, 7, 29, 30,</w:t>
            </w:r>
          </w:p>
          <w:p w14:paraId="5E4807F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34-36</w:t>
            </w:r>
          </w:p>
        </w:tc>
        <w:tc>
          <w:tcPr>
            <w:tcW w:w="1134" w:type="dxa"/>
            <w:tcMar>
              <w:left w:w="57" w:type="dxa"/>
              <w:right w:w="57" w:type="dxa"/>
            </w:tcMar>
            <w:vAlign w:val="center"/>
          </w:tcPr>
          <w:p w14:paraId="0C671F5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27, 37, 40, 43, 44, 53, 59</w:t>
            </w:r>
          </w:p>
        </w:tc>
        <w:tc>
          <w:tcPr>
            <w:tcW w:w="1134" w:type="dxa"/>
            <w:tcMar>
              <w:left w:w="57" w:type="dxa"/>
              <w:right w:w="57" w:type="dxa"/>
            </w:tcMar>
            <w:vAlign w:val="center"/>
          </w:tcPr>
          <w:p w14:paraId="6B295F48"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28, 38, 39, 41, 42, 54, 55, 62-65</w:t>
            </w:r>
          </w:p>
        </w:tc>
        <w:tc>
          <w:tcPr>
            <w:tcW w:w="1134" w:type="dxa"/>
            <w:tcMar>
              <w:left w:w="57" w:type="dxa"/>
              <w:right w:w="57" w:type="dxa"/>
            </w:tcMar>
            <w:vAlign w:val="center"/>
          </w:tcPr>
          <w:p w14:paraId="2D394CD6"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c>
          <w:tcPr>
            <w:tcW w:w="1134" w:type="dxa"/>
            <w:vMerge w:val="restart"/>
            <w:shd w:val="clear" w:color="auto" w:fill="auto"/>
            <w:tcMar>
              <w:left w:w="57" w:type="dxa"/>
              <w:right w:w="57" w:type="dxa"/>
            </w:tcMar>
            <w:vAlign w:val="center"/>
          </w:tcPr>
          <w:p w14:paraId="25A650E0" w14:textId="7244C53B"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3,5</w:t>
            </w:r>
          </w:p>
        </w:tc>
      </w:tr>
      <w:tr w:rsidR="00595B2B" w:rsidRPr="00813DBA" w14:paraId="79136446" w14:textId="77777777" w:rsidTr="00A44204">
        <w:trPr>
          <w:cantSplit/>
          <w:trHeight w:val="90"/>
          <w:jc w:val="center"/>
        </w:trPr>
        <w:tc>
          <w:tcPr>
            <w:tcW w:w="1980" w:type="dxa"/>
            <w:tcMar>
              <w:left w:w="57" w:type="dxa"/>
              <w:right w:w="57" w:type="dxa"/>
            </w:tcMar>
            <w:vAlign w:val="center"/>
          </w:tcPr>
          <w:p w14:paraId="6556973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Площадь, га</w:t>
            </w:r>
          </w:p>
        </w:tc>
        <w:tc>
          <w:tcPr>
            <w:tcW w:w="1134" w:type="dxa"/>
            <w:tcMar>
              <w:left w:w="57" w:type="dxa"/>
              <w:right w:w="57" w:type="dxa"/>
            </w:tcMar>
            <w:vAlign w:val="center"/>
          </w:tcPr>
          <w:p w14:paraId="45F44ED5"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1669</w:t>
            </w:r>
          </w:p>
        </w:tc>
        <w:tc>
          <w:tcPr>
            <w:tcW w:w="1134" w:type="dxa"/>
            <w:tcMar>
              <w:left w:w="57" w:type="dxa"/>
              <w:right w:w="57" w:type="dxa"/>
            </w:tcMar>
            <w:vAlign w:val="center"/>
          </w:tcPr>
          <w:p w14:paraId="48811526"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1342</w:t>
            </w:r>
          </w:p>
        </w:tc>
        <w:tc>
          <w:tcPr>
            <w:tcW w:w="1134" w:type="dxa"/>
            <w:tcMar>
              <w:left w:w="57" w:type="dxa"/>
              <w:right w:w="57" w:type="dxa"/>
            </w:tcMar>
            <w:vAlign w:val="center"/>
          </w:tcPr>
          <w:p w14:paraId="1B152F7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2592</w:t>
            </w:r>
          </w:p>
        </w:tc>
        <w:tc>
          <w:tcPr>
            <w:tcW w:w="1134" w:type="dxa"/>
            <w:tcMar>
              <w:left w:w="57" w:type="dxa"/>
              <w:right w:w="57" w:type="dxa"/>
            </w:tcMar>
            <w:vAlign w:val="center"/>
          </w:tcPr>
          <w:p w14:paraId="16CBC2B4"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2298</w:t>
            </w:r>
          </w:p>
        </w:tc>
        <w:tc>
          <w:tcPr>
            <w:tcW w:w="1134" w:type="dxa"/>
            <w:tcMar>
              <w:left w:w="57" w:type="dxa"/>
              <w:right w:w="57" w:type="dxa"/>
            </w:tcMar>
            <w:vAlign w:val="center"/>
          </w:tcPr>
          <w:p w14:paraId="21F92346"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4398</w:t>
            </w:r>
          </w:p>
        </w:tc>
        <w:tc>
          <w:tcPr>
            <w:tcW w:w="1134" w:type="dxa"/>
            <w:tcMar>
              <w:left w:w="57" w:type="dxa"/>
              <w:right w:w="57" w:type="dxa"/>
            </w:tcMar>
            <w:vAlign w:val="center"/>
          </w:tcPr>
          <w:p w14:paraId="6DCAEA87"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12299</w:t>
            </w:r>
          </w:p>
        </w:tc>
        <w:tc>
          <w:tcPr>
            <w:tcW w:w="1134" w:type="dxa"/>
            <w:vMerge/>
            <w:shd w:val="clear" w:color="auto" w:fill="auto"/>
            <w:tcMar>
              <w:left w:w="57" w:type="dxa"/>
              <w:right w:w="57" w:type="dxa"/>
            </w:tcMar>
            <w:vAlign w:val="center"/>
          </w:tcPr>
          <w:p w14:paraId="1C941C6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r>
      <w:tr w:rsidR="00595B2B" w:rsidRPr="00813DBA" w14:paraId="66B889B8" w14:textId="77777777" w:rsidTr="00A44204">
        <w:trPr>
          <w:cantSplit/>
          <w:trHeight w:val="90"/>
          <w:jc w:val="center"/>
        </w:trPr>
        <w:tc>
          <w:tcPr>
            <w:tcW w:w="1980" w:type="dxa"/>
            <w:tcMar>
              <w:left w:w="57" w:type="dxa"/>
              <w:right w:w="57" w:type="dxa"/>
            </w:tcMar>
            <w:vAlign w:val="center"/>
          </w:tcPr>
          <w:p w14:paraId="77FADA1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Нестеровское</w:t>
            </w:r>
          </w:p>
          <w:p w14:paraId="6D8DD6E8"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 кварталов</w:t>
            </w:r>
          </w:p>
        </w:tc>
        <w:tc>
          <w:tcPr>
            <w:tcW w:w="1134" w:type="dxa"/>
            <w:tcMar>
              <w:left w:w="57" w:type="dxa"/>
              <w:right w:w="57" w:type="dxa"/>
            </w:tcMar>
            <w:vAlign w:val="center"/>
          </w:tcPr>
          <w:p w14:paraId="757A7CC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77122A9F"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0EF9FC7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49, 66</w:t>
            </w:r>
          </w:p>
        </w:tc>
        <w:tc>
          <w:tcPr>
            <w:tcW w:w="1134" w:type="dxa"/>
            <w:tcMar>
              <w:left w:w="57" w:type="dxa"/>
              <w:right w:w="57" w:type="dxa"/>
            </w:tcMar>
            <w:vAlign w:val="center"/>
          </w:tcPr>
          <w:p w14:paraId="2758227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2-48, 50-65, 67-75</w:t>
            </w:r>
          </w:p>
        </w:tc>
        <w:tc>
          <w:tcPr>
            <w:tcW w:w="1134" w:type="dxa"/>
            <w:tcMar>
              <w:left w:w="57" w:type="dxa"/>
              <w:right w:w="57" w:type="dxa"/>
            </w:tcMar>
            <w:vAlign w:val="center"/>
          </w:tcPr>
          <w:p w14:paraId="7B2E63D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w:t>
            </w:r>
          </w:p>
        </w:tc>
        <w:tc>
          <w:tcPr>
            <w:tcW w:w="1134" w:type="dxa"/>
            <w:tcMar>
              <w:left w:w="57" w:type="dxa"/>
              <w:right w:w="57" w:type="dxa"/>
            </w:tcMar>
            <w:vAlign w:val="center"/>
          </w:tcPr>
          <w:p w14:paraId="3DB98660"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c>
          <w:tcPr>
            <w:tcW w:w="1134" w:type="dxa"/>
            <w:vMerge w:val="restart"/>
            <w:shd w:val="clear" w:color="auto" w:fill="auto"/>
            <w:tcMar>
              <w:left w:w="57" w:type="dxa"/>
              <w:right w:w="57" w:type="dxa"/>
            </w:tcMar>
            <w:vAlign w:val="center"/>
          </w:tcPr>
          <w:p w14:paraId="1164E52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4,0</w:t>
            </w:r>
          </w:p>
        </w:tc>
      </w:tr>
      <w:tr w:rsidR="00595B2B" w:rsidRPr="00813DBA" w14:paraId="22A38A71" w14:textId="77777777" w:rsidTr="00A44204">
        <w:trPr>
          <w:cantSplit/>
          <w:trHeight w:val="90"/>
          <w:jc w:val="center"/>
        </w:trPr>
        <w:tc>
          <w:tcPr>
            <w:tcW w:w="1980" w:type="dxa"/>
            <w:tcMar>
              <w:left w:w="57" w:type="dxa"/>
              <w:right w:w="57" w:type="dxa"/>
            </w:tcMar>
            <w:vAlign w:val="center"/>
          </w:tcPr>
          <w:p w14:paraId="508855A6"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Площадь, га</w:t>
            </w:r>
          </w:p>
        </w:tc>
        <w:tc>
          <w:tcPr>
            <w:tcW w:w="1134" w:type="dxa"/>
            <w:tcMar>
              <w:left w:w="57" w:type="dxa"/>
              <w:right w:w="57" w:type="dxa"/>
            </w:tcMar>
            <w:vAlign w:val="center"/>
          </w:tcPr>
          <w:p w14:paraId="194A9A2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5E094DC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25FA4D5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213</w:t>
            </w:r>
          </w:p>
        </w:tc>
        <w:tc>
          <w:tcPr>
            <w:tcW w:w="1134" w:type="dxa"/>
            <w:tcMar>
              <w:left w:w="57" w:type="dxa"/>
              <w:right w:w="57" w:type="dxa"/>
            </w:tcMar>
            <w:vAlign w:val="center"/>
          </w:tcPr>
          <w:p w14:paraId="0E7618B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8415</w:t>
            </w:r>
          </w:p>
        </w:tc>
        <w:tc>
          <w:tcPr>
            <w:tcW w:w="1134" w:type="dxa"/>
            <w:tcMar>
              <w:left w:w="57" w:type="dxa"/>
              <w:right w:w="57" w:type="dxa"/>
            </w:tcMar>
            <w:vAlign w:val="center"/>
          </w:tcPr>
          <w:p w14:paraId="639DEB1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7</w:t>
            </w:r>
          </w:p>
        </w:tc>
        <w:tc>
          <w:tcPr>
            <w:tcW w:w="1134" w:type="dxa"/>
            <w:tcMar>
              <w:left w:w="57" w:type="dxa"/>
              <w:right w:w="57" w:type="dxa"/>
            </w:tcMar>
            <w:vAlign w:val="center"/>
          </w:tcPr>
          <w:p w14:paraId="3C515C7A"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8635</w:t>
            </w:r>
          </w:p>
        </w:tc>
        <w:tc>
          <w:tcPr>
            <w:tcW w:w="1134" w:type="dxa"/>
            <w:vMerge/>
            <w:tcMar>
              <w:left w:w="57" w:type="dxa"/>
              <w:right w:w="57" w:type="dxa"/>
            </w:tcMar>
            <w:vAlign w:val="center"/>
          </w:tcPr>
          <w:p w14:paraId="18557CD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r>
      <w:tr w:rsidR="00595B2B" w:rsidRPr="00813DBA" w14:paraId="3C138E7C" w14:textId="77777777" w:rsidTr="00A44204">
        <w:trPr>
          <w:cantSplit/>
          <w:trHeight w:val="90"/>
          <w:jc w:val="center"/>
        </w:trPr>
        <w:tc>
          <w:tcPr>
            <w:tcW w:w="1980" w:type="dxa"/>
            <w:tcMar>
              <w:left w:w="57" w:type="dxa"/>
              <w:right w:w="57" w:type="dxa"/>
            </w:tcMar>
            <w:vAlign w:val="center"/>
          </w:tcPr>
          <w:p w14:paraId="7702E352"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roofErr w:type="spellStart"/>
            <w:r w:rsidRPr="00813DBA">
              <w:rPr>
                <w:rFonts w:ascii="Times New Roman" w:hAnsi="Times New Roman" w:cs="Times New Roman"/>
                <w:sz w:val="24"/>
                <w:szCs w:val="24"/>
                <w:lang w:eastAsia="ar-SA"/>
              </w:rPr>
              <w:t>Чемульгинское</w:t>
            </w:r>
            <w:proofErr w:type="spellEnd"/>
          </w:p>
          <w:p w14:paraId="44D7AB90"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 кварталов</w:t>
            </w:r>
          </w:p>
        </w:tc>
        <w:tc>
          <w:tcPr>
            <w:tcW w:w="1134" w:type="dxa"/>
            <w:tcMar>
              <w:left w:w="57" w:type="dxa"/>
              <w:right w:w="57" w:type="dxa"/>
            </w:tcMar>
            <w:vAlign w:val="center"/>
          </w:tcPr>
          <w:p w14:paraId="20DD8702"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6D912D7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75894075"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35, 36</w:t>
            </w:r>
          </w:p>
        </w:tc>
        <w:tc>
          <w:tcPr>
            <w:tcW w:w="1134" w:type="dxa"/>
            <w:tcMar>
              <w:left w:w="57" w:type="dxa"/>
              <w:right w:w="57" w:type="dxa"/>
            </w:tcMar>
            <w:vAlign w:val="center"/>
          </w:tcPr>
          <w:p w14:paraId="2D7AC4D0"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1-34</w:t>
            </w:r>
          </w:p>
        </w:tc>
        <w:tc>
          <w:tcPr>
            <w:tcW w:w="1134" w:type="dxa"/>
            <w:tcMar>
              <w:left w:w="57" w:type="dxa"/>
              <w:right w:w="57" w:type="dxa"/>
            </w:tcMar>
            <w:vAlign w:val="center"/>
          </w:tcPr>
          <w:p w14:paraId="59DD203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132A218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c>
          <w:tcPr>
            <w:tcW w:w="1134" w:type="dxa"/>
            <w:vMerge w:val="restart"/>
            <w:shd w:val="clear" w:color="auto" w:fill="auto"/>
            <w:tcMar>
              <w:left w:w="57" w:type="dxa"/>
              <w:right w:w="57" w:type="dxa"/>
            </w:tcMar>
            <w:vAlign w:val="center"/>
          </w:tcPr>
          <w:p w14:paraId="5255AE7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3,9</w:t>
            </w:r>
          </w:p>
        </w:tc>
      </w:tr>
      <w:tr w:rsidR="00595B2B" w:rsidRPr="00813DBA" w14:paraId="16E5CD5F" w14:textId="77777777" w:rsidTr="00A44204">
        <w:trPr>
          <w:cantSplit/>
          <w:trHeight w:val="90"/>
          <w:jc w:val="center"/>
        </w:trPr>
        <w:tc>
          <w:tcPr>
            <w:tcW w:w="1980" w:type="dxa"/>
            <w:tcMar>
              <w:left w:w="57" w:type="dxa"/>
              <w:right w:w="57" w:type="dxa"/>
            </w:tcMar>
            <w:vAlign w:val="center"/>
          </w:tcPr>
          <w:p w14:paraId="554DF0C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Площадь, га</w:t>
            </w:r>
          </w:p>
        </w:tc>
        <w:tc>
          <w:tcPr>
            <w:tcW w:w="1134" w:type="dxa"/>
            <w:tcMar>
              <w:left w:w="57" w:type="dxa"/>
              <w:right w:w="57" w:type="dxa"/>
            </w:tcMar>
            <w:vAlign w:val="center"/>
          </w:tcPr>
          <w:p w14:paraId="2A1BECC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0C581F6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2BB9B5B2"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277</w:t>
            </w:r>
          </w:p>
        </w:tc>
        <w:tc>
          <w:tcPr>
            <w:tcW w:w="1134" w:type="dxa"/>
            <w:tcMar>
              <w:left w:w="57" w:type="dxa"/>
              <w:right w:w="57" w:type="dxa"/>
            </w:tcMar>
            <w:vAlign w:val="center"/>
          </w:tcPr>
          <w:p w14:paraId="0E7C2A22"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3727</w:t>
            </w:r>
          </w:p>
        </w:tc>
        <w:tc>
          <w:tcPr>
            <w:tcW w:w="1134" w:type="dxa"/>
            <w:tcMar>
              <w:left w:w="57" w:type="dxa"/>
              <w:right w:w="57" w:type="dxa"/>
            </w:tcMar>
            <w:vAlign w:val="center"/>
          </w:tcPr>
          <w:p w14:paraId="4C69243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789FC904"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4004</w:t>
            </w:r>
          </w:p>
        </w:tc>
        <w:tc>
          <w:tcPr>
            <w:tcW w:w="1134" w:type="dxa"/>
            <w:vMerge/>
            <w:tcMar>
              <w:left w:w="57" w:type="dxa"/>
              <w:right w:w="57" w:type="dxa"/>
            </w:tcMar>
            <w:vAlign w:val="center"/>
          </w:tcPr>
          <w:p w14:paraId="24EF99A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r>
      <w:tr w:rsidR="00595B2B" w:rsidRPr="00813DBA" w14:paraId="17CE9140" w14:textId="77777777" w:rsidTr="00A44204">
        <w:trPr>
          <w:cantSplit/>
          <w:trHeight w:val="90"/>
          <w:jc w:val="center"/>
        </w:trPr>
        <w:tc>
          <w:tcPr>
            <w:tcW w:w="1980" w:type="dxa"/>
            <w:tcMar>
              <w:left w:w="57" w:type="dxa"/>
              <w:right w:w="57" w:type="dxa"/>
            </w:tcMar>
            <w:vAlign w:val="center"/>
          </w:tcPr>
          <w:p w14:paraId="0904701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roofErr w:type="spellStart"/>
            <w:r w:rsidRPr="00813DBA">
              <w:rPr>
                <w:rFonts w:ascii="Times New Roman" w:hAnsi="Times New Roman" w:cs="Times New Roman"/>
                <w:sz w:val="24"/>
                <w:szCs w:val="24"/>
                <w:lang w:eastAsia="ar-SA"/>
              </w:rPr>
              <w:t>Галашкинское</w:t>
            </w:r>
            <w:proofErr w:type="spellEnd"/>
          </w:p>
          <w:p w14:paraId="0A4D974D"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 кварталов</w:t>
            </w:r>
          </w:p>
        </w:tc>
        <w:tc>
          <w:tcPr>
            <w:tcW w:w="1134" w:type="dxa"/>
            <w:tcMar>
              <w:left w:w="57" w:type="dxa"/>
              <w:right w:w="57" w:type="dxa"/>
            </w:tcMar>
            <w:vAlign w:val="center"/>
          </w:tcPr>
          <w:p w14:paraId="5DB2102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1321B3CF"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0EFBBC4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4, 6-11</w:t>
            </w:r>
          </w:p>
        </w:tc>
        <w:tc>
          <w:tcPr>
            <w:tcW w:w="1134" w:type="dxa"/>
            <w:tcMar>
              <w:left w:w="57" w:type="dxa"/>
              <w:right w:w="57" w:type="dxa"/>
            </w:tcMar>
            <w:vAlign w:val="center"/>
          </w:tcPr>
          <w:p w14:paraId="6A73C756"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5, 12, 18, 20, 21</w:t>
            </w:r>
          </w:p>
        </w:tc>
        <w:tc>
          <w:tcPr>
            <w:tcW w:w="1134" w:type="dxa"/>
            <w:tcMar>
              <w:left w:w="57" w:type="dxa"/>
              <w:right w:w="57" w:type="dxa"/>
            </w:tcMar>
            <w:vAlign w:val="center"/>
          </w:tcPr>
          <w:p w14:paraId="76B3279F"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1-3, 19</w:t>
            </w:r>
          </w:p>
        </w:tc>
        <w:tc>
          <w:tcPr>
            <w:tcW w:w="1134" w:type="dxa"/>
            <w:tcMar>
              <w:left w:w="57" w:type="dxa"/>
              <w:right w:w="57" w:type="dxa"/>
            </w:tcMar>
            <w:vAlign w:val="center"/>
          </w:tcPr>
          <w:p w14:paraId="520408D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c>
          <w:tcPr>
            <w:tcW w:w="1134" w:type="dxa"/>
            <w:vMerge w:val="restart"/>
            <w:shd w:val="clear" w:color="auto" w:fill="auto"/>
            <w:tcMar>
              <w:left w:w="57" w:type="dxa"/>
              <w:right w:w="57" w:type="dxa"/>
            </w:tcMar>
            <w:vAlign w:val="center"/>
          </w:tcPr>
          <w:p w14:paraId="7FD48A67"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3,9</w:t>
            </w:r>
          </w:p>
        </w:tc>
      </w:tr>
      <w:tr w:rsidR="00595B2B" w:rsidRPr="00813DBA" w14:paraId="5541F4BC" w14:textId="77777777" w:rsidTr="00A44204">
        <w:trPr>
          <w:cantSplit/>
          <w:trHeight w:val="90"/>
          <w:jc w:val="center"/>
        </w:trPr>
        <w:tc>
          <w:tcPr>
            <w:tcW w:w="1980" w:type="dxa"/>
            <w:tcMar>
              <w:left w:w="57" w:type="dxa"/>
              <w:right w:w="57" w:type="dxa"/>
            </w:tcMar>
            <w:vAlign w:val="center"/>
          </w:tcPr>
          <w:p w14:paraId="6AA6F33A"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Площадь, га</w:t>
            </w:r>
          </w:p>
        </w:tc>
        <w:tc>
          <w:tcPr>
            <w:tcW w:w="1134" w:type="dxa"/>
            <w:tcMar>
              <w:left w:w="57" w:type="dxa"/>
              <w:right w:w="57" w:type="dxa"/>
            </w:tcMar>
            <w:vAlign w:val="center"/>
          </w:tcPr>
          <w:p w14:paraId="21CDF40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75168E78"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7D649610"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794</w:t>
            </w:r>
          </w:p>
        </w:tc>
        <w:tc>
          <w:tcPr>
            <w:tcW w:w="1134" w:type="dxa"/>
            <w:tcMar>
              <w:left w:w="57" w:type="dxa"/>
              <w:right w:w="57" w:type="dxa"/>
            </w:tcMar>
            <w:vAlign w:val="center"/>
          </w:tcPr>
          <w:p w14:paraId="16DDE96A"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1774</w:t>
            </w:r>
          </w:p>
        </w:tc>
        <w:tc>
          <w:tcPr>
            <w:tcW w:w="1134" w:type="dxa"/>
            <w:tcMar>
              <w:left w:w="57" w:type="dxa"/>
              <w:right w:w="57" w:type="dxa"/>
            </w:tcMar>
            <w:vAlign w:val="center"/>
          </w:tcPr>
          <w:p w14:paraId="5A5035E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582</w:t>
            </w:r>
          </w:p>
        </w:tc>
        <w:tc>
          <w:tcPr>
            <w:tcW w:w="1134" w:type="dxa"/>
            <w:tcMar>
              <w:left w:w="57" w:type="dxa"/>
              <w:right w:w="57" w:type="dxa"/>
            </w:tcMar>
            <w:vAlign w:val="center"/>
          </w:tcPr>
          <w:p w14:paraId="5230300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3150</w:t>
            </w:r>
          </w:p>
        </w:tc>
        <w:tc>
          <w:tcPr>
            <w:tcW w:w="1134" w:type="dxa"/>
            <w:vMerge/>
            <w:tcMar>
              <w:left w:w="57" w:type="dxa"/>
              <w:right w:w="57" w:type="dxa"/>
            </w:tcMar>
            <w:vAlign w:val="center"/>
          </w:tcPr>
          <w:p w14:paraId="1DAEC82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r>
      <w:tr w:rsidR="00595B2B" w:rsidRPr="00813DBA" w14:paraId="7B2F38E8" w14:textId="77777777" w:rsidTr="00A44204">
        <w:trPr>
          <w:cantSplit/>
          <w:trHeight w:val="90"/>
          <w:jc w:val="center"/>
        </w:trPr>
        <w:tc>
          <w:tcPr>
            <w:tcW w:w="1980" w:type="dxa"/>
            <w:tcMar>
              <w:left w:w="57" w:type="dxa"/>
              <w:right w:w="57" w:type="dxa"/>
            </w:tcMar>
            <w:vAlign w:val="center"/>
          </w:tcPr>
          <w:p w14:paraId="5E56A557"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roofErr w:type="spellStart"/>
            <w:r w:rsidRPr="00813DBA">
              <w:rPr>
                <w:rFonts w:ascii="Times New Roman" w:hAnsi="Times New Roman" w:cs="Times New Roman"/>
                <w:sz w:val="24"/>
                <w:szCs w:val="24"/>
                <w:lang w:eastAsia="ar-SA"/>
              </w:rPr>
              <w:t>Мужичинское</w:t>
            </w:r>
            <w:proofErr w:type="spellEnd"/>
          </w:p>
          <w:p w14:paraId="3D11DAAA"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 кварталов</w:t>
            </w:r>
          </w:p>
        </w:tc>
        <w:tc>
          <w:tcPr>
            <w:tcW w:w="1134" w:type="dxa"/>
            <w:tcMar>
              <w:left w:w="57" w:type="dxa"/>
              <w:right w:w="57" w:type="dxa"/>
            </w:tcMar>
            <w:vAlign w:val="center"/>
          </w:tcPr>
          <w:p w14:paraId="70FE805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6E8ED94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793372A7"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2-5</w:t>
            </w:r>
          </w:p>
        </w:tc>
        <w:tc>
          <w:tcPr>
            <w:tcW w:w="1134" w:type="dxa"/>
            <w:tcMar>
              <w:left w:w="57" w:type="dxa"/>
              <w:right w:w="57" w:type="dxa"/>
            </w:tcMar>
            <w:vAlign w:val="center"/>
          </w:tcPr>
          <w:p w14:paraId="45C27178"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1-24, 26-69,</w:t>
            </w:r>
          </w:p>
        </w:tc>
        <w:tc>
          <w:tcPr>
            <w:tcW w:w="1134" w:type="dxa"/>
            <w:tcMar>
              <w:left w:w="57" w:type="dxa"/>
              <w:right w:w="57" w:type="dxa"/>
            </w:tcMar>
            <w:vAlign w:val="center"/>
          </w:tcPr>
          <w:p w14:paraId="4F87EBB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2C6AFDF6"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c>
          <w:tcPr>
            <w:tcW w:w="1134" w:type="dxa"/>
            <w:vMerge w:val="restart"/>
            <w:shd w:val="clear" w:color="auto" w:fill="auto"/>
            <w:tcMar>
              <w:left w:w="57" w:type="dxa"/>
              <w:right w:w="57" w:type="dxa"/>
            </w:tcMar>
            <w:vAlign w:val="center"/>
          </w:tcPr>
          <w:p w14:paraId="1F9D937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4,0</w:t>
            </w:r>
          </w:p>
        </w:tc>
      </w:tr>
      <w:tr w:rsidR="00595B2B" w:rsidRPr="00813DBA" w14:paraId="49976744" w14:textId="77777777" w:rsidTr="00A44204">
        <w:trPr>
          <w:cantSplit/>
          <w:trHeight w:val="90"/>
          <w:jc w:val="center"/>
        </w:trPr>
        <w:tc>
          <w:tcPr>
            <w:tcW w:w="1980" w:type="dxa"/>
            <w:tcMar>
              <w:left w:w="57" w:type="dxa"/>
              <w:right w:w="57" w:type="dxa"/>
            </w:tcMar>
            <w:vAlign w:val="center"/>
          </w:tcPr>
          <w:p w14:paraId="5DA7261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Площадь, га</w:t>
            </w:r>
          </w:p>
        </w:tc>
        <w:tc>
          <w:tcPr>
            <w:tcW w:w="1134" w:type="dxa"/>
            <w:tcMar>
              <w:left w:w="57" w:type="dxa"/>
              <w:right w:w="57" w:type="dxa"/>
            </w:tcMar>
            <w:vAlign w:val="center"/>
          </w:tcPr>
          <w:p w14:paraId="706C823D"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0DCD481D"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17542E05"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103</w:t>
            </w:r>
          </w:p>
        </w:tc>
        <w:tc>
          <w:tcPr>
            <w:tcW w:w="1134" w:type="dxa"/>
            <w:tcMar>
              <w:left w:w="57" w:type="dxa"/>
              <w:right w:w="57" w:type="dxa"/>
            </w:tcMar>
            <w:vAlign w:val="center"/>
          </w:tcPr>
          <w:p w14:paraId="1376331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8108</w:t>
            </w:r>
          </w:p>
        </w:tc>
        <w:tc>
          <w:tcPr>
            <w:tcW w:w="1134" w:type="dxa"/>
            <w:tcMar>
              <w:left w:w="57" w:type="dxa"/>
              <w:right w:w="57" w:type="dxa"/>
            </w:tcMar>
            <w:vAlign w:val="center"/>
          </w:tcPr>
          <w:p w14:paraId="389382FA"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0E14877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8211</w:t>
            </w:r>
          </w:p>
        </w:tc>
        <w:tc>
          <w:tcPr>
            <w:tcW w:w="1134" w:type="dxa"/>
            <w:vMerge/>
            <w:tcMar>
              <w:left w:w="57" w:type="dxa"/>
              <w:right w:w="57" w:type="dxa"/>
            </w:tcMar>
            <w:vAlign w:val="center"/>
          </w:tcPr>
          <w:p w14:paraId="449CACA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r>
      <w:tr w:rsidR="00595B2B" w:rsidRPr="00813DBA" w14:paraId="687032DE" w14:textId="77777777" w:rsidTr="00A44204">
        <w:trPr>
          <w:cantSplit/>
          <w:trHeight w:val="90"/>
          <w:jc w:val="center"/>
        </w:trPr>
        <w:tc>
          <w:tcPr>
            <w:tcW w:w="1980" w:type="dxa"/>
            <w:tcMar>
              <w:left w:w="57" w:type="dxa"/>
              <w:right w:w="57" w:type="dxa"/>
            </w:tcMar>
            <w:vAlign w:val="center"/>
          </w:tcPr>
          <w:p w14:paraId="5061802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roofErr w:type="spellStart"/>
            <w:r w:rsidRPr="00813DBA">
              <w:rPr>
                <w:rFonts w:ascii="Times New Roman" w:hAnsi="Times New Roman" w:cs="Times New Roman"/>
                <w:sz w:val="24"/>
                <w:szCs w:val="24"/>
                <w:lang w:eastAsia="ar-SA"/>
              </w:rPr>
              <w:t>Алкунское</w:t>
            </w:r>
            <w:proofErr w:type="spellEnd"/>
          </w:p>
          <w:p w14:paraId="477F54C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 кварталов</w:t>
            </w:r>
          </w:p>
        </w:tc>
        <w:tc>
          <w:tcPr>
            <w:tcW w:w="1134" w:type="dxa"/>
            <w:tcMar>
              <w:left w:w="57" w:type="dxa"/>
              <w:right w:w="57" w:type="dxa"/>
            </w:tcMar>
            <w:vAlign w:val="center"/>
          </w:tcPr>
          <w:p w14:paraId="7AE5327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w:t>
            </w:r>
          </w:p>
        </w:tc>
        <w:tc>
          <w:tcPr>
            <w:tcW w:w="1134" w:type="dxa"/>
            <w:tcMar>
              <w:left w:w="57" w:type="dxa"/>
              <w:right w:w="57" w:type="dxa"/>
            </w:tcMar>
            <w:vAlign w:val="center"/>
          </w:tcPr>
          <w:p w14:paraId="45CE9C1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102</w:t>
            </w:r>
          </w:p>
        </w:tc>
        <w:tc>
          <w:tcPr>
            <w:tcW w:w="1134" w:type="dxa"/>
            <w:tcMar>
              <w:left w:w="57" w:type="dxa"/>
              <w:right w:w="57" w:type="dxa"/>
            </w:tcMar>
            <w:vAlign w:val="center"/>
          </w:tcPr>
          <w:p w14:paraId="2247A8BA"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35, 63, 74, 99, 108,109</w:t>
            </w:r>
          </w:p>
        </w:tc>
        <w:tc>
          <w:tcPr>
            <w:tcW w:w="1134" w:type="dxa"/>
            <w:tcMar>
              <w:left w:w="57" w:type="dxa"/>
              <w:right w:w="57" w:type="dxa"/>
            </w:tcMar>
            <w:vAlign w:val="center"/>
          </w:tcPr>
          <w:p w14:paraId="3220B725"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1-34, 36-54, 57-62, 64-73, 75-98, 100, 101, 103-107, 110-123</w:t>
            </w:r>
          </w:p>
        </w:tc>
        <w:tc>
          <w:tcPr>
            <w:tcW w:w="1134" w:type="dxa"/>
            <w:tcMar>
              <w:left w:w="57" w:type="dxa"/>
              <w:right w:w="57" w:type="dxa"/>
            </w:tcMar>
            <w:vAlign w:val="center"/>
          </w:tcPr>
          <w:p w14:paraId="2C1EDC89"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55, 56</w:t>
            </w:r>
          </w:p>
        </w:tc>
        <w:tc>
          <w:tcPr>
            <w:tcW w:w="1134" w:type="dxa"/>
            <w:tcMar>
              <w:left w:w="57" w:type="dxa"/>
              <w:right w:w="57" w:type="dxa"/>
            </w:tcMar>
            <w:vAlign w:val="center"/>
          </w:tcPr>
          <w:p w14:paraId="36FF424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c>
          <w:tcPr>
            <w:tcW w:w="1134" w:type="dxa"/>
            <w:vMerge w:val="restart"/>
            <w:shd w:val="clear" w:color="auto" w:fill="auto"/>
            <w:tcMar>
              <w:left w:w="57" w:type="dxa"/>
              <w:right w:w="57" w:type="dxa"/>
            </w:tcMar>
            <w:vAlign w:val="center"/>
          </w:tcPr>
          <w:p w14:paraId="799F1ED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4,0</w:t>
            </w:r>
          </w:p>
        </w:tc>
      </w:tr>
      <w:tr w:rsidR="00595B2B" w:rsidRPr="00813DBA" w14:paraId="4136F63C" w14:textId="77777777" w:rsidTr="00A44204">
        <w:trPr>
          <w:cantSplit/>
          <w:trHeight w:val="90"/>
          <w:jc w:val="center"/>
        </w:trPr>
        <w:tc>
          <w:tcPr>
            <w:tcW w:w="1980" w:type="dxa"/>
            <w:tcMar>
              <w:left w:w="57" w:type="dxa"/>
              <w:right w:w="57" w:type="dxa"/>
            </w:tcMar>
            <w:vAlign w:val="center"/>
          </w:tcPr>
          <w:p w14:paraId="335C512E"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Площадь, га</w:t>
            </w:r>
          </w:p>
        </w:tc>
        <w:tc>
          <w:tcPr>
            <w:tcW w:w="1134" w:type="dxa"/>
            <w:tcMar>
              <w:left w:w="57" w:type="dxa"/>
              <w:right w:w="57" w:type="dxa"/>
            </w:tcMar>
            <w:vAlign w:val="center"/>
          </w:tcPr>
          <w:p w14:paraId="77A32614"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73</w:t>
            </w:r>
          </w:p>
        </w:tc>
        <w:tc>
          <w:tcPr>
            <w:tcW w:w="1134" w:type="dxa"/>
            <w:tcMar>
              <w:left w:w="57" w:type="dxa"/>
              <w:right w:w="57" w:type="dxa"/>
            </w:tcMar>
            <w:vAlign w:val="center"/>
          </w:tcPr>
          <w:p w14:paraId="48F8BB56"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960</w:t>
            </w:r>
          </w:p>
        </w:tc>
        <w:tc>
          <w:tcPr>
            <w:tcW w:w="1134" w:type="dxa"/>
            <w:tcMar>
              <w:left w:w="57" w:type="dxa"/>
              <w:right w:w="57" w:type="dxa"/>
            </w:tcMar>
            <w:vAlign w:val="center"/>
          </w:tcPr>
          <w:p w14:paraId="0937A5A4"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20146</w:t>
            </w:r>
          </w:p>
        </w:tc>
        <w:tc>
          <w:tcPr>
            <w:tcW w:w="1134" w:type="dxa"/>
            <w:tcMar>
              <w:left w:w="57" w:type="dxa"/>
              <w:right w:w="57" w:type="dxa"/>
            </w:tcMar>
            <w:vAlign w:val="center"/>
          </w:tcPr>
          <w:p w14:paraId="36DA3E6C"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584</w:t>
            </w:r>
          </w:p>
        </w:tc>
        <w:tc>
          <w:tcPr>
            <w:tcW w:w="1134" w:type="dxa"/>
            <w:tcMar>
              <w:left w:w="57" w:type="dxa"/>
              <w:right w:w="57" w:type="dxa"/>
            </w:tcMar>
            <w:vAlign w:val="center"/>
          </w:tcPr>
          <w:p w14:paraId="6D9997C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21763</w:t>
            </w:r>
          </w:p>
        </w:tc>
        <w:tc>
          <w:tcPr>
            <w:tcW w:w="1134" w:type="dxa"/>
            <w:tcMar>
              <w:left w:w="57" w:type="dxa"/>
              <w:right w:w="57" w:type="dxa"/>
            </w:tcMar>
            <w:vAlign w:val="center"/>
          </w:tcPr>
          <w:p w14:paraId="38600E93"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73</w:t>
            </w:r>
          </w:p>
        </w:tc>
        <w:tc>
          <w:tcPr>
            <w:tcW w:w="1134" w:type="dxa"/>
            <w:vMerge/>
            <w:tcMar>
              <w:left w:w="57" w:type="dxa"/>
              <w:right w:w="57" w:type="dxa"/>
            </w:tcMar>
            <w:vAlign w:val="center"/>
          </w:tcPr>
          <w:p w14:paraId="581BE542" w14:textId="77777777" w:rsidR="00595B2B" w:rsidRPr="00813DBA" w:rsidRDefault="00595B2B" w:rsidP="00402A13">
            <w:pPr>
              <w:spacing w:after="0" w:line="240" w:lineRule="auto"/>
              <w:jc w:val="center"/>
              <w:rPr>
                <w:rFonts w:ascii="Times New Roman" w:hAnsi="Times New Roman" w:cs="Times New Roman"/>
                <w:sz w:val="24"/>
                <w:szCs w:val="24"/>
                <w:lang w:eastAsia="ar-SA"/>
              </w:rPr>
            </w:pPr>
          </w:p>
        </w:tc>
      </w:tr>
      <w:tr w:rsidR="00595B2B" w:rsidRPr="00813DBA" w14:paraId="43C67E66" w14:textId="77777777" w:rsidTr="00A44204">
        <w:trPr>
          <w:cantSplit/>
          <w:trHeight w:val="144"/>
          <w:jc w:val="center"/>
        </w:trPr>
        <w:tc>
          <w:tcPr>
            <w:tcW w:w="1980" w:type="dxa"/>
            <w:tcMar>
              <w:left w:w="57" w:type="dxa"/>
              <w:right w:w="57" w:type="dxa"/>
            </w:tcMar>
            <w:vAlign w:val="center"/>
          </w:tcPr>
          <w:p w14:paraId="74912CC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Всего по лесничеству</w:t>
            </w:r>
          </w:p>
        </w:tc>
        <w:tc>
          <w:tcPr>
            <w:tcW w:w="1134" w:type="dxa"/>
            <w:tcMar>
              <w:left w:w="57" w:type="dxa"/>
              <w:right w:w="57" w:type="dxa"/>
            </w:tcMar>
            <w:vAlign w:val="center"/>
          </w:tcPr>
          <w:p w14:paraId="00704F27"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1953</w:t>
            </w:r>
          </w:p>
        </w:tc>
        <w:tc>
          <w:tcPr>
            <w:tcW w:w="1134" w:type="dxa"/>
            <w:tcMar>
              <w:left w:w="57" w:type="dxa"/>
              <w:right w:w="57" w:type="dxa"/>
            </w:tcMar>
            <w:vAlign w:val="center"/>
          </w:tcPr>
          <w:p w14:paraId="6F9931C1"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2170</w:t>
            </w:r>
          </w:p>
        </w:tc>
        <w:tc>
          <w:tcPr>
            <w:tcW w:w="1134" w:type="dxa"/>
            <w:tcMar>
              <w:left w:w="57" w:type="dxa"/>
              <w:right w:w="57" w:type="dxa"/>
            </w:tcMar>
            <w:vAlign w:val="center"/>
          </w:tcPr>
          <w:p w14:paraId="6316A7DB"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6247</w:t>
            </w:r>
          </w:p>
        </w:tc>
        <w:tc>
          <w:tcPr>
            <w:tcW w:w="1134" w:type="dxa"/>
            <w:tcMar>
              <w:left w:w="57" w:type="dxa"/>
              <w:right w:w="57" w:type="dxa"/>
            </w:tcMar>
            <w:vAlign w:val="center"/>
          </w:tcPr>
          <w:p w14:paraId="773273C4"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47788</w:t>
            </w:r>
          </w:p>
        </w:tc>
        <w:tc>
          <w:tcPr>
            <w:tcW w:w="1134" w:type="dxa"/>
            <w:tcMar>
              <w:left w:w="57" w:type="dxa"/>
              <w:right w:w="57" w:type="dxa"/>
            </w:tcMar>
            <w:vAlign w:val="center"/>
          </w:tcPr>
          <w:p w14:paraId="65902607"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7685</w:t>
            </w:r>
          </w:p>
        </w:tc>
        <w:tc>
          <w:tcPr>
            <w:tcW w:w="1134" w:type="dxa"/>
            <w:tcMar>
              <w:left w:w="57" w:type="dxa"/>
              <w:right w:w="57" w:type="dxa"/>
            </w:tcMar>
            <w:vAlign w:val="center"/>
          </w:tcPr>
          <w:p w14:paraId="660FD63F"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65843</w:t>
            </w:r>
          </w:p>
        </w:tc>
        <w:tc>
          <w:tcPr>
            <w:tcW w:w="1134" w:type="dxa"/>
            <w:tcMar>
              <w:left w:w="57" w:type="dxa"/>
              <w:right w:w="57" w:type="dxa"/>
            </w:tcMar>
            <w:vAlign w:val="center"/>
          </w:tcPr>
          <w:p w14:paraId="089B2AD2" w14:textId="77777777" w:rsidR="00595B2B" w:rsidRPr="00813DBA" w:rsidRDefault="00595B2B" w:rsidP="00402A13">
            <w:pPr>
              <w:spacing w:after="0" w:line="240" w:lineRule="auto"/>
              <w:jc w:val="center"/>
              <w:rPr>
                <w:rFonts w:ascii="Times New Roman" w:hAnsi="Times New Roman" w:cs="Times New Roman"/>
                <w:sz w:val="24"/>
                <w:szCs w:val="24"/>
                <w:lang w:eastAsia="ar-SA"/>
              </w:rPr>
            </w:pPr>
            <w:r w:rsidRPr="00813DBA">
              <w:rPr>
                <w:rFonts w:ascii="Times New Roman" w:hAnsi="Times New Roman" w:cs="Times New Roman"/>
                <w:sz w:val="24"/>
                <w:szCs w:val="24"/>
                <w:lang w:eastAsia="ar-SA"/>
              </w:rPr>
              <w:t>3,9</w:t>
            </w:r>
          </w:p>
        </w:tc>
      </w:tr>
    </w:tbl>
    <w:p w14:paraId="65F6437D"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pPr>
      <w:r w:rsidRPr="00537195">
        <w:rPr>
          <w:rFonts w:ascii="Times New Roman" w:hAnsi="Times New Roman" w:cs="Times New Roman"/>
          <w:sz w:val="28"/>
          <w:szCs w:val="28"/>
          <w:lang w:eastAsia="ar-SA"/>
        </w:rPr>
        <w:t xml:space="preserve">Основными причинами возникновения пожаров на территории лесничества являются неосторожное обращение с огнем, отжиг сухой травы и стерни на прилегающих полях сельскохозяйственных угодий, несоблюдение правил пожарной безопасности в лесу отдыхающими и организациями, использующих лесохозяйственные дороги в хозяйственных целях. По видам преобладают низовые пожары, носящие беглый характер. </w:t>
      </w:r>
    </w:p>
    <w:p w14:paraId="33880D72"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Степень опасности возникновения лесных пожаров оценивалась в соответствии приказом Рослесхоза от 05.07.2011 № 287 «Об утверждении классификации природной пожарной опасности лесов и классификации пожарной опасности в лесах в зависимости от условий погоды».</w:t>
      </w:r>
    </w:p>
    <w:p w14:paraId="05788BA2" w14:textId="0A68E11C"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xml:space="preserve">Шкала построена по почвенно-типологическому принципу с учетом особенностей породного состава, влажности почвы, возраста и состояния </w:t>
      </w:r>
      <w:proofErr w:type="gramStart"/>
      <w:r w:rsidRPr="00537195">
        <w:rPr>
          <w:rFonts w:ascii="Times New Roman" w:hAnsi="Times New Roman" w:cs="Times New Roman"/>
          <w:sz w:val="28"/>
          <w:szCs w:val="28"/>
        </w:rPr>
        <w:t>насаждений.(</w:t>
      </w:r>
      <w:proofErr w:type="gramEnd"/>
      <w:r w:rsidRPr="00537195">
        <w:rPr>
          <w:rFonts w:ascii="Times New Roman" w:hAnsi="Times New Roman" w:cs="Times New Roman"/>
          <w:sz w:val="28"/>
          <w:szCs w:val="28"/>
        </w:rPr>
        <w:t xml:space="preserve"> табл.2.17.2)</w:t>
      </w:r>
    </w:p>
    <w:p w14:paraId="7635A2AC"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pPr>
      <w:r w:rsidRPr="00537195">
        <w:rPr>
          <w:rFonts w:ascii="Times New Roman" w:hAnsi="Times New Roman" w:cs="Times New Roman"/>
          <w:sz w:val="28"/>
          <w:szCs w:val="28"/>
          <w:lang w:eastAsia="ar-SA"/>
        </w:rPr>
        <w:t>Таблица 2.17.2</w:t>
      </w:r>
    </w:p>
    <w:p w14:paraId="02AE9F7E"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pPr>
      <w:r w:rsidRPr="00537195">
        <w:rPr>
          <w:rFonts w:ascii="Times New Roman" w:hAnsi="Times New Roman" w:cs="Times New Roman"/>
          <w:sz w:val="28"/>
          <w:szCs w:val="28"/>
          <w:lang w:eastAsia="ar-SA"/>
        </w:rPr>
        <w:t>Классификация природной пожарной опасности лесов</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4320"/>
        <w:gridCol w:w="3803"/>
      </w:tblGrid>
      <w:tr w:rsidR="00595B2B" w:rsidRPr="00537195" w14:paraId="1E3D6A5C" w14:textId="77777777" w:rsidTr="00334192">
        <w:trPr>
          <w:trHeight w:val="284"/>
          <w:tblHeader/>
        </w:trPr>
        <w:tc>
          <w:tcPr>
            <w:tcW w:w="1678" w:type="dxa"/>
            <w:tcMar>
              <w:left w:w="85" w:type="dxa"/>
              <w:right w:w="85" w:type="dxa"/>
            </w:tcMar>
            <w:vAlign w:val="center"/>
          </w:tcPr>
          <w:p w14:paraId="002953C2"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Класс природной пожарной опасности лесов</w:t>
            </w:r>
          </w:p>
        </w:tc>
        <w:tc>
          <w:tcPr>
            <w:tcW w:w="4320" w:type="dxa"/>
            <w:tcMar>
              <w:left w:w="85" w:type="dxa"/>
              <w:right w:w="85" w:type="dxa"/>
            </w:tcMar>
            <w:vAlign w:val="center"/>
          </w:tcPr>
          <w:p w14:paraId="4C7EE8AF"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Объект загорания (характерные типы леса вырубок, лесных насаждений и безлесных пространств)</w:t>
            </w:r>
          </w:p>
        </w:tc>
        <w:tc>
          <w:tcPr>
            <w:tcW w:w="3803" w:type="dxa"/>
            <w:tcMar>
              <w:left w:w="85" w:type="dxa"/>
              <w:right w:w="85" w:type="dxa"/>
            </w:tcMar>
            <w:vAlign w:val="center"/>
          </w:tcPr>
          <w:p w14:paraId="3BB15CAF"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Наиболее вероятные виды пожаров, условия и продолжительность периода их возможного возникновения и распространения</w:t>
            </w:r>
          </w:p>
        </w:tc>
      </w:tr>
      <w:tr w:rsidR="00595B2B" w:rsidRPr="00537195" w14:paraId="5A80938C" w14:textId="77777777" w:rsidTr="00334192">
        <w:trPr>
          <w:trHeight w:val="284"/>
          <w:tblHeader/>
        </w:trPr>
        <w:tc>
          <w:tcPr>
            <w:tcW w:w="1678" w:type="dxa"/>
            <w:tcMar>
              <w:left w:w="85" w:type="dxa"/>
              <w:right w:w="85" w:type="dxa"/>
            </w:tcMar>
            <w:vAlign w:val="center"/>
          </w:tcPr>
          <w:p w14:paraId="35261B85"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4320" w:type="dxa"/>
            <w:tcMar>
              <w:left w:w="85" w:type="dxa"/>
              <w:right w:w="85" w:type="dxa"/>
            </w:tcMar>
            <w:vAlign w:val="center"/>
          </w:tcPr>
          <w:p w14:paraId="11FA9DD4"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2</w:t>
            </w:r>
          </w:p>
        </w:tc>
        <w:tc>
          <w:tcPr>
            <w:tcW w:w="3803" w:type="dxa"/>
            <w:tcMar>
              <w:left w:w="85" w:type="dxa"/>
              <w:right w:w="85" w:type="dxa"/>
            </w:tcMar>
            <w:vAlign w:val="center"/>
          </w:tcPr>
          <w:p w14:paraId="56857FB1"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3</w:t>
            </w:r>
          </w:p>
        </w:tc>
      </w:tr>
      <w:tr w:rsidR="00595B2B" w:rsidRPr="00537195" w14:paraId="3C9709D8" w14:textId="77777777" w:rsidTr="00334192">
        <w:trPr>
          <w:trHeight w:val="284"/>
        </w:trPr>
        <w:tc>
          <w:tcPr>
            <w:tcW w:w="1678" w:type="dxa"/>
            <w:tcMar>
              <w:left w:w="85" w:type="dxa"/>
              <w:right w:w="85" w:type="dxa"/>
            </w:tcMar>
            <w:vAlign w:val="center"/>
          </w:tcPr>
          <w:p w14:paraId="11A9516E"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I (природная пожарная опасность – очень высокая)</w:t>
            </w:r>
          </w:p>
        </w:tc>
        <w:tc>
          <w:tcPr>
            <w:tcW w:w="4320" w:type="dxa"/>
            <w:tcMar>
              <w:left w:w="85" w:type="dxa"/>
              <w:right w:w="85" w:type="dxa"/>
            </w:tcMar>
            <w:vAlign w:val="center"/>
          </w:tcPr>
          <w:p w14:paraId="27A5AE32"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Хвойные молодняки. Места сплошных рубок: лишайниковые, вересковые, вейниковые и другие типы вырубок по суходолам (особенно захламленные).</w:t>
            </w:r>
          </w:p>
          <w:p w14:paraId="1A1887B6"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 xml:space="preserve">Сосняки лишайниковые и вересковые. Расстроенные, отмирающие и сильно поврежденные древостои (сухостой, участки бурелома и ветровала, </w:t>
            </w:r>
            <w:proofErr w:type="spellStart"/>
            <w:r w:rsidRPr="00537195">
              <w:rPr>
                <w:rFonts w:ascii="Times New Roman" w:hAnsi="Times New Roman" w:cs="Times New Roman"/>
                <w:sz w:val="28"/>
                <w:szCs w:val="28"/>
              </w:rPr>
              <w:t>недорубы</w:t>
            </w:r>
            <w:proofErr w:type="spellEnd"/>
            <w:r w:rsidRPr="00537195">
              <w:rPr>
                <w:rFonts w:ascii="Times New Roman" w:hAnsi="Times New Roman" w:cs="Times New Roman"/>
                <w:sz w:val="28"/>
                <w:szCs w:val="28"/>
              </w:rPr>
              <w:t>), места сплошных рубок с оставлением отдельных деревьев, выборочных рубок высокой и очень высокой интенсивности, захламленные гари.</w:t>
            </w:r>
          </w:p>
        </w:tc>
        <w:tc>
          <w:tcPr>
            <w:tcW w:w="3803" w:type="dxa"/>
            <w:tcMar>
              <w:left w:w="85" w:type="dxa"/>
              <w:right w:w="85" w:type="dxa"/>
            </w:tcMar>
            <w:vAlign w:val="center"/>
          </w:tcPr>
          <w:p w14:paraId="3A1B18E6"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 течение всего пожароопасного сезона возможны низовые пожары, а на участках с наличием древостоя – верховые. На вейниковых и других травяных типах вырубок по суходолу особенно значительна пожарная опасность весной, а в некоторых районах и осенью.</w:t>
            </w:r>
          </w:p>
        </w:tc>
      </w:tr>
      <w:tr w:rsidR="00595B2B" w:rsidRPr="00537195" w14:paraId="1A2724B1" w14:textId="77777777" w:rsidTr="00334192">
        <w:trPr>
          <w:trHeight w:val="284"/>
        </w:trPr>
        <w:tc>
          <w:tcPr>
            <w:tcW w:w="1678" w:type="dxa"/>
            <w:tcMar>
              <w:left w:w="85" w:type="dxa"/>
              <w:right w:w="85" w:type="dxa"/>
            </w:tcMar>
            <w:vAlign w:val="center"/>
          </w:tcPr>
          <w:p w14:paraId="09617897"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II (природная пожарная опасность – высокая)</w:t>
            </w:r>
          </w:p>
        </w:tc>
        <w:tc>
          <w:tcPr>
            <w:tcW w:w="4320" w:type="dxa"/>
            <w:tcMar>
              <w:left w:w="85" w:type="dxa"/>
              <w:right w:w="85" w:type="dxa"/>
            </w:tcMar>
            <w:vAlign w:val="center"/>
          </w:tcPr>
          <w:p w14:paraId="7B5BF984"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Сосняки-брусничники, особенно с наличием соснового подроста или подлеска из можжевельника выше средней густоты.</w:t>
            </w:r>
          </w:p>
          <w:p w14:paraId="128033CB" w14:textId="77777777" w:rsidR="00595B2B" w:rsidRPr="00537195" w:rsidRDefault="00595B2B" w:rsidP="00A44204">
            <w:pPr>
              <w:spacing w:after="0" w:line="240" w:lineRule="auto"/>
              <w:jc w:val="center"/>
              <w:rPr>
                <w:rFonts w:ascii="Times New Roman" w:hAnsi="Times New Roman" w:cs="Times New Roman"/>
                <w:sz w:val="28"/>
                <w:szCs w:val="28"/>
              </w:rPr>
            </w:pPr>
            <w:proofErr w:type="spellStart"/>
            <w:r w:rsidRPr="00537195">
              <w:rPr>
                <w:rFonts w:ascii="Times New Roman" w:hAnsi="Times New Roman" w:cs="Times New Roman"/>
                <w:sz w:val="28"/>
                <w:szCs w:val="28"/>
              </w:rPr>
              <w:t>Лиственничники</w:t>
            </w:r>
            <w:proofErr w:type="spellEnd"/>
            <w:r w:rsidRPr="00537195">
              <w:rPr>
                <w:rFonts w:ascii="Times New Roman" w:hAnsi="Times New Roman" w:cs="Times New Roman"/>
                <w:sz w:val="28"/>
                <w:szCs w:val="28"/>
              </w:rPr>
              <w:t xml:space="preserve"> кедрово-стланиковые.</w:t>
            </w:r>
          </w:p>
        </w:tc>
        <w:tc>
          <w:tcPr>
            <w:tcW w:w="3803" w:type="dxa"/>
            <w:tcMar>
              <w:left w:w="85" w:type="dxa"/>
              <w:right w:w="85" w:type="dxa"/>
            </w:tcMar>
            <w:vAlign w:val="center"/>
          </w:tcPr>
          <w:p w14:paraId="5B4FA984"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Низовые пожары возможны в течение всего пожароопасного сезона; верховые – в периоды пожарных максимумов (периоды, в течение которых число лесных пожаров или площадь, охваченная огнем, превышает средние многолетние значения для данного района).</w:t>
            </w:r>
          </w:p>
        </w:tc>
      </w:tr>
      <w:tr w:rsidR="00595B2B" w:rsidRPr="00537195" w14:paraId="497C33A8" w14:textId="77777777" w:rsidTr="00334192">
        <w:trPr>
          <w:trHeight w:val="284"/>
        </w:trPr>
        <w:tc>
          <w:tcPr>
            <w:tcW w:w="1678" w:type="dxa"/>
            <w:tcMar>
              <w:left w:w="85" w:type="dxa"/>
              <w:right w:w="85" w:type="dxa"/>
            </w:tcMar>
            <w:vAlign w:val="center"/>
          </w:tcPr>
          <w:p w14:paraId="6AB757D1"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III (природная пожарная опасность – средняя)</w:t>
            </w:r>
          </w:p>
        </w:tc>
        <w:tc>
          <w:tcPr>
            <w:tcW w:w="4320" w:type="dxa"/>
            <w:tcMar>
              <w:left w:w="85" w:type="dxa"/>
              <w:right w:w="85" w:type="dxa"/>
            </w:tcMar>
            <w:vAlign w:val="center"/>
          </w:tcPr>
          <w:p w14:paraId="16B0CBA3"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 xml:space="preserve">Сосняки-кисличники и черничники, </w:t>
            </w:r>
            <w:proofErr w:type="spellStart"/>
            <w:r w:rsidRPr="00537195">
              <w:rPr>
                <w:rFonts w:ascii="Times New Roman" w:hAnsi="Times New Roman" w:cs="Times New Roman"/>
                <w:sz w:val="28"/>
                <w:szCs w:val="28"/>
              </w:rPr>
              <w:t>лиственничники</w:t>
            </w:r>
            <w:proofErr w:type="spellEnd"/>
            <w:r w:rsidRPr="00537195">
              <w:rPr>
                <w:rFonts w:ascii="Times New Roman" w:hAnsi="Times New Roman" w:cs="Times New Roman"/>
                <w:sz w:val="28"/>
                <w:szCs w:val="28"/>
              </w:rPr>
              <w:t xml:space="preserve">-брусничники, кедровники всех типов, кроме </w:t>
            </w:r>
            <w:proofErr w:type="spellStart"/>
            <w:r w:rsidRPr="00537195">
              <w:rPr>
                <w:rFonts w:ascii="Times New Roman" w:hAnsi="Times New Roman" w:cs="Times New Roman"/>
                <w:sz w:val="28"/>
                <w:szCs w:val="28"/>
              </w:rPr>
              <w:t>приручейных</w:t>
            </w:r>
            <w:proofErr w:type="spellEnd"/>
            <w:r w:rsidRPr="00537195">
              <w:rPr>
                <w:rFonts w:ascii="Times New Roman" w:hAnsi="Times New Roman" w:cs="Times New Roman"/>
                <w:sz w:val="28"/>
                <w:szCs w:val="28"/>
              </w:rPr>
              <w:t xml:space="preserve"> и сфагновых, ельники-брусничники и кисличники.</w:t>
            </w:r>
          </w:p>
        </w:tc>
        <w:tc>
          <w:tcPr>
            <w:tcW w:w="3803" w:type="dxa"/>
            <w:tcMar>
              <w:left w:w="85" w:type="dxa"/>
              <w:right w:w="85" w:type="dxa"/>
            </w:tcMar>
            <w:vAlign w:val="center"/>
          </w:tcPr>
          <w:p w14:paraId="1780F679"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Низовые и верховые пожары возможны в период летнего максимума, а в кедровниках, кроме того, в периоды весеннего и особенно осеннего максимумов.</w:t>
            </w:r>
          </w:p>
        </w:tc>
      </w:tr>
      <w:tr w:rsidR="00595B2B" w:rsidRPr="00537195" w14:paraId="18C1DFA3" w14:textId="77777777" w:rsidTr="00334192">
        <w:trPr>
          <w:trHeight w:val="284"/>
        </w:trPr>
        <w:tc>
          <w:tcPr>
            <w:tcW w:w="1678" w:type="dxa"/>
            <w:tcMar>
              <w:left w:w="85" w:type="dxa"/>
              <w:right w:w="85" w:type="dxa"/>
            </w:tcMar>
            <w:vAlign w:val="center"/>
          </w:tcPr>
          <w:p w14:paraId="3CD69A9C"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IV (природная пожарная опасность – слабая)</w:t>
            </w:r>
          </w:p>
        </w:tc>
        <w:tc>
          <w:tcPr>
            <w:tcW w:w="4320" w:type="dxa"/>
            <w:tcMar>
              <w:left w:w="85" w:type="dxa"/>
              <w:right w:w="85" w:type="dxa"/>
            </w:tcMar>
            <w:vAlign w:val="center"/>
          </w:tcPr>
          <w:p w14:paraId="0FF61FB4"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 xml:space="preserve">Места сплошных рубок таволговых и </w:t>
            </w:r>
            <w:proofErr w:type="spellStart"/>
            <w:r w:rsidRPr="00537195">
              <w:rPr>
                <w:rFonts w:ascii="Times New Roman" w:hAnsi="Times New Roman" w:cs="Times New Roman"/>
                <w:sz w:val="28"/>
                <w:szCs w:val="28"/>
              </w:rPr>
              <w:t>долгомошниковых</w:t>
            </w:r>
            <w:proofErr w:type="spellEnd"/>
            <w:r w:rsidRPr="00537195">
              <w:rPr>
                <w:rFonts w:ascii="Times New Roman" w:hAnsi="Times New Roman" w:cs="Times New Roman"/>
                <w:sz w:val="28"/>
                <w:szCs w:val="28"/>
              </w:rPr>
              <w:t xml:space="preserve"> типов (особенно захламленные).</w:t>
            </w:r>
            <w:r w:rsidRPr="00537195">
              <w:rPr>
                <w:rFonts w:ascii="Times New Roman" w:hAnsi="Times New Roman" w:cs="Times New Roman"/>
                <w:sz w:val="28"/>
                <w:szCs w:val="28"/>
              </w:rPr>
              <w:br/>
              <w:t xml:space="preserve">Сосняки, </w:t>
            </w:r>
            <w:proofErr w:type="spellStart"/>
            <w:r w:rsidRPr="00537195">
              <w:rPr>
                <w:rFonts w:ascii="Times New Roman" w:hAnsi="Times New Roman" w:cs="Times New Roman"/>
                <w:sz w:val="28"/>
                <w:szCs w:val="28"/>
              </w:rPr>
              <w:t>лиственничники</w:t>
            </w:r>
            <w:proofErr w:type="spellEnd"/>
            <w:r w:rsidRPr="00537195">
              <w:rPr>
                <w:rFonts w:ascii="Times New Roman" w:hAnsi="Times New Roman" w:cs="Times New Roman"/>
                <w:sz w:val="28"/>
                <w:szCs w:val="28"/>
              </w:rPr>
              <w:t xml:space="preserve"> и лесные насаждения лиственных древесных пород в условиях травяных типов леса.</w:t>
            </w:r>
          </w:p>
          <w:p w14:paraId="702AE560"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 xml:space="preserve">Сосняки и ельники сложные, </w:t>
            </w:r>
            <w:proofErr w:type="spellStart"/>
            <w:r w:rsidRPr="00537195">
              <w:rPr>
                <w:rFonts w:ascii="Times New Roman" w:hAnsi="Times New Roman" w:cs="Times New Roman"/>
                <w:sz w:val="28"/>
                <w:szCs w:val="28"/>
              </w:rPr>
              <w:t>липняковые</w:t>
            </w:r>
            <w:proofErr w:type="spellEnd"/>
            <w:r w:rsidRPr="00537195">
              <w:rPr>
                <w:rFonts w:ascii="Times New Roman" w:hAnsi="Times New Roman" w:cs="Times New Roman"/>
                <w:sz w:val="28"/>
                <w:szCs w:val="28"/>
              </w:rPr>
              <w:t xml:space="preserve">, лещиновые, </w:t>
            </w:r>
            <w:proofErr w:type="spellStart"/>
            <w:r w:rsidRPr="00537195">
              <w:rPr>
                <w:rFonts w:ascii="Times New Roman" w:hAnsi="Times New Roman" w:cs="Times New Roman"/>
                <w:sz w:val="28"/>
                <w:szCs w:val="28"/>
              </w:rPr>
              <w:t>дубняковые</w:t>
            </w:r>
            <w:proofErr w:type="spellEnd"/>
            <w:r w:rsidRPr="00537195">
              <w:rPr>
                <w:rFonts w:ascii="Times New Roman" w:hAnsi="Times New Roman" w:cs="Times New Roman"/>
                <w:sz w:val="28"/>
                <w:szCs w:val="28"/>
              </w:rPr>
              <w:t xml:space="preserve">, ельники – черничники, сосняки сфагновые и </w:t>
            </w:r>
            <w:proofErr w:type="spellStart"/>
            <w:r w:rsidRPr="00537195">
              <w:rPr>
                <w:rFonts w:ascii="Times New Roman" w:hAnsi="Times New Roman" w:cs="Times New Roman"/>
                <w:sz w:val="28"/>
                <w:szCs w:val="28"/>
              </w:rPr>
              <w:t>долгомошники</w:t>
            </w:r>
            <w:proofErr w:type="spellEnd"/>
            <w:r w:rsidRPr="00537195">
              <w:rPr>
                <w:rFonts w:ascii="Times New Roman" w:hAnsi="Times New Roman" w:cs="Times New Roman"/>
                <w:sz w:val="28"/>
                <w:szCs w:val="28"/>
              </w:rPr>
              <w:t xml:space="preserve">, кедровники </w:t>
            </w:r>
            <w:proofErr w:type="spellStart"/>
            <w:r w:rsidRPr="00537195">
              <w:rPr>
                <w:rFonts w:ascii="Times New Roman" w:hAnsi="Times New Roman" w:cs="Times New Roman"/>
                <w:sz w:val="28"/>
                <w:szCs w:val="28"/>
              </w:rPr>
              <w:t>приручейные</w:t>
            </w:r>
            <w:proofErr w:type="spellEnd"/>
            <w:r w:rsidRPr="00537195">
              <w:rPr>
                <w:rFonts w:ascii="Times New Roman" w:hAnsi="Times New Roman" w:cs="Times New Roman"/>
                <w:sz w:val="28"/>
                <w:szCs w:val="28"/>
              </w:rPr>
              <w:t xml:space="preserve"> и сфагновые, березняки-брусничники, кисличники, черничники и сфагновые, осинники-кисличники и черничники, мари.</w:t>
            </w:r>
          </w:p>
        </w:tc>
        <w:tc>
          <w:tcPr>
            <w:tcW w:w="3803" w:type="dxa"/>
            <w:tcMar>
              <w:left w:w="85" w:type="dxa"/>
              <w:right w:w="85" w:type="dxa"/>
            </w:tcMar>
            <w:vAlign w:val="center"/>
          </w:tcPr>
          <w:p w14:paraId="38AE7B6D"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 xml:space="preserve">Возникновение пожаров (в первую очередь низовых) возможно в травяных типах леса и на таволговых вырубках в периоды весеннего и осеннего пожарных максимумов; в остальных типах леса и на </w:t>
            </w:r>
            <w:proofErr w:type="spellStart"/>
            <w:r w:rsidRPr="00537195">
              <w:rPr>
                <w:rFonts w:ascii="Times New Roman" w:hAnsi="Times New Roman" w:cs="Times New Roman"/>
                <w:sz w:val="28"/>
                <w:szCs w:val="28"/>
              </w:rPr>
              <w:t>долгомошниковых</w:t>
            </w:r>
            <w:proofErr w:type="spellEnd"/>
            <w:r w:rsidRPr="00537195">
              <w:rPr>
                <w:rFonts w:ascii="Times New Roman" w:hAnsi="Times New Roman" w:cs="Times New Roman"/>
                <w:sz w:val="28"/>
                <w:szCs w:val="28"/>
              </w:rPr>
              <w:t xml:space="preserve"> вырубках – в периоды летнего максимума.</w:t>
            </w:r>
          </w:p>
        </w:tc>
      </w:tr>
      <w:tr w:rsidR="00595B2B" w:rsidRPr="00537195" w14:paraId="47276E0A" w14:textId="77777777" w:rsidTr="00334192">
        <w:trPr>
          <w:trHeight w:val="284"/>
        </w:trPr>
        <w:tc>
          <w:tcPr>
            <w:tcW w:w="1678" w:type="dxa"/>
            <w:tcMar>
              <w:left w:w="85" w:type="dxa"/>
              <w:right w:w="85" w:type="dxa"/>
            </w:tcMar>
            <w:vAlign w:val="center"/>
          </w:tcPr>
          <w:p w14:paraId="60AD3E4A"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V (природная пожарная опасность – отсутствует)</w:t>
            </w:r>
          </w:p>
        </w:tc>
        <w:tc>
          <w:tcPr>
            <w:tcW w:w="4320" w:type="dxa"/>
            <w:tcMar>
              <w:left w:w="85" w:type="dxa"/>
              <w:right w:w="85" w:type="dxa"/>
            </w:tcMar>
            <w:vAlign w:val="center"/>
          </w:tcPr>
          <w:p w14:paraId="713B810F"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 xml:space="preserve">Ельники, березняки и осинники </w:t>
            </w:r>
            <w:proofErr w:type="spellStart"/>
            <w:r w:rsidRPr="00537195">
              <w:rPr>
                <w:rFonts w:ascii="Times New Roman" w:hAnsi="Times New Roman" w:cs="Times New Roman"/>
                <w:sz w:val="28"/>
                <w:szCs w:val="28"/>
              </w:rPr>
              <w:t>долгомошники</w:t>
            </w:r>
            <w:proofErr w:type="spellEnd"/>
            <w:r w:rsidRPr="00537195">
              <w:rPr>
                <w:rFonts w:ascii="Times New Roman" w:hAnsi="Times New Roman" w:cs="Times New Roman"/>
                <w:sz w:val="28"/>
                <w:szCs w:val="28"/>
              </w:rPr>
              <w:t xml:space="preserve">, ельники сфагновые и </w:t>
            </w:r>
            <w:proofErr w:type="spellStart"/>
            <w:r w:rsidRPr="00537195">
              <w:rPr>
                <w:rFonts w:ascii="Times New Roman" w:hAnsi="Times New Roman" w:cs="Times New Roman"/>
                <w:sz w:val="28"/>
                <w:szCs w:val="28"/>
              </w:rPr>
              <w:t>приручейные</w:t>
            </w:r>
            <w:proofErr w:type="spellEnd"/>
            <w:r w:rsidRPr="00537195">
              <w:rPr>
                <w:rFonts w:ascii="Times New Roman" w:hAnsi="Times New Roman" w:cs="Times New Roman"/>
                <w:sz w:val="28"/>
                <w:szCs w:val="28"/>
              </w:rPr>
              <w:t>. Ольшаники всех типов.</w:t>
            </w:r>
          </w:p>
        </w:tc>
        <w:tc>
          <w:tcPr>
            <w:tcW w:w="3803" w:type="dxa"/>
            <w:tcMar>
              <w:left w:w="85" w:type="dxa"/>
              <w:right w:w="85" w:type="dxa"/>
            </w:tcMar>
            <w:vAlign w:val="center"/>
          </w:tcPr>
          <w:p w14:paraId="12D31709" w14:textId="77777777" w:rsidR="00595B2B" w:rsidRPr="00537195" w:rsidRDefault="00595B2B" w:rsidP="00A44204">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Возникновение пожара возможно только при особо неблагоприятных условиях (длительная засуха).</w:t>
            </w:r>
          </w:p>
        </w:tc>
      </w:tr>
    </w:tbl>
    <w:p w14:paraId="6E8344B1" w14:textId="5954EF11" w:rsidR="00334192" w:rsidRPr="00334192" w:rsidRDefault="00334192"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Примечание:</w:t>
      </w:r>
      <w:r w:rsidRPr="00334192">
        <w:rPr>
          <w:rFonts w:ascii="Times New Roman" w:eastAsia="Calibri" w:hAnsi="Times New Roman" w:cs="Times New Roman"/>
          <w:sz w:val="28"/>
          <w:szCs w:val="28"/>
        </w:rPr>
        <w:t xml:space="preserve"> </w:t>
      </w:r>
      <w:r w:rsidRPr="00334192">
        <w:rPr>
          <w:rFonts w:ascii="Times New Roman" w:eastAsia="Calibri" w:hAnsi="Times New Roman" w:cs="Times New Roman"/>
          <w:sz w:val="28"/>
          <w:szCs w:val="28"/>
        </w:rPr>
        <w:t>Пожарная опасность устанавливается на класс выше:</w:t>
      </w:r>
    </w:p>
    <w:p w14:paraId="3CEF32C9" w14:textId="77777777" w:rsidR="00334192" w:rsidRPr="00334192" w:rsidRDefault="00334192" w:rsidP="00334192">
      <w:pPr>
        <w:spacing w:before="12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 для хвойных лесных насаждений, строение которых или другие особенности способствуют переходу низового пожара в верховой (густой высокий подрост хвойных древесных пород, вертикальная сомкнутость полога крон деревьев и кустарников, значительная захламленность и т.п.);</w:t>
      </w:r>
    </w:p>
    <w:p w14:paraId="3F7C25DB" w14:textId="77777777" w:rsidR="00334192" w:rsidRPr="00334192" w:rsidRDefault="00334192"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 для небольших лесных участков на суходолах, окруженных лесными насаждениями повышенной природной пожарной опасности;</w:t>
      </w:r>
    </w:p>
    <w:p w14:paraId="4EB55132" w14:textId="18C51E6C" w:rsidR="00595B2B" w:rsidRPr="00334192" w:rsidRDefault="00334192"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 для лесных участков, примыкающих к автомобильным дорогам общего пользования и к железным дорогам.</w:t>
      </w:r>
    </w:p>
    <w:p w14:paraId="56688751" w14:textId="77777777" w:rsidR="00595B2B" w:rsidRPr="00334192" w:rsidRDefault="00595B2B" w:rsidP="00334192">
      <w:pPr>
        <w:keepNext/>
        <w:spacing w:before="480" w:after="480"/>
        <w:jc w:val="center"/>
        <w:rPr>
          <w:rFonts w:ascii="Times New Roman" w:eastAsia="Times New Roman" w:hAnsi="Times New Roman" w:cs="Times New Roman"/>
          <w:b/>
          <w:sz w:val="28"/>
          <w:szCs w:val="28"/>
        </w:rPr>
      </w:pPr>
      <w:r w:rsidRPr="00334192">
        <w:rPr>
          <w:rFonts w:ascii="Times New Roman" w:eastAsia="Times New Roman" w:hAnsi="Times New Roman" w:cs="Times New Roman"/>
          <w:b/>
          <w:sz w:val="28"/>
          <w:szCs w:val="28"/>
        </w:rPr>
        <w:t>Классификация пожарной опасности в лесах</w:t>
      </w:r>
      <w:r w:rsidRPr="00334192">
        <w:rPr>
          <w:rFonts w:ascii="Times New Roman" w:eastAsia="Times New Roman" w:hAnsi="Times New Roman" w:cs="Times New Roman"/>
          <w:b/>
          <w:sz w:val="28"/>
          <w:szCs w:val="28"/>
        </w:rPr>
        <w:br/>
        <w:t>в зависимости от условий погоды</w:t>
      </w:r>
    </w:p>
    <w:p w14:paraId="67E2CE70" w14:textId="77777777"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1. Классификация пожарной опасности в лесах в зависимости от условий погоды определяет степень вероятности (возможности) возникновения и распространения лесных пожаров на соответствующей территории в зависимости от метеорологических условий, влияющих на пожарную опасность лесов.</w:t>
      </w:r>
    </w:p>
    <w:p w14:paraId="031696A7" w14:textId="77777777"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2. Для целей классификации (оценки) применяется комплексный показатель, характеризующий метеорологические (погодные) условия.</w:t>
      </w:r>
    </w:p>
    <w:p w14:paraId="149E47BB" w14:textId="77777777"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3. В зависимости от величины комплексного показателя устанавливается класс пожарной опасности в лесах в зависимости от условий погоды.</w:t>
      </w:r>
    </w:p>
    <w:p w14:paraId="17329A38" w14:textId="77777777"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Комплексный показатель определяется ежедневно по состоянию на 12 – 14 часов.</w:t>
      </w:r>
    </w:p>
    <w:p w14:paraId="0B531330" w14:textId="4253F261"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В субъектах Российской Федерации действуют региональные классы пожарной опасности в лесах в зависимости от условий погоды (далее – региональные классы) табл.2.17.3, которые определяют:</w:t>
      </w:r>
    </w:p>
    <w:p w14:paraId="0D13DECC" w14:textId="77777777"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методику расчета комплексного показателя;</w:t>
      </w:r>
    </w:p>
    <w:p w14:paraId="4E570117" w14:textId="77777777"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границы классов пожарной опасности;</w:t>
      </w:r>
    </w:p>
    <w:p w14:paraId="7AD1A60B" w14:textId="77777777"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методику учета осадков.</w:t>
      </w:r>
    </w:p>
    <w:p w14:paraId="57DBFA44" w14:textId="77777777"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Решение о применении региональных классов оформляется приказом Федерального агентства лесного хозяйства и может быть установлено отдельно для разных временных периодов.</w:t>
      </w:r>
    </w:p>
    <w:p w14:paraId="2D1CEFBA" w14:textId="298638B3"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5. Для регионов, в которых не установлены региональные классы, действуют федеральные классы пожарной опасности в лесах в зависимости от условий погоды, указанные в таблице.</w:t>
      </w:r>
    </w:p>
    <w:p w14:paraId="4A25710F" w14:textId="77777777" w:rsidR="00595B2B" w:rsidRPr="00334192" w:rsidRDefault="00595B2B" w:rsidP="00334192">
      <w:pPr>
        <w:spacing w:before="240" w:after="240" w:line="240" w:lineRule="auto"/>
        <w:ind w:firstLine="709"/>
        <w:jc w:val="both"/>
        <w:rPr>
          <w:rFonts w:ascii="Times New Roman" w:eastAsia="Calibri" w:hAnsi="Times New Roman" w:cs="Times New Roman"/>
          <w:sz w:val="28"/>
          <w:szCs w:val="28"/>
        </w:rPr>
      </w:pPr>
      <w:r w:rsidRPr="00334192">
        <w:rPr>
          <w:rFonts w:ascii="Times New Roman" w:eastAsia="Calibri" w:hAnsi="Times New Roman" w:cs="Times New Roman"/>
          <w:sz w:val="28"/>
          <w:szCs w:val="28"/>
        </w:rPr>
        <w:t xml:space="preserve">6. Формула расчета класса природной пожарной опасности в лесах в зависимости от условий погоды определяется как сумма произведения температуры воздуха (t°) на разность температур воздуха и точки росы (эта) за n дней без дождя (считая день выпадения более 3 мм осадков первым (1) днем </w:t>
      </w:r>
      <w:proofErr w:type="spellStart"/>
      <w:r w:rsidRPr="00334192">
        <w:rPr>
          <w:rFonts w:ascii="Times New Roman" w:eastAsia="Calibri" w:hAnsi="Times New Roman" w:cs="Times New Roman"/>
          <w:sz w:val="28"/>
          <w:szCs w:val="28"/>
        </w:rPr>
        <w:t>бездождевого</w:t>
      </w:r>
      <w:proofErr w:type="spellEnd"/>
      <w:r w:rsidRPr="00334192">
        <w:rPr>
          <w:rFonts w:ascii="Times New Roman" w:eastAsia="Calibri" w:hAnsi="Times New Roman" w:cs="Times New Roman"/>
          <w:sz w:val="28"/>
          <w:szCs w:val="28"/>
        </w:rPr>
        <w:t xml:space="preserve"> периода):</w:t>
      </w:r>
    </w:p>
    <w:p w14:paraId="196F3906" w14:textId="77777777" w:rsidR="00595B2B" w:rsidRPr="00334192" w:rsidRDefault="00595B2B" w:rsidP="00591402">
      <w:pPr>
        <w:spacing w:before="240" w:after="240" w:line="240" w:lineRule="auto"/>
        <w:jc w:val="center"/>
        <w:rPr>
          <w:rFonts w:ascii="Times New Roman" w:eastAsia="Calibri" w:hAnsi="Times New Roman" w:cs="Times New Roman"/>
          <w:sz w:val="28"/>
          <w:szCs w:val="28"/>
        </w:rPr>
      </w:pPr>
      <w:r w:rsidRPr="00334192">
        <w:rPr>
          <w:rFonts w:ascii="Times New Roman" w:eastAsia="Calibri" w:hAnsi="Times New Roman" w:cs="Times New Roman"/>
          <w:sz w:val="28"/>
          <w:szCs w:val="28"/>
        </w:rPr>
        <w:t>1</w:t>
      </w:r>
    </w:p>
    <w:p w14:paraId="5AEB5639" w14:textId="77777777" w:rsidR="00595B2B" w:rsidRPr="00334192" w:rsidRDefault="00595B2B" w:rsidP="00591402">
      <w:pPr>
        <w:spacing w:before="240" w:after="240" w:line="240" w:lineRule="auto"/>
        <w:jc w:val="center"/>
        <w:rPr>
          <w:rFonts w:ascii="Times New Roman" w:eastAsia="Calibri" w:hAnsi="Times New Roman" w:cs="Times New Roman"/>
          <w:sz w:val="28"/>
          <w:szCs w:val="28"/>
        </w:rPr>
      </w:pPr>
      <w:r w:rsidRPr="00334192">
        <w:rPr>
          <w:rFonts w:ascii="Times New Roman" w:eastAsia="Calibri" w:hAnsi="Times New Roman" w:cs="Times New Roman"/>
          <w:sz w:val="28"/>
          <w:szCs w:val="28"/>
        </w:rPr>
        <w:t>КП = SUM [t° (t° - эта)]</w:t>
      </w:r>
    </w:p>
    <w:p w14:paraId="1157A7A5" w14:textId="57C27B23" w:rsidR="00595B2B" w:rsidRPr="00591402" w:rsidRDefault="00591402" w:rsidP="00591402">
      <w:pPr>
        <w:spacing w:before="240" w:after="24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N</w:t>
      </w:r>
    </w:p>
    <w:p w14:paraId="6AC71DBC" w14:textId="77777777" w:rsidR="00595B2B" w:rsidRPr="00334192" w:rsidRDefault="00595B2B" w:rsidP="00334192">
      <w:pPr>
        <w:keepNext/>
        <w:spacing w:before="360" w:after="0"/>
        <w:jc w:val="right"/>
        <w:rPr>
          <w:rFonts w:ascii="Times New Roman" w:eastAsia="Calibri" w:hAnsi="Times New Roman" w:cs="Times New Roman"/>
          <w:sz w:val="28"/>
          <w:szCs w:val="28"/>
          <w:lang w:eastAsia="ar-SA"/>
        </w:rPr>
      </w:pPr>
      <w:r w:rsidRPr="00334192">
        <w:rPr>
          <w:rFonts w:ascii="Times New Roman" w:eastAsia="Calibri" w:hAnsi="Times New Roman" w:cs="Times New Roman"/>
          <w:sz w:val="28"/>
          <w:szCs w:val="28"/>
          <w:lang w:eastAsia="ar-SA"/>
        </w:rPr>
        <w:t>Таблица 2.17.3</w:t>
      </w:r>
    </w:p>
    <w:p w14:paraId="73CCA95C" w14:textId="4C80A292" w:rsidR="00595B2B" w:rsidRPr="003B0DE8" w:rsidRDefault="00595B2B" w:rsidP="003B0DE8">
      <w:pPr>
        <w:keepNext/>
        <w:spacing w:before="360" w:after="480"/>
        <w:jc w:val="center"/>
        <w:rPr>
          <w:rFonts w:ascii="Times New Roman" w:eastAsia="Calibri" w:hAnsi="Times New Roman" w:cs="Times New Roman"/>
          <w:sz w:val="28"/>
          <w:szCs w:val="28"/>
          <w:lang w:eastAsia="ar-SA"/>
        </w:rPr>
      </w:pPr>
      <w:r w:rsidRPr="003B0DE8">
        <w:rPr>
          <w:rFonts w:ascii="Times New Roman" w:eastAsia="Calibri" w:hAnsi="Times New Roman" w:cs="Times New Roman"/>
          <w:sz w:val="28"/>
          <w:szCs w:val="28"/>
          <w:lang w:eastAsia="ar-SA"/>
        </w:rPr>
        <w:t>Меры пожарной безопасности в лесах</w:t>
      </w:r>
      <w:r w:rsidR="003B0DE8">
        <w:rPr>
          <w:rFonts w:ascii="Times New Roman" w:eastAsia="Calibri" w:hAnsi="Times New Roman" w:cs="Times New Roman"/>
          <w:sz w:val="28"/>
          <w:szCs w:val="28"/>
          <w:lang w:val="en-US" w:eastAsia="ar-SA"/>
        </w:rPr>
        <w:t xml:space="preserve"> </w:t>
      </w:r>
      <w:r w:rsidRPr="003B0DE8">
        <w:rPr>
          <w:rFonts w:ascii="Times New Roman" w:eastAsia="Calibri" w:hAnsi="Times New Roman" w:cs="Times New Roman"/>
          <w:sz w:val="28"/>
          <w:szCs w:val="28"/>
          <w:lang w:eastAsia="ar-SA"/>
        </w:rPr>
        <w:t>в зависимости от показателей пожарной опасности в лесах</w:t>
      </w:r>
      <w:r w:rsidR="003B0DE8">
        <w:rPr>
          <w:rFonts w:ascii="Times New Roman" w:eastAsia="Calibri" w:hAnsi="Times New Roman" w:cs="Times New Roman"/>
          <w:sz w:val="28"/>
          <w:szCs w:val="28"/>
          <w:lang w:val="en-US" w:eastAsia="ar-SA"/>
        </w:rPr>
        <w:t xml:space="preserve"> </w:t>
      </w:r>
      <w:r w:rsidRPr="003B0DE8">
        <w:rPr>
          <w:rFonts w:ascii="Times New Roman" w:eastAsia="Calibri" w:hAnsi="Times New Roman" w:cs="Times New Roman"/>
          <w:sz w:val="28"/>
          <w:szCs w:val="28"/>
          <w:lang w:eastAsia="ar-SA"/>
        </w:rPr>
        <w:t>по условиям погоды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08"/>
        <w:gridCol w:w="3206"/>
      </w:tblGrid>
      <w:tr w:rsidR="00595B2B" w:rsidRPr="00537195" w14:paraId="77939076" w14:textId="77777777" w:rsidTr="003B0DE8">
        <w:trPr>
          <w:trHeight w:val="20"/>
          <w:tblHeader/>
          <w:jc w:val="center"/>
        </w:trPr>
        <w:tc>
          <w:tcPr>
            <w:tcW w:w="1667" w:type="pct"/>
            <w:vAlign w:val="center"/>
          </w:tcPr>
          <w:p w14:paraId="05826C09"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Класс пожарной опасности в лесах</w:t>
            </w:r>
          </w:p>
        </w:tc>
        <w:tc>
          <w:tcPr>
            <w:tcW w:w="1667" w:type="pct"/>
            <w:vAlign w:val="center"/>
          </w:tcPr>
          <w:p w14:paraId="77775003" w14:textId="60FAAF6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Величина комплексного</w:t>
            </w:r>
          </w:p>
          <w:p w14:paraId="37456C84"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показателя</w:t>
            </w:r>
          </w:p>
        </w:tc>
        <w:tc>
          <w:tcPr>
            <w:tcW w:w="1666" w:type="pct"/>
            <w:vAlign w:val="center"/>
          </w:tcPr>
          <w:p w14:paraId="7D60CD4E" w14:textId="0C27DC09"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Степень пожарной</w:t>
            </w:r>
          </w:p>
          <w:p w14:paraId="05B122E0"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опасности</w:t>
            </w:r>
          </w:p>
        </w:tc>
      </w:tr>
      <w:tr w:rsidR="00595B2B" w:rsidRPr="00537195" w14:paraId="40F0E17B" w14:textId="77777777" w:rsidTr="003B0DE8">
        <w:trPr>
          <w:trHeight w:val="20"/>
          <w:tblHeader/>
          <w:jc w:val="center"/>
        </w:trPr>
        <w:tc>
          <w:tcPr>
            <w:tcW w:w="1667" w:type="pct"/>
            <w:vAlign w:val="center"/>
          </w:tcPr>
          <w:p w14:paraId="7319FBB2"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1667" w:type="pct"/>
            <w:vAlign w:val="center"/>
          </w:tcPr>
          <w:p w14:paraId="46D9CD2E"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2</w:t>
            </w:r>
          </w:p>
        </w:tc>
        <w:tc>
          <w:tcPr>
            <w:tcW w:w="1666" w:type="pct"/>
            <w:vAlign w:val="center"/>
          </w:tcPr>
          <w:p w14:paraId="2CA13EBF"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3</w:t>
            </w:r>
          </w:p>
        </w:tc>
      </w:tr>
      <w:tr w:rsidR="00595B2B" w:rsidRPr="00537195" w14:paraId="4897058F" w14:textId="77777777" w:rsidTr="003B0DE8">
        <w:trPr>
          <w:trHeight w:val="20"/>
          <w:jc w:val="center"/>
        </w:trPr>
        <w:tc>
          <w:tcPr>
            <w:tcW w:w="1667" w:type="pct"/>
            <w:vAlign w:val="center"/>
          </w:tcPr>
          <w:p w14:paraId="7406F915"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I</w:t>
            </w:r>
          </w:p>
        </w:tc>
        <w:tc>
          <w:tcPr>
            <w:tcW w:w="1667" w:type="pct"/>
            <w:vAlign w:val="center"/>
          </w:tcPr>
          <w:p w14:paraId="4A8E8CD2"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0 … 300</w:t>
            </w:r>
          </w:p>
        </w:tc>
        <w:tc>
          <w:tcPr>
            <w:tcW w:w="1666" w:type="pct"/>
            <w:vAlign w:val="center"/>
          </w:tcPr>
          <w:p w14:paraId="59BD273C"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Отсутствует</w:t>
            </w:r>
          </w:p>
        </w:tc>
      </w:tr>
      <w:tr w:rsidR="00595B2B" w:rsidRPr="00537195" w14:paraId="160DDA2A" w14:textId="77777777" w:rsidTr="003B0DE8">
        <w:trPr>
          <w:trHeight w:val="20"/>
          <w:jc w:val="center"/>
        </w:trPr>
        <w:tc>
          <w:tcPr>
            <w:tcW w:w="1667" w:type="pct"/>
            <w:vAlign w:val="center"/>
          </w:tcPr>
          <w:p w14:paraId="64BD13D7"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II</w:t>
            </w:r>
          </w:p>
        </w:tc>
        <w:tc>
          <w:tcPr>
            <w:tcW w:w="1667" w:type="pct"/>
            <w:vAlign w:val="center"/>
          </w:tcPr>
          <w:p w14:paraId="44AF1797"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301 … 1000</w:t>
            </w:r>
          </w:p>
        </w:tc>
        <w:tc>
          <w:tcPr>
            <w:tcW w:w="1666" w:type="pct"/>
            <w:vAlign w:val="center"/>
          </w:tcPr>
          <w:p w14:paraId="0C28D8B2"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Малая</w:t>
            </w:r>
          </w:p>
        </w:tc>
      </w:tr>
      <w:tr w:rsidR="00595B2B" w:rsidRPr="00537195" w14:paraId="5D0EF720" w14:textId="77777777" w:rsidTr="003B0DE8">
        <w:trPr>
          <w:trHeight w:val="20"/>
          <w:jc w:val="center"/>
        </w:trPr>
        <w:tc>
          <w:tcPr>
            <w:tcW w:w="1667" w:type="pct"/>
            <w:vAlign w:val="center"/>
          </w:tcPr>
          <w:p w14:paraId="2C774B42"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III</w:t>
            </w:r>
          </w:p>
        </w:tc>
        <w:tc>
          <w:tcPr>
            <w:tcW w:w="1667" w:type="pct"/>
            <w:vAlign w:val="center"/>
          </w:tcPr>
          <w:p w14:paraId="778F002F"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1001 … 4000</w:t>
            </w:r>
          </w:p>
        </w:tc>
        <w:tc>
          <w:tcPr>
            <w:tcW w:w="1666" w:type="pct"/>
            <w:vAlign w:val="center"/>
          </w:tcPr>
          <w:p w14:paraId="440709C7"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Средняя</w:t>
            </w:r>
          </w:p>
        </w:tc>
      </w:tr>
      <w:tr w:rsidR="00595B2B" w:rsidRPr="00537195" w14:paraId="140F26FA" w14:textId="77777777" w:rsidTr="003B0DE8">
        <w:trPr>
          <w:trHeight w:val="20"/>
          <w:jc w:val="center"/>
        </w:trPr>
        <w:tc>
          <w:tcPr>
            <w:tcW w:w="1667" w:type="pct"/>
            <w:vAlign w:val="center"/>
          </w:tcPr>
          <w:p w14:paraId="222B6CAE"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IV</w:t>
            </w:r>
          </w:p>
        </w:tc>
        <w:tc>
          <w:tcPr>
            <w:tcW w:w="1667" w:type="pct"/>
            <w:vAlign w:val="center"/>
          </w:tcPr>
          <w:p w14:paraId="76F511D2"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4001 … 10000</w:t>
            </w:r>
          </w:p>
        </w:tc>
        <w:tc>
          <w:tcPr>
            <w:tcW w:w="1666" w:type="pct"/>
            <w:vAlign w:val="center"/>
          </w:tcPr>
          <w:p w14:paraId="32B9917D"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Высокая</w:t>
            </w:r>
          </w:p>
        </w:tc>
      </w:tr>
      <w:tr w:rsidR="00595B2B" w:rsidRPr="00537195" w14:paraId="1FBEEAA3" w14:textId="77777777" w:rsidTr="003B0DE8">
        <w:trPr>
          <w:trHeight w:val="20"/>
          <w:jc w:val="center"/>
        </w:trPr>
        <w:tc>
          <w:tcPr>
            <w:tcW w:w="1667" w:type="pct"/>
            <w:vAlign w:val="center"/>
          </w:tcPr>
          <w:p w14:paraId="24571200"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V</w:t>
            </w:r>
          </w:p>
        </w:tc>
        <w:tc>
          <w:tcPr>
            <w:tcW w:w="1667" w:type="pct"/>
            <w:vAlign w:val="center"/>
          </w:tcPr>
          <w:p w14:paraId="3B5A40EC"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Более 10000</w:t>
            </w:r>
          </w:p>
        </w:tc>
        <w:tc>
          <w:tcPr>
            <w:tcW w:w="1666" w:type="pct"/>
            <w:vAlign w:val="center"/>
          </w:tcPr>
          <w:p w14:paraId="10797D0C" w14:textId="77777777" w:rsidR="00595B2B" w:rsidRPr="00537195" w:rsidRDefault="00595B2B" w:rsidP="003B0DE8">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Чрезвычайная</w:t>
            </w:r>
          </w:p>
        </w:tc>
      </w:tr>
    </w:tbl>
    <w:p w14:paraId="70E34845" w14:textId="77777777" w:rsidR="00595B2B" w:rsidRPr="003B0DE8" w:rsidRDefault="00595B2B" w:rsidP="003B0DE8">
      <w:pPr>
        <w:spacing w:before="240" w:after="240" w:line="240" w:lineRule="auto"/>
        <w:ind w:firstLine="709"/>
        <w:jc w:val="both"/>
        <w:rPr>
          <w:rFonts w:ascii="Times New Roman" w:eastAsia="Calibri" w:hAnsi="Times New Roman" w:cs="Times New Roman"/>
          <w:sz w:val="28"/>
          <w:szCs w:val="28"/>
        </w:rPr>
      </w:pPr>
      <w:r w:rsidRPr="003B0DE8">
        <w:rPr>
          <w:rFonts w:ascii="Times New Roman" w:eastAsia="Calibri" w:hAnsi="Times New Roman" w:cs="Times New Roman"/>
          <w:sz w:val="28"/>
          <w:szCs w:val="28"/>
        </w:rPr>
        <w:t xml:space="preserve">Руководствуясь Приказом Рослесхоза от 27.04.2012 № 174 «Об утверждении нормативов противопожарного устройства лесов», в регламенте определен комплекс противопожарных мероприятий с учетом природных и экономических условий, </w:t>
      </w:r>
      <w:proofErr w:type="spellStart"/>
      <w:r w:rsidRPr="003B0DE8">
        <w:rPr>
          <w:rFonts w:ascii="Times New Roman" w:eastAsia="Calibri" w:hAnsi="Times New Roman" w:cs="Times New Roman"/>
          <w:sz w:val="28"/>
          <w:szCs w:val="28"/>
        </w:rPr>
        <w:t>пирологической</w:t>
      </w:r>
      <w:proofErr w:type="spellEnd"/>
      <w:r w:rsidRPr="003B0DE8">
        <w:rPr>
          <w:rFonts w:ascii="Times New Roman" w:eastAsia="Calibri" w:hAnsi="Times New Roman" w:cs="Times New Roman"/>
          <w:sz w:val="28"/>
          <w:szCs w:val="28"/>
        </w:rPr>
        <w:t xml:space="preserve"> характеристики лесов, потенциальных источников огня.</w:t>
      </w:r>
    </w:p>
    <w:p w14:paraId="5A587CB8" w14:textId="77777777" w:rsidR="00595B2B" w:rsidRPr="003B0DE8" w:rsidRDefault="00595B2B" w:rsidP="003B0DE8">
      <w:pPr>
        <w:spacing w:before="240" w:after="240" w:line="240" w:lineRule="auto"/>
        <w:ind w:firstLine="709"/>
        <w:jc w:val="both"/>
        <w:rPr>
          <w:rFonts w:ascii="Times New Roman" w:eastAsia="Calibri" w:hAnsi="Times New Roman" w:cs="Times New Roman"/>
          <w:sz w:val="28"/>
          <w:szCs w:val="28"/>
        </w:rPr>
      </w:pPr>
      <w:r w:rsidRPr="003B0DE8">
        <w:rPr>
          <w:rFonts w:ascii="Times New Roman" w:eastAsia="Calibri" w:hAnsi="Times New Roman" w:cs="Times New Roman"/>
          <w:sz w:val="28"/>
          <w:szCs w:val="28"/>
        </w:rPr>
        <w:t>К мерам противопожарного обустройства лесов относятся:</w:t>
      </w:r>
    </w:p>
    <w:p w14:paraId="0FB59037" w14:textId="77777777" w:rsidR="00595B2B" w:rsidRPr="003B0DE8" w:rsidRDefault="00595B2B" w:rsidP="003B0DE8">
      <w:pPr>
        <w:spacing w:before="240" w:after="240" w:line="240" w:lineRule="auto"/>
        <w:ind w:firstLine="709"/>
        <w:jc w:val="both"/>
        <w:rPr>
          <w:rFonts w:ascii="Times New Roman" w:eastAsia="Calibri" w:hAnsi="Times New Roman" w:cs="Times New Roman"/>
          <w:sz w:val="28"/>
          <w:szCs w:val="28"/>
        </w:rPr>
      </w:pPr>
      <w:r w:rsidRPr="003B0DE8">
        <w:rPr>
          <w:rFonts w:ascii="Times New Roman" w:eastAsia="Calibri" w:hAnsi="Times New Roman" w:cs="Times New Roman"/>
          <w:sz w:val="28"/>
          <w:szCs w:val="28"/>
        </w:rPr>
        <w:t xml:space="preserve">реконструкция лесных дорог, предназначенных для охраны лесов от пожаров; </w:t>
      </w:r>
    </w:p>
    <w:p w14:paraId="436A3AA3" w14:textId="77777777" w:rsidR="00595B2B" w:rsidRPr="003B0DE8" w:rsidRDefault="00595B2B" w:rsidP="003B0DE8">
      <w:pPr>
        <w:spacing w:before="240" w:after="240" w:line="240" w:lineRule="auto"/>
        <w:ind w:firstLine="709"/>
        <w:jc w:val="both"/>
        <w:rPr>
          <w:rFonts w:ascii="Times New Roman" w:eastAsia="Calibri" w:hAnsi="Times New Roman" w:cs="Times New Roman"/>
          <w:sz w:val="28"/>
          <w:szCs w:val="28"/>
        </w:rPr>
      </w:pPr>
      <w:r w:rsidRPr="003B0DE8">
        <w:rPr>
          <w:rFonts w:ascii="Times New Roman" w:eastAsia="Calibri" w:hAnsi="Times New Roman" w:cs="Times New Roman"/>
          <w:sz w:val="28"/>
          <w:szCs w:val="28"/>
        </w:rPr>
        <w:t xml:space="preserve">устройство противопожарных минерализованных полос; </w:t>
      </w:r>
    </w:p>
    <w:p w14:paraId="5D5862F1" w14:textId="70310209" w:rsidR="00595B2B" w:rsidRPr="003B0DE8" w:rsidRDefault="00595B2B" w:rsidP="003B0DE8">
      <w:pPr>
        <w:spacing w:before="240" w:after="240" w:line="240" w:lineRule="auto"/>
        <w:ind w:firstLine="709"/>
        <w:jc w:val="both"/>
        <w:rPr>
          <w:rFonts w:ascii="Times New Roman" w:eastAsia="Calibri" w:hAnsi="Times New Roman" w:cs="Times New Roman"/>
          <w:sz w:val="28"/>
          <w:szCs w:val="28"/>
        </w:rPr>
      </w:pPr>
      <w:r w:rsidRPr="003B0DE8">
        <w:rPr>
          <w:rFonts w:ascii="Times New Roman" w:eastAsia="Calibri" w:hAnsi="Times New Roman" w:cs="Times New Roman"/>
          <w:sz w:val="28"/>
          <w:szCs w:val="28"/>
        </w:rPr>
        <w:t xml:space="preserve">прочистка противопожарных минерализованных полос и их обновление; </w:t>
      </w:r>
    </w:p>
    <w:p w14:paraId="22D8AEB0" w14:textId="77777777" w:rsidR="00595B2B" w:rsidRPr="003B0DE8" w:rsidRDefault="00595B2B" w:rsidP="003B0DE8">
      <w:pPr>
        <w:spacing w:before="240" w:after="240" w:line="240" w:lineRule="auto"/>
        <w:ind w:firstLine="709"/>
        <w:jc w:val="both"/>
        <w:rPr>
          <w:rFonts w:ascii="Times New Roman" w:eastAsia="Calibri" w:hAnsi="Times New Roman" w:cs="Times New Roman"/>
          <w:sz w:val="28"/>
          <w:szCs w:val="28"/>
        </w:rPr>
      </w:pPr>
      <w:r w:rsidRPr="003B0DE8">
        <w:rPr>
          <w:rFonts w:ascii="Times New Roman" w:eastAsia="Calibri" w:hAnsi="Times New Roman" w:cs="Times New Roman"/>
          <w:sz w:val="28"/>
          <w:szCs w:val="28"/>
        </w:rPr>
        <w:t xml:space="preserve">прочистка противопожарных разрывов; </w:t>
      </w:r>
    </w:p>
    <w:p w14:paraId="6DB2686E" w14:textId="77777777" w:rsidR="00595B2B" w:rsidRPr="003B0DE8" w:rsidRDefault="00595B2B" w:rsidP="003B0DE8">
      <w:pPr>
        <w:spacing w:before="240" w:after="240" w:line="240" w:lineRule="auto"/>
        <w:ind w:firstLine="709"/>
        <w:jc w:val="both"/>
        <w:rPr>
          <w:rFonts w:ascii="Times New Roman" w:eastAsia="Calibri" w:hAnsi="Times New Roman" w:cs="Times New Roman"/>
          <w:sz w:val="28"/>
          <w:szCs w:val="28"/>
        </w:rPr>
      </w:pPr>
      <w:r w:rsidRPr="003B0DE8">
        <w:rPr>
          <w:rFonts w:ascii="Times New Roman" w:eastAsia="Calibri" w:hAnsi="Times New Roman" w:cs="Times New Roman"/>
          <w:sz w:val="28"/>
          <w:szCs w:val="28"/>
        </w:rPr>
        <w:t xml:space="preserve">благоустройство зон отдыха граждан, пребывающих в лесах; </w:t>
      </w:r>
    </w:p>
    <w:p w14:paraId="705D43A3" w14:textId="77777777" w:rsidR="00595B2B" w:rsidRPr="003B0DE8" w:rsidRDefault="00595B2B" w:rsidP="003B0DE8">
      <w:pPr>
        <w:spacing w:before="240" w:after="240" w:line="240" w:lineRule="auto"/>
        <w:ind w:firstLine="709"/>
        <w:jc w:val="both"/>
        <w:rPr>
          <w:rFonts w:ascii="Times New Roman" w:eastAsia="Calibri" w:hAnsi="Times New Roman" w:cs="Times New Roman"/>
          <w:sz w:val="28"/>
          <w:szCs w:val="28"/>
        </w:rPr>
      </w:pPr>
      <w:r w:rsidRPr="003B0DE8">
        <w:rPr>
          <w:rFonts w:ascii="Times New Roman" w:eastAsia="Calibri" w:hAnsi="Times New Roman" w:cs="Times New Roman"/>
          <w:sz w:val="28"/>
          <w:szCs w:val="28"/>
        </w:rPr>
        <w:t xml:space="preserve">изготовление и установка противопожарных аншлагов и шлагбаумов. </w:t>
      </w:r>
    </w:p>
    <w:p w14:paraId="44F8B1D6" w14:textId="77777777" w:rsidR="00595B2B" w:rsidRPr="003B0DE8" w:rsidRDefault="00595B2B" w:rsidP="003B0DE8">
      <w:pPr>
        <w:spacing w:before="240" w:after="240" w:line="240" w:lineRule="auto"/>
        <w:ind w:firstLine="709"/>
        <w:jc w:val="both"/>
        <w:rPr>
          <w:rFonts w:ascii="Times New Roman" w:eastAsia="Calibri" w:hAnsi="Times New Roman" w:cs="Times New Roman"/>
          <w:sz w:val="28"/>
          <w:szCs w:val="28"/>
        </w:rPr>
      </w:pPr>
      <w:r w:rsidRPr="003B0DE8">
        <w:rPr>
          <w:rFonts w:ascii="Times New Roman" w:eastAsia="Calibri" w:hAnsi="Times New Roman" w:cs="Times New Roman"/>
          <w:sz w:val="28"/>
          <w:szCs w:val="28"/>
        </w:rPr>
        <w:t>Объем мероприятий по противопожарному обустройству приведен в таблице 2.17.4.</w:t>
      </w:r>
    </w:p>
    <w:p w14:paraId="13CB2EB2" w14:textId="77777777" w:rsidR="00595B2B" w:rsidRPr="003B0DE8" w:rsidRDefault="00595B2B" w:rsidP="003B0DE8">
      <w:pPr>
        <w:keepNext/>
        <w:spacing w:before="360" w:after="0"/>
        <w:jc w:val="right"/>
        <w:rPr>
          <w:rFonts w:ascii="Times New Roman" w:eastAsia="Calibri" w:hAnsi="Times New Roman" w:cs="Times New Roman"/>
          <w:sz w:val="28"/>
          <w:szCs w:val="28"/>
          <w:lang w:eastAsia="ar-SA"/>
        </w:rPr>
      </w:pPr>
      <w:r w:rsidRPr="003B0DE8">
        <w:rPr>
          <w:rFonts w:ascii="Times New Roman" w:eastAsia="Calibri" w:hAnsi="Times New Roman" w:cs="Times New Roman"/>
          <w:sz w:val="28"/>
          <w:szCs w:val="28"/>
          <w:lang w:eastAsia="ar-SA"/>
        </w:rPr>
        <w:t>Таблица 2.17.4</w:t>
      </w:r>
    </w:p>
    <w:p w14:paraId="74CB0EDE" w14:textId="77777777" w:rsidR="00595B2B" w:rsidRPr="003B0DE8" w:rsidRDefault="00595B2B" w:rsidP="003B0DE8">
      <w:pPr>
        <w:keepNext/>
        <w:spacing w:before="360" w:after="480"/>
        <w:jc w:val="center"/>
        <w:rPr>
          <w:rFonts w:ascii="Times New Roman" w:eastAsia="Calibri" w:hAnsi="Times New Roman" w:cs="Times New Roman"/>
          <w:sz w:val="28"/>
          <w:szCs w:val="28"/>
          <w:lang w:eastAsia="ar-SA"/>
        </w:rPr>
      </w:pPr>
      <w:r w:rsidRPr="003B0DE8">
        <w:rPr>
          <w:rFonts w:ascii="Times New Roman" w:eastAsia="Calibri" w:hAnsi="Times New Roman" w:cs="Times New Roman"/>
          <w:sz w:val="28"/>
          <w:szCs w:val="28"/>
          <w:lang w:eastAsia="ar-SA"/>
        </w:rPr>
        <w:t>Виды и объемы мероприятий по противопожарному устройству лесов</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814"/>
        <w:gridCol w:w="1134"/>
        <w:gridCol w:w="1496"/>
        <w:gridCol w:w="1448"/>
        <w:gridCol w:w="2259"/>
      </w:tblGrid>
      <w:tr w:rsidR="00595B2B" w:rsidRPr="00537195" w14:paraId="2A205A05" w14:textId="77777777" w:rsidTr="00591402">
        <w:trPr>
          <w:cantSplit/>
          <w:trHeight w:val="23"/>
          <w:tblHeader/>
        </w:trPr>
        <w:tc>
          <w:tcPr>
            <w:tcW w:w="696" w:type="dxa"/>
            <w:vMerge w:val="restart"/>
            <w:shd w:val="clear" w:color="auto" w:fill="auto"/>
            <w:vAlign w:val="center"/>
            <w:hideMark/>
          </w:tcPr>
          <w:p w14:paraId="68CF63D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 п/п</w:t>
            </w:r>
          </w:p>
        </w:tc>
        <w:tc>
          <w:tcPr>
            <w:tcW w:w="2814" w:type="dxa"/>
            <w:vMerge w:val="restart"/>
            <w:shd w:val="clear" w:color="auto" w:fill="auto"/>
            <w:vAlign w:val="center"/>
            <w:hideMark/>
          </w:tcPr>
          <w:p w14:paraId="7735468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Меры противопожарного обустройства лесов</w:t>
            </w:r>
          </w:p>
        </w:tc>
        <w:tc>
          <w:tcPr>
            <w:tcW w:w="1134" w:type="dxa"/>
            <w:vMerge w:val="restart"/>
            <w:shd w:val="clear" w:color="auto" w:fill="auto"/>
            <w:vAlign w:val="center"/>
            <w:hideMark/>
          </w:tcPr>
          <w:p w14:paraId="51DEAD30"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Ед. изм.</w:t>
            </w:r>
          </w:p>
        </w:tc>
        <w:tc>
          <w:tcPr>
            <w:tcW w:w="5203" w:type="dxa"/>
            <w:gridSpan w:val="3"/>
            <w:shd w:val="clear" w:color="auto" w:fill="auto"/>
            <w:vAlign w:val="center"/>
            <w:hideMark/>
          </w:tcPr>
          <w:p w14:paraId="66A6DAAF"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Количество проектируемых мероприятий</w:t>
            </w:r>
          </w:p>
        </w:tc>
      </w:tr>
      <w:tr w:rsidR="00595B2B" w:rsidRPr="00537195" w14:paraId="6E1BEF68" w14:textId="77777777" w:rsidTr="00591402">
        <w:trPr>
          <w:cantSplit/>
          <w:trHeight w:val="23"/>
          <w:tblHeader/>
        </w:trPr>
        <w:tc>
          <w:tcPr>
            <w:tcW w:w="696" w:type="dxa"/>
            <w:vMerge/>
            <w:vAlign w:val="center"/>
            <w:hideMark/>
          </w:tcPr>
          <w:p w14:paraId="362A419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814" w:type="dxa"/>
            <w:vMerge/>
            <w:vAlign w:val="center"/>
            <w:hideMark/>
          </w:tcPr>
          <w:p w14:paraId="0E240F0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134" w:type="dxa"/>
            <w:vMerge/>
            <w:vAlign w:val="center"/>
            <w:hideMark/>
          </w:tcPr>
          <w:p w14:paraId="18618E6F"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5203" w:type="dxa"/>
            <w:gridSpan w:val="3"/>
            <w:shd w:val="clear" w:color="auto" w:fill="auto"/>
            <w:vAlign w:val="center"/>
            <w:hideMark/>
          </w:tcPr>
          <w:p w14:paraId="71A1FAB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Защитные леса</w:t>
            </w:r>
          </w:p>
        </w:tc>
      </w:tr>
      <w:tr w:rsidR="00595B2B" w:rsidRPr="00537195" w14:paraId="14BF8F76" w14:textId="77777777" w:rsidTr="00591402">
        <w:trPr>
          <w:cantSplit/>
          <w:trHeight w:val="23"/>
          <w:tblHeader/>
        </w:trPr>
        <w:tc>
          <w:tcPr>
            <w:tcW w:w="696" w:type="dxa"/>
            <w:vMerge/>
            <w:vAlign w:val="center"/>
            <w:hideMark/>
          </w:tcPr>
          <w:p w14:paraId="40BC5A2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814" w:type="dxa"/>
            <w:vMerge/>
            <w:vAlign w:val="center"/>
            <w:hideMark/>
          </w:tcPr>
          <w:p w14:paraId="14DB36E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134" w:type="dxa"/>
            <w:vMerge/>
            <w:vAlign w:val="center"/>
            <w:hideMark/>
          </w:tcPr>
          <w:p w14:paraId="38D6004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96" w:type="dxa"/>
            <w:shd w:val="clear" w:color="auto" w:fill="auto"/>
            <w:vAlign w:val="center"/>
            <w:hideMark/>
          </w:tcPr>
          <w:p w14:paraId="04D48A4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Норматив на 1000га</w:t>
            </w:r>
          </w:p>
        </w:tc>
        <w:tc>
          <w:tcPr>
            <w:tcW w:w="1448" w:type="dxa"/>
            <w:shd w:val="clear" w:color="auto" w:fill="auto"/>
            <w:vAlign w:val="center"/>
            <w:hideMark/>
          </w:tcPr>
          <w:p w14:paraId="68C9259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Требуется по нормативам (Запроектировано лесоустройством)</w:t>
            </w:r>
          </w:p>
        </w:tc>
        <w:tc>
          <w:tcPr>
            <w:tcW w:w="2259" w:type="dxa"/>
            <w:shd w:val="clear" w:color="auto" w:fill="auto"/>
            <w:vAlign w:val="center"/>
            <w:hideMark/>
          </w:tcPr>
          <w:p w14:paraId="04CBAD2F" w14:textId="054044CB"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Проектируется</w:t>
            </w:r>
            <w:r w:rsidR="003B0DE8" w:rsidRPr="003B0DE8">
              <w:rPr>
                <w:rFonts w:ascii="Times New Roman" w:hAnsi="Times New Roman" w:cs="Times New Roman"/>
                <w:sz w:val="24"/>
                <w:szCs w:val="24"/>
                <w:lang w:val="en-US" w:eastAsia="ar-SA"/>
              </w:rPr>
              <w:t xml:space="preserve"> </w:t>
            </w:r>
            <w:r w:rsidRPr="003B0DE8">
              <w:rPr>
                <w:rFonts w:ascii="Times New Roman" w:hAnsi="Times New Roman" w:cs="Times New Roman"/>
                <w:sz w:val="24"/>
                <w:szCs w:val="24"/>
                <w:lang w:eastAsia="ar-SA"/>
              </w:rPr>
              <w:t>(Ежегодный объем)</w:t>
            </w:r>
          </w:p>
        </w:tc>
      </w:tr>
      <w:tr w:rsidR="00595B2B" w:rsidRPr="00537195" w14:paraId="5E4F2B47" w14:textId="77777777" w:rsidTr="00591402">
        <w:trPr>
          <w:cantSplit/>
          <w:trHeight w:val="23"/>
          <w:tblHeader/>
        </w:trPr>
        <w:tc>
          <w:tcPr>
            <w:tcW w:w="696" w:type="dxa"/>
            <w:shd w:val="clear" w:color="auto" w:fill="auto"/>
            <w:vAlign w:val="center"/>
            <w:hideMark/>
          </w:tcPr>
          <w:p w14:paraId="13EF5BD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w:t>
            </w:r>
          </w:p>
        </w:tc>
        <w:tc>
          <w:tcPr>
            <w:tcW w:w="2814" w:type="dxa"/>
            <w:shd w:val="clear" w:color="auto" w:fill="auto"/>
            <w:vAlign w:val="center"/>
            <w:hideMark/>
          </w:tcPr>
          <w:p w14:paraId="60A3F76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2</w:t>
            </w:r>
          </w:p>
        </w:tc>
        <w:tc>
          <w:tcPr>
            <w:tcW w:w="1134" w:type="dxa"/>
            <w:shd w:val="clear" w:color="auto" w:fill="auto"/>
            <w:vAlign w:val="center"/>
            <w:hideMark/>
          </w:tcPr>
          <w:p w14:paraId="0D56837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w:t>
            </w:r>
          </w:p>
        </w:tc>
        <w:tc>
          <w:tcPr>
            <w:tcW w:w="1496" w:type="dxa"/>
            <w:shd w:val="clear" w:color="auto" w:fill="auto"/>
            <w:vAlign w:val="center"/>
            <w:hideMark/>
          </w:tcPr>
          <w:p w14:paraId="4AFDE7F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4</w:t>
            </w:r>
          </w:p>
        </w:tc>
        <w:tc>
          <w:tcPr>
            <w:tcW w:w="1448" w:type="dxa"/>
            <w:shd w:val="clear" w:color="auto" w:fill="auto"/>
            <w:vAlign w:val="center"/>
            <w:hideMark/>
          </w:tcPr>
          <w:p w14:paraId="09B894A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5</w:t>
            </w:r>
          </w:p>
        </w:tc>
        <w:tc>
          <w:tcPr>
            <w:tcW w:w="2259" w:type="dxa"/>
            <w:shd w:val="clear" w:color="auto" w:fill="auto"/>
            <w:vAlign w:val="center"/>
            <w:hideMark/>
          </w:tcPr>
          <w:p w14:paraId="092B545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w:t>
            </w:r>
          </w:p>
        </w:tc>
      </w:tr>
      <w:tr w:rsidR="00595B2B" w:rsidRPr="00537195" w14:paraId="4CEBD4D4" w14:textId="77777777" w:rsidTr="00591402">
        <w:trPr>
          <w:cantSplit/>
          <w:trHeight w:val="23"/>
        </w:trPr>
        <w:tc>
          <w:tcPr>
            <w:tcW w:w="696" w:type="dxa"/>
            <w:shd w:val="clear" w:color="auto" w:fill="auto"/>
            <w:vAlign w:val="center"/>
            <w:hideMark/>
          </w:tcPr>
          <w:p w14:paraId="1E3C19F0"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w:t>
            </w:r>
          </w:p>
        </w:tc>
        <w:tc>
          <w:tcPr>
            <w:tcW w:w="2814" w:type="dxa"/>
            <w:shd w:val="clear" w:color="auto" w:fill="auto"/>
            <w:vAlign w:val="center"/>
            <w:hideMark/>
          </w:tcPr>
          <w:p w14:paraId="02BBC92F"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Установка и размещение стендов и других знаков и указателей, содержащих информацию о мерах пожарной безопасности в лесах, в виде:</w:t>
            </w:r>
          </w:p>
        </w:tc>
        <w:tc>
          <w:tcPr>
            <w:tcW w:w="1134" w:type="dxa"/>
            <w:shd w:val="clear" w:color="auto" w:fill="auto"/>
            <w:vAlign w:val="center"/>
            <w:hideMark/>
          </w:tcPr>
          <w:p w14:paraId="7921BE01" w14:textId="0D9BCE5B"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96" w:type="dxa"/>
            <w:shd w:val="clear" w:color="auto" w:fill="auto"/>
            <w:vAlign w:val="center"/>
            <w:hideMark/>
          </w:tcPr>
          <w:p w14:paraId="1E831378" w14:textId="2D482BC9"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shd w:val="clear" w:color="auto" w:fill="auto"/>
            <w:vAlign w:val="center"/>
            <w:hideMark/>
          </w:tcPr>
          <w:p w14:paraId="258EAAC0" w14:textId="44C496BC"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6D395E84" w14:textId="44D78689" w:rsidR="00595B2B" w:rsidRPr="003B0DE8" w:rsidRDefault="00595B2B" w:rsidP="003B0DE8">
            <w:pPr>
              <w:spacing w:after="0" w:line="240" w:lineRule="auto"/>
              <w:jc w:val="center"/>
              <w:rPr>
                <w:rFonts w:ascii="Times New Roman" w:hAnsi="Times New Roman" w:cs="Times New Roman"/>
                <w:sz w:val="24"/>
                <w:szCs w:val="24"/>
                <w:lang w:eastAsia="ar-SA"/>
              </w:rPr>
            </w:pPr>
          </w:p>
        </w:tc>
      </w:tr>
      <w:tr w:rsidR="00595B2B" w:rsidRPr="00537195" w14:paraId="542B7ED5" w14:textId="77777777" w:rsidTr="00591402">
        <w:trPr>
          <w:cantSplit/>
          <w:trHeight w:val="23"/>
        </w:trPr>
        <w:tc>
          <w:tcPr>
            <w:tcW w:w="696" w:type="dxa"/>
            <w:shd w:val="clear" w:color="auto" w:fill="auto"/>
            <w:vAlign w:val="center"/>
            <w:hideMark/>
          </w:tcPr>
          <w:p w14:paraId="0E50B1F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1.1.</w:t>
            </w:r>
          </w:p>
        </w:tc>
        <w:tc>
          <w:tcPr>
            <w:tcW w:w="2814" w:type="dxa"/>
            <w:shd w:val="clear" w:color="auto" w:fill="auto"/>
            <w:vAlign w:val="center"/>
            <w:hideMark/>
          </w:tcPr>
          <w:p w14:paraId="48C9231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стендов</w:t>
            </w:r>
          </w:p>
        </w:tc>
        <w:tc>
          <w:tcPr>
            <w:tcW w:w="1134" w:type="dxa"/>
            <w:shd w:val="clear" w:color="auto" w:fill="auto"/>
            <w:vAlign w:val="center"/>
            <w:hideMark/>
          </w:tcPr>
          <w:p w14:paraId="6754A7B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35B3CAD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w:t>
            </w:r>
          </w:p>
        </w:tc>
        <w:tc>
          <w:tcPr>
            <w:tcW w:w="1448" w:type="dxa"/>
            <w:shd w:val="clear" w:color="auto" w:fill="auto"/>
            <w:vAlign w:val="center"/>
            <w:hideMark/>
          </w:tcPr>
          <w:p w14:paraId="4D79510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w:t>
            </w:r>
          </w:p>
        </w:tc>
        <w:tc>
          <w:tcPr>
            <w:tcW w:w="2259" w:type="dxa"/>
            <w:shd w:val="clear" w:color="auto" w:fill="auto"/>
            <w:vAlign w:val="center"/>
            <w:hideMark/>
          </w:tcPr>
          <w:p w14:paraId="422658D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r>
      <w:tr w:rsidR="00595B2B" w:rsidRPr="00537195" w14:paraId="2C152C0B" w14:textId="77777777" w:rsidTr="00591402">
        <w:trPr>
          <w:cantSplit/>
          <w:trHeight w:val="23"/>
        </w:trPr>
        <w:tc>
          <w:tcPr>
            <w:tcW w:w="696" w:type="dxa"/>
            <w:shd w:val="clear" w:color="auto" w:fill="auto"/>
            <w:vAlign w:val="center"/>
            <w:hideMark/>
          </w:tcPr>
          <w:p w14:paraId="23AD90D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1.2.</w:t>
            </w:r>
          </w:p>
        </w:tc>
        <w:tc>
          <w:tcPr>
            <w:tcW w:w="2814" w:type="dxa"/>
            <w:shd w:val="clear" w:color="auto" w:fill="auto"/>
            <w:vAlign w:val="center"/>
            <w:hideMark/>
          </w:tcPr>
          <w:p w14:paraId="549A4B5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плакатов</w:t>
            </w:r>
          </w:p>
        </w:tc>
        <w:tc>
          <w:tcPr>
            <w:tcW w:w="1134" w:type="dxa"/>
            <w:shd w:val="clear" w:color="auto" w:fill="auto"/>
            <w:vAlign w:val="center"/>
            <w:hideMark/>
          </w:tcPr>
          <w:p w14:paraId="3E4839A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73D832E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66</w:t>
            </w:r>
          </w:p>
        </w:tc>
        <w:tc>
          <w:tcPr>
            <w:tcW w:w="1448" w:type="dxa"/>
            <w:shd w:val="clear" w:color="auto" w:fill="auto"/>
            <w:vAlign w:val="center"/>
            <w:hideMark/>
          </w:tcPr>
          <w:p w14:paraId="4825981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35</w:t>
            </w:r>
          </w:p>
        </w:tc>
        <w:tc>
          <w:tcPr>
            <w:tcW w:w="2259" w:type="dxa"/>
            <w:shd w:val="clear" w:color="auto" w:fill="auto"/>
            <w:vAlign w:val="center"/>
            <w:hideMark/>
          </w:tcPr>
          <w:p w14:paraId="654891F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r>
      <w:tr w:rsidR="00595B2B" w:rsidRPr="00537195" w14:paraId="565A229D" w14:textId="77777777" w:rsidTr="00591402">
        <w:trPr>
          <w:cantSplit/>
          <w:trHeight w:val="23"/>
        </w:trPr>
        <w:tc>
          <w:tcPr>
            <w:tcW w:w="696" w:type="dxa"/>
            <w:shd w:val="clear" w:color="auto" w:fill="auto"/>
            <w:vAlign w:val="center"/>
            <w:hideMark/>
          </w:tcPr>
          <w:p w14:paraId="43475E0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1.3.</w:t>
            </w:r>
          </w:p>
        </w:tc>
        <w:tc>
          <w:tcPr>
            <w:tcW w:w="2814" w:type="dxa"/>
            <w:shd w:val="clear" w:color="auto" w:fill="auto"/>
            <w:vAlign w:val="center"/>
            <w:hideMark/>
          </w:tcPr>
          <w:p w14:paraId="23EE85E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 xml:space="preserve">объявлений (аншлагов) и </w:t>
            </w:r>
            <w:proofErr w:type="gramStart"/>
            <w:r w:rsidRPr="003B0DE8">
              <w:rPr>
                <w:rFonts w:ascii="Times New Roman" w:hAnsi="Times New Roman" w:cs="Times New Roman"/>
                <w:sz w:val="24"/>
                <w:szCs w:val="24"/>
                <w:lang w:eastAsia="ar-SA"/>
              </w:rPr>
              <w:t>других знаков</w:t>
            </w:r>
            <w:proofErr w:type="gramEnd"/>
            <w:r w:rsidRPr="003B0DE8">
              <w:rPr>
                <w:rFonts w:ascii="Times New Roman" w:hAnsi="Times New Roman" w:cs="Times New Roman"/>
                <w:sz w:val="24"/>
                <w:szCs w:val="24"/>
                <w:lang w:eastAsia="ar-SA"/>
              </w:rPr>
              <w:t xml:space="preserve"> и указателей</w:t>
            </w:r>
          </w:p>
        </w:tc>
        <w:tc>
          <w:tcPr>
            <w:tcW w:w="1134" w:type="dxa"/>
            <w:shd w:val="clear" w:color="auto" w:fill="auto"/>
            <w:vAlign w:val="center"/>
            <w:hideMark/>
          </w:tcPr>
          <w:p w14:paraId="1093256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780F261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198</w:t>
            </w:r>
          </w:p>
        </w:tc>
        <w:tc>
          <w:tcPr>
            <w:tcW w:w="1448" w:type="dxa"/>
            <w:shd w:val="clear" w:color="auto" w:fill="auto"/>
            <w:vAlign w:val="center"/>
            <w:hideMark/>
          </w:tcPr>
          <w:p w14:paraId="7834AD8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35</w:t>
            </w:r>
          </w:p>
        </w:tc>
        <w:tc>
          <w:tcPr>
            <w:tcW w:w="2259" w:type="dxa"/>
            <w:shd w:val="clear" w:color="auto" w:fill="auto"/>
            <w:vAlign w:val="center"/>
            <w:hideMark/>
          </w:tcPr>
          <w:p w14:paraId="17F2BD70" w14:textId="1B510040"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13</w:t>
            </w:r>
          </w:p>
        </w:tc>
      </w:tr>
      <w:tr w:rsidR="00595B2B" w:rsidRPr="00537195" w14:paraId="17B83878" w14:textId="77777777" w:rsidTr="00591402">
        <w:trPr>
          <w:cantSplit/>
          <w:trHeight w:val="23"/>
        </w:trPr>
        <w:tc>
          <w:tcPr>
            <w:tcW w:w="696" w:type="dxa"/>
            <w:shd w:val="clear" w:color="auto" w:fill="auto"/>
            <w:vAlign w:val="center"/>
            <w:hideMark/>
          </w:tcPr>
          <w:p w14:paraId="5AEED25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2.</w:t>
            </w:r>
          </w:p>
        </w:tc>
        <w:tc>
          <w:tcPr>
            <w:tcW w:w="2814" w:type="dxa"/>
            <w:shd w:val="clear" w:color="auto" w:fill="auto"/>
            <w:vAlign w:val="center"/>
            <w:hideMark/>
          </w:tcPr>
          <w:p w14:paraId="1707AC9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Благоустройство зон отдыха граждан, пребывающих в лесах, в соответствии со статьей 11 Лесного кодекса Российской Федерации</w:t>
            </w:r>
          </w:p>
        </w:tc>
        <w:tc>
          <w:tcPr>
            <w:tcW w:w="1134" w:type="dxa"/>
            <w:shd w:val="clear" w:color="auto" w:fill="auto"/>
            <w:vAlign w:val="center"/>
            <w:hideMark/>
          </w:tcPr>
          <w:p w14:paraId="1C741E8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2DC3F17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99</w:t>
            </w:r>
          </w:p>
        </w:tc>
        <w:tc>
          <w:tcPr>
            <w:tcW w:w="1448" w:type="dxa"/>
            <w:shd w:val="clear" w:color="auto" w:fill="auto"/>
            <w:vAlign w:val="center"/>
            <w:hideMark/>
          </w:tcPr>
          <w:p w14:paraId="5112521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5</w:t>
            </w:r>
          </w:p>
        </w:tc>
        <w:tc>
          <w:tcPr>
            <w:tcW w:w="2259" w:type="dxa"/>
            <w:shd w:val="clear" w:color="auto" w:fill="auto"/>
            <w:vAlign w:val="center"/>
            <w:hideMark/>
          </w:tcPr>
          <w:p w14:paraId="46E34418" w14:textId="0D835FDC"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6</w:t>
            </w:r>
          </w:p>
        </w:tc>
      </w:tr>
      <w:tr w:rsidR="00595B2B" w:rsidRPr="00537195" w14:paraId="656038F5" w14:textId="77777777" w:rsidTr="00591402">
        <w:trPr>
          <w:cantSplit/>
          <w:trHeight w:val="23"/>
        </w:trPr>
        <w:tc>
          <w:tcPr>
            <w:tcW w:w="696" w:type="dxa"/>
            <w:shd w:val="clear" w:color="auto" w:fill="auto"/>
            <w:vAlign w:val="center"/>
            <w:hideMark/>
          </w:tcPr>
          <w:p w14:paraId="115B0EB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w:t>
            </w:r>
          </w:p>
        </w:tc>
        <w:tc>
          <w:tcPr>
            <w:tcW w:w="2814" w:type="dxa"/>
            <w:shd w:val="clear" w:color="auto" w:fill="auto"/>
            <w:vAlign w:val="center"/>
            <w:hideMark/>
          </w:tcPr>
          <w:p w14:paraId="6D50420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134" w:type="dxa"/>
            <w:shd w:val="clear" w:color="auto" w:fill="auto"/>
            <w:vAlign w:val="center"/>
            <w:hideMark/>
          </w:tcPr>
          <w:p w14:paraId="3B0194D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46B863B5"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eastAsia="ar-SA"/>
              </w:rPr>
              <w:t>119</w:t>
            </w:r>
          </w:p>
        </w:tc>
        <w:tc>
          <w:tcPr>
            <w:tcW w:w="1448" w:type="dxa"/>
            <w:shd w:val="clear" w:color="auto" w:fill="auto"/>
            <w:vAlign w:val="center"/>
            <w:hideMark/>
          </w:tcPr>
          <w:p w14:paraId="2AD601E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w:t>
            </w:r>
          </w:p>
        </w:tc>
        <w:tc>
          <w:tcPr>
            <w:tcW w:w="2259" w:type="dxa"/>
            <w:shd w:val="clear" w:color="auto" w:fill="auto"/>
            <w:vAlign w:val="center"/>
            <w:hideMark/>
          </w:tcPr>
          <w:p w14:paraId="6F13CB04" w14:textId="04012EC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w:t>
            </w:r>
          </w:p>
        </w:tc>
      </w:tr>
      <w:tr w:rsidR="00595B2B" w:rsidRPr="00537195" w14:paraId="63589199" w14:textId="77777777" w:rsidTr="00591402">
        <w:trPr>
          <w:cantSplit/>
          <w:trHeight w:val="23"/>
        </w:trPr>
        <w:tc>
          <w:tcPr>
            <w:tcW w:w="696" w:type="dxa"/>
            <w:shd w:val="clear" w:color="auto" w:fill="auto"/>
            <w:vAlign w:val="center"/>
            <w:hideMark/>
          </w:tcPr>
          <w:p w14:paraId="37760D6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4.</w:t>
            </w:r>
          </w:p>
        </w:tc>
        <w:tc>
          <w:tcPr>
            <w:tcW w:w="2814" w:type="dxa"/>
            <w:shd w:val="clear" w:color="auto" w:fill="auto"/>
            <w:vAlign w:val="center"/>
            <w:hideMark/>
          </w:tcPr>
          <w:p w14:paraId="46ED390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Лесные дороги, предназначенные для охраны лесов от пожаров</w:t>
            </w:r>
          </w:p>
        </w:tc>
        <w:tc>
          <w:tcPr>
            <w:tcW w:w="1134" w:type="dxa"/>
            <w:shd w:val="clear" w:color="auto" w:fill="auto"/>
            <w:vAlign w:val="center"/>
            <w:hideMark/>
          </w:tcPr>
          <w:p w14:paraId="15B1B11D" w14:textId="3C6C3015"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96" w:type="dxa"/>
            <w:shd w:val="clear" w:color="auto" w:fill="auto"/>
            <w:vAlign w:val="center"/>
            <w:hideMark/>
          </w:tcPr>
          <w:p w14:paraId="5CE46AC4" w14:textId="1D7D5A6A"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shd w:val="clear" w:color="auto" w:fill="auto"/>
            <w:vAlign w:val="center"/>
            <w:hideMark/>
          </w:tcPr>
          <w:p w14:paraId="41E0DB1D" w14:textId="6D02649B"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6A42AF50" w14:textId="0FDA6ED2" w:rsidR="00595B2B" w:rsidRPr="003B0DE8" w:rsidRDefault="00595B2B" w:rsidP="003B0DE8">
            <w:pPr>
              <w:spacing w:after="0" w:line="240" w:lineRule="auto"/>
              <w:jc w:val="center"/>
              <w:rPr>
                <w:rFonts w:ascii="Times New Roman" w:hAnsi="Times New Roman" w:cs="Times New Roman"/>
                <w:sz w:val="24"/>
                <w:szCs w:val="24"/>
                <w:lang w:eastAsia="ar-SA"/>
              </w:rPr>
            </w:pPr>
          </w:p>
          <w:p w14:paraId="1B4C90B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r>
      <w:tr w:rsidR="00595B2B" w:rsidRPr="00537195" w14:paraId="28BC41FB" w14:textId="77777777" w:rsidTr="00591402">
        <w:trPr>
          <w:cantSplit/>
          <w:trHeight w:val="23"/>
        </w:trPr>
        <w:tc>
          <w:tcPr>
            <w:tcW w:w="696" w:type="dxa"/>
            <w:shd w:val="clear" w:color="auto" w:fill="auto"/>
            <w:vAlign w:val="center"/>
            <w:hideMark/>
          </w:tcPr>
          <w:p w14:paraId="57D6819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4.1.</w:t>
            </w:r>
          </w:p>
        </w:tc>
        <w:tc>
          <w:tcPr>
            <w:tcW w:w="2814" w:type="dxa"/>
            <w:shd w:val="clear" w:color="auto" w:fill="auto"/>
            <w:vAlign w:val="center"/>
            <w:hideMark/>
          </w:tcPr>
          <w:p w14:paraId="5B370E2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строительство</w:t>
            </w:r>
          </w:p>
        </w:tc>
        <w:tc>
          <w:tcPr>
            <w:tcW w:w="1134" w:type="dxa"/>
            <w:shd w:val="clear" w:color="auto" w:fill="auto"/>
            <w:vAlign w:val="center"/>
            <w:hideMark/>
          </w:tcPr>
          <w:p w14:paraId="6A267E6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shd w:val="clear" w:color="auto" w:fill="auto"/>
            <w:vAlign w:val="center"/>
            <w:hideMark/>
          </w:tcPr>
          <w:p w14:paraId="61CD0565"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val="en-US" w:eastAsia="ar-SA"/>
              </w:rPr>
              <w:t>19,8</w:t>
            </w:r>
          </w:p>
        </w:tc>
        <w:tc>
          <w:tcPr>
            <w:tcW w:w="1448" w:type="dxa"/>
            <w:shd w:val="clear" w:color="auto" w:fill="auto"/>
            <w:vAlign w:val="center"/>
            <w:hideMark/>
          </w:tcPr>
          <w:p w14:paraId="1154DFD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35</w:t>
            </w:r>
          </w:p>
        </w:tc>
        <w:tc>
          <w:tcPr>
            <w:tcW w:w="2259" w:type="dxa"/>
            <w:shd w:val="clear" w:color="auto" w:fill="auto"/>
            <w:vAlign w:val="center"/>
            <w:hideMark/>
          </w:tcPr>
          <w:p w14:paraId="001B0C8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20</w:t>
            </w:r>
          </w:p>
        </w:tc>
      </w:tr>
      <w:tr w:rsidR="00595B2B" w:rsidRPr="00537195" w14:paraId="307A6C4A" w14:textId="77777777" w:rsidTr="00591402">
        <w:trPr>
          <w:cantSplit/>
          <w:trHeight w:val="23"/>
        </w:trPr>
        <w:tc>
          <w:tcPr>
            <w:tcW w:w="696" w:type="dxa"/>
            <w:shd w:val="clear" w:color="auto" w:fill="auto"/>
            <w:vAlign w:val="center"/>
            <w:hideMark/>
          </w:tcPr>
          <w:p w14:paraId="593BF0B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4.2.</w:t>
            </w:r>
          </w:p>
        </w:tc>
        <w:tc>
          <w:tcPr>
            <w:tcW w:w="2814" w:type="dxa"/>
            <w:shd w:val="clear" w:color="auto" w:fill="auto"/>
            <w:vAlign w:val="center"/>
            <w:hideMark/>
          </w:tcPr>
          <w:p w14:paraId="6B8F272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реконструкция</w:t>
            </w:r>
          </w:p>
        </w:tc>
        <w:tc>
          <w:tcPr>
            <w:tcW w:w="1134" w:type="dxa"/>
            <w:shd w:val="clear" w:color="auto" w:fill="auto"/>
            <w:vAlign w:val="center"/>
            <w:hideMark/>
          </w:tcPr>
          <w:p w14:paraId="6DDDC840" w14:textId="49DA1FF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shd w:val="clear" w:color="auto" w:fill="auto"/>
            <w:vAlign w:val="center"/>
            <w:hideMark/>
          </w:tcPr>
          <w:p w14:paraId="70582B5E"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val="en-US" w:eastAsia="ar-SA"/>
              </w:rPr>
              <w:t>13,2</w:t>
            </w:r>
          </w:p>
        </w:tc>
        <w:tc>
          <w:tcPr>
            <w:tcW w:w="1448" w:type="dxa"/>
            <w:shd w:val="clear" w:color="auto" w:fill="auto"/>
            <w:vAlign w:val="center"/>
            <w:hideMark/>
          </w:tcPr>
          <w:p w14:paraId="0184B98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35</w:t>
            </w:r>
          </w:p>
        </w:tc>
        <w:tc>
          <w:tcPr>
            <w:tcW w:w="2259" w:type="dxa"/>
            <w:shd w:val="clear" w:color="auto" w:fill="auto"/>
            <w:vAlign w:val="center"/>
            <w:hideMark/>
          </w:tcPr>
          <w:p w14:paraId="5BCF083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r>
      <w:tr w:rsidR="00595B2B" w:rsidRPr="00537195" w14:paraId="4E3FC61B" w14:textId="77777777" w:rsidTr="00591402">
        <w:trPr>
          <w:cantSplit/>
          <w:trHeight w:val="23"/>
        </w:trPr>
        <w:tc>
          <w:tcPr>
            <w:tcW w:w="696" w:type="dxa"/>
            <w:shd w:val="clear" w:color="auto" w:fill="auto"/>
            <w:vAlign w:val="center"/>
            <w:hideMark/>
          </w:tcPr>
          <w:p w14:paraId="6399171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4.3.</w:t>
            </w:r>
          </w:p>
        </w:tc>
        <w:tc>
          <w:tcPr>
            <w:tcW w:w="2814" w:type="dxa"/>
            <w:shd w:val="clear" w:color="auto" w:fill="auto"/>
            <w:vAlign w:val="center"/>
            <w:hideMark/>
          </w:tcPr>
          <w:p w14:paraId="0316CC4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эксплуатация</w:t>
            </w:r>
          </w:p>
        </w:tc>
        <w:tc>
          <w:tcPr>
            <w:tcW w:w="1134" w:type="dxa"/>
            <w:shd w:val="clear" w:color="auto" w:fill="auto"/>
            <w:vAlign w:val="center"/>
            <w:hideMark/>
          </w:tcPr>
          <w:p w14:paraId="1CA6B4B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shd w:val="clear" w:color="auto" w:fill="auto"/>
            <w:vAlign w:val="center"/>
            <w:hideMark/>
          </w:tcPr>
          <w:p w14:paraId="4270189E"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val="en-US" w:eastAsia="ar-SA"/>
              </w:rPr>
              <w:t>32,9</w:t>
            </w:r>
          </w:p>
        </w:tc>
        <w:tc>
          <w:tcPr>
            <w:tcW w:w="1448" w:type="dxa"/>
            <w:shd w:val="clear" w:color="auto" w:fill="auto"/>
            <w:vAlign w:val="center"/>
            <w:hideMark/>
          </w:tcPr>
          <w:p w14:paraId="616D3618" w14:textId="500930FA"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35C1289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22</w:t>
            </w:r>
          </w:p>
        </w:tc>
      </w:tr>
      <w:tr w:rsidR="00595B2B" w:rsidRPr="00537195" w14:paraId="4842D2D4" w14:textId="77777777" w:rsidTr="00591402">
        <w:trPr>
          <w:cantSplit/>
          <w:trHeight w:val="23"/>
        </w:trPr>
        <w:tc>
          <w:tcPr>
            <w:tcW w:w="696" w:type="dxa"/>
            <w:shd w:val="clear" w:color="auto" w:fill="auto"/>
            <w:vAlign w:val="center"/>
            <w:hideMark/>
          </w:tcPr>
          <w:p w14:paraId="7F9FE70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5.</w:t>
            </w:r>
          </w:p>
        </w:tc>
        <w:tc>
          <w:tcPr>
            <w:tcW w:w="2814" w:type="dxa"/>
            <w:shd w:val="clear" w:color="auto" w:fill="auto"/>
            <w:vAlign w:val="center"/>
            <w:hideMark/>
          </w:tcPr>
          <w:p w14:paraId="346FD77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Строительство, реконструкция и эксплуатация посадочных площадок для самолетов, вертолётов, используемых в целях проведения авиационных работ по охране и защите лесов</w:t>
            </w:r>
          </w:p>
        </w:tc>
        <w:tc>
          <w:tcPr>
            <w:tcW w:w="1134" w:type="dxa"/>
            <w:shd w:val="clear" w:color="auto" w:fill="auto"/>
            <w:vAlign w:val="center"/>
            <w:hideMark/>
          </w:tcPr>
          <w:p w14:paraId="41AA69F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41B0123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 xml:space="preserve">не менее одной на лесничество, </w:t>
            </w:r>
            <w:proofErr w:type="spellStart"/>
            <w:r w:rsidRPr="003B0DE8">
              <w:rPr>
                <w:rFonts w:ascii="Times New Roman" w:hAnsi="Times New Roman" w:cs="Times New Roman"/>
                <w:sz w:val="24"/>
                <w:szCs w:val="24"/>
                <w:lang w:eastAsia="ar-SA"/>
              </w:rPr>
              <w:t>авиаотделение</w:t>
            </w:r>
            <w:proofErr w:type="spellEnd"/>
            <w:r w:rsidRPr="003B0DE8">
              <w:rPr>
                <w:rFonts w:ascii="Times New Roman" w:hAnsi="Times New Roman" w:cs="Times New Roman"/>
                <w:sz w:val="24"/>
                <w:szCs w:val="24"/>
                <w:lang w:eastAsia="ar-SA"/>
              </w:rPr>
              <w:t xml:space="preserve"> в районах авиационной охраны лесов</w:t>
            </w:r>
          </w:p>
        </w:tc>
        <w:tc>
          <w:tcPr>
            <w:tcW w:w="1448" w:type="dxa"/>
            <w:shd w:val="clear" w:color="auto" w:fill="auto"/>
            <w:vAlign w:val="center"/>
            <w:hideMark/>
          </w:tcPr>
          <w:p w14:paraId="1AB831AF" w14:textId="0BA8D664"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2756CEA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45E0A478" w14:textId="77777777" w:rsidTr="00591402">
        <w:trPr>
          <w:cantSplit/>
          <w:trHeight w:val="23"/>
        </w:trPr>
        <w:tc>
          <w:tcPr>
            <w:tcW w:w="696" w:type="dxa"/>
            <w:shd w:val="clear" w:color="auto" w:fill="auto"/>
            <w:vAlign w:val="center"/>
            <w:hideMark/>
          </w:tcPr>
          <w:p w14:paraId="469EFA0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6.</w:t>
            </w:r>
          </w:p>
        </w:tc>
        <w:tc>
          <w:tcPr>
            <w:tcW w:w="2814" w:type="dxa"/>
            <w:shd w:val="clear" w:color="auto" w:fill="auto"/>
            <w:vAlign w:val="center"/>
            <w:hideMark/>
          </w:tcPr>
          <w:p w14:paraId="5BEA2D9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Прокладка противопожарных разрывов</w:t>
            </w:r>
          </w:p>
        </w:tc>
        <w:tc>
          <w:tcPr>
            <w:tcW w:w="1134" w:type="dxa"/>
            <w:shd w:val="clear" w:color="auto" w:fill="auto"/>
            <w:vAlign w:val="center"/>
            <w:hideMark/>
          </w:tcPr>
          <w:p w14:paraId="41E4C8C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shd w:val="clear" w:color="auto" w:fill="auto"/>
            <w:vAlign w:val="center"/>
            <w:hideMark/>
          </w:tcPr>
          <w:p w14:paraId="00F79E5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c>
          <w:tcPr>
            <w:tcW w:w="1448" w:type="dxa"/>
            <w:shd w:val="clear" w:color="auto" w:fill="auto"/>
            <w:vAlign w:val="center"/>
            <w:hideMark/>
          </w:tcPr>
          <w:p w14:paraId="36812DF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c>
          <w:tcPr>
            <w:tcW w:w="2259" w:type="dxa"/>
            <w:shd w:val="clear" w:color="auto" w:fill="auto"/>
            <w:vAlign w:val="center"/>
            <w:hideMark/>
          </w:tcPr>
          <w:p w14:paraId="14CE355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2C58157E" w14:textId="77777777" w:rsidTr="00591402">
        <w:trPr>
          <w:cantSplit/>
          <w:trHeight w:val="23"/>
        </w:trPr>
        <w:tc>
          <w:tcPr>
            <w:tcW w:w="696" w:type="dxa"/>
            <w:shd w:val="clear" w:color="auto" w:fill="auto"/>
            <w:vAlign w:val="center"/>
            <w:hideMark/>
          </w:tcPr>
          <w:p w14:paraId="561257F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6.1.*</w:t>
            </w:r>
          </w:p>
        </w:tc>
        <w:tc>
          <w:tcPr>
            <w:tcW w:w="2814" w:type="dxa"/>
            <w:shd w:val="clear" w:color="auto" w:fill="auto"/>
            <w:vAlign w:val="center"/>
            <w:hideMark/>
          </w:tcPr>
          <w:p w14:paraId="18C5D72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Прокладка просек</w:t>
            </w:r>
          </w:p>
        </w:tc>
        <w:tc>
          <w:tcPr>
            <w:tcW w:w="1134" w:type="dxa"/>
            <w:shd w:val="clear" w:color="auto" w:fill="auto"/>
            <w:vAlign w:val="center"/>
            <w:hideMark/>
          </w:tcPr>
          <w:p w14:paraId="78DAE780"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shd w:val="clear" w:color="auto" w:fill="auto"/>
            <w:vAlign w:val="center"/>
            <w:hideMark/>
          </w:tcPr>
          <w:p w14:paraId="00F00387"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val="en-US" w:eastAsia="ar-SA"/>
              </w:rPr>
              <w:t>19,8</w:t>
            </w:r>
          </w:p>
        </w:tc>
        <w:tc>
          <w:tcPr>
            <w:tcW w:w="1448" w:type="dxa"/>
            <w:shd w:val="clear" w:color="auto" w:fill="auto"/>
            <w:vAlign w:val="center"/>
            <w:hideMark/>
          </w:tcPr>
          <w:p w14:paraId="12C4066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71</w:t>
            </w:r>
          </w:p>
        </w:tc>
        <w:tc>
          <w:tcPr>
            <w:tcW w:w="2259" w:type="dxa"/>
            <w:shd w:val="clear" w:color="auto" w:fill="auto"/>
            <w:vAlign w:val="center"/>
            <w:hideMark/>
          </w:tcPr>
          <w:p w14:paraId="05370F7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r>
      <w:tr w:rsidR="00595B2B" w:rsidRPr="00537195" w14:paraId="2C172FB4" w14:textId="77777777" w:rsidTr="00591402">
        <w:trPr>
          <w:cantSplit/>
          <w:trHeight w:val="23"/>
        </w:trPr>
        <w:tc>
          <w:tcPr>
            <w:tcW w:w="696" w:type="dxa"/>
            <w:shd w:val="clear" w:color="auto" w:fill="auto"/>
            <w:vAlign w:val="center"/>
            <w:hideMark/>
          </w:tcPr>
          <w:p w14:paraId="4A3D3DC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6.2.</w:t>
            </w:r>
          </w:p>
        </w:tc>
        <w:tc>
          <w:tcPr>
            <w:tcW w:w="2814" w:type="dxa"/>
            <w:shd w:val="clear" w:color="auto" w:fill="auto"/>
            <w:vAlign w:val="center"/>
            <w:hideMark/>
          </w:tcPr>
          <w:p w14:paraId="2A77E9E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Устройство противопожарных минерализованных полос</w:t>
            </w:r>
          </w:p>
        </w:tc>
        <w:tc>
          <w:tcPr>
            <w:tcW w:w="1134" w:type="dxa"/>
            <w:shd w:val="clear" w:color="auto" w:fill="auto"/>
            <w:vAlign w:val="center"/>
            <w:hideMark/>
          </w:tcPr>
          <w:p w14:paraId="5555F72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roofErr w:type="gramStart"/>
            <w:r w:rsidRPr="003B0DE8">
              <w:rPr>
                <w:rFonts w:ascii="Times New Roman" w:hAnsi="Times New Roman" w:cs="Times New Roman"/>
                <w:sz w:val="24"/>
                <w:szCs w:val="24"/>
                <w:lang w:eastAsia="ar-SA"/>
              </w:rPr>
              <w:t>.км</w:t>
            </w:r>
            <w:proofErr w:type="gramEnd"/>
          </w:p>
        </w:tc>
        <w:tc>
          <w:tcPr>
            <w:tcW w:w="1496" w:type="dxa"/>
            <w:shd w:val="clear" w:color="auto" w:fill="auto"/>
            <w:vAlign w:val="center"/>
            <w:hideMark/>
          </w:tcPr>
          <w:p w14:paraId="5DF83729"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val="en-US" w:eastAsia="ar-SA"/>
              </w:rPr>
              <w:t>46,7</w:t>
            </w:r>
          </w:p>
        </w:tc>
        <w:tc>
          <w:tcPr>
            <w:tcW w:w="1448" w:type="dxa"/>
            <w:shd w:val="clear" w:color="auto" w:fill="auto"/>
            <w:vAlign w:val="center"/>
            <w:hideMark/>
          </w:tcPr>
          <w:p w14:paraId="16691A7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35</w:t>
            </w:r>
          </w:p>
        </w:tc>
        <w:tc>
          <w:tcPr>
            <w:tcW w:w="2259" w:type="dxa"/>
            <w:shd w:val="clear" w:color="auto" w:fill="auto"/>
            <w:vAlign w:val="center"/>
            <w:hideMark/>
          </w:tcPr>
          <w:p w14:paraId="59299A74" w14:textId="67357F8F"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43</w:t>
            </w:r>
          </w:p>
        </w:tc>
      </w:tr>
      <w:tr w:rsidR="00595B2B" w:rsidRPr="00537195" w14:paraId="49061CA1" w14:textId="77777777" w:rsidTr="00591402">
        <w:trPr>
          <w:cantSplit/>
          <w:trHeight w:val="23"/>
        </w:trPr>
        <w:tc>
          <w:tcPr>
            <w:tcW w:w="696" w:type="dxa"/>
            <w:shd w:val="clear" w:color="auto" w:fill="auto"/>
            <w:vAlign w:val="center"/>
            <w:hideMark/>
          </w:tcPr>
          <w:p w14:paraId="108DE4E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w:t>
            </w:r>
          </w:p>
        </w:tc>
        <w:tc>
          <w:tcPr>
            <w:tcW w:w="2814" w:type="dxa"/>
            <w:shd w:val="clear" w:color="auto" w:fill="auto"/>
            <w:vAlign w:val="center"/>
            <w:hideMark/>
          </w:tcPr>
          <w:p w14:paraId="2E92796F"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Прочистка и обновление:</w:t>
            </w:r>
          </w:p>
        </w:tc>
        <w:tc>
          <w:tcPr>
            <w:tcW w:w="1134" w:type="dxa"/>
            <w:shd w:val="clear" w:color="auto" w:fill="auto"/>
            <w:vAlign w:val="center"/>
            <w:hideMark/>
          </w:tcPr>
          <w:p w14:paraId="44496E2B" w14:textId="0A6B8ADC"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96" w:type="dxa"/>
            <w:shd w:val="clear" w:color="auto" w:fill="auto"/>
            <w:vAlign w:val="center"/>
            <w:hideMark/>
          </w:tcPr>
          <w:p w14:paraId="50142F1A" w14:textId="5ABAE1B4"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shd w:val="clear" w:color="auto" w:fill="auto"/>
            <w:vAlign w:val="center"/>
            <w:hideMark/>
          </w:tcPr>
          <w:p w14:paraId="315FDD3A" w14:textId="4E7190AE"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45B6B94F" w14:textId="75C83854" w:rsidR="00595B2B" w:rsidRPr="003B0DE8" w:rsidRDefault="00595B2B" w:rsidP="003B0DE8">
            <w:pPr>
              <w:spacing w:after="0" w:line="240" w:lineRule="auto"/>
              <w:jc w:val="center"/>
              <w:rPr>
                <w:rFonts w:ascii="Times New Roman" w:hAnsi="Times New Roman" w:cs="Times New Roman"/>
                <w:sz w:val="24"/>
                <w:szCs w:val="24"/>
                <w:lang w:eastAsia="ar-SA"/>
              </w:rPr>
            </w:pPr>
          </w:p>
          <w:p w14:paraId="0DEFF13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r>
      <w:tr w:rsidR="00595B2B" w:rsidRPr="00537195" w14:paraId="53B96C74" w14:textId="77777777" w:rsidTr="00591402">
        <w:trPr>
          <w:cantSplit/>
          <w:trHeight w:val="23"/>
        </w:trPr>
        <w:tc>
          <w:tcPr>
            <w:tcW w:w="696" w:type="dxa"/>
            <w:shd w:val="clear" w:color="auto" w:fill="auto"/>
            <w:vAlign w:val="center"/>
            <w:hideMark/>
          </w:tcPr>
          <w:p w14:paraId="0A852F2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7.1.*</w:t>
            </w:r>
          </w:p>
        </w:tc>
        <w:tc>
          <w:tcPr>
            <w:tcW w:w="2814" w:type="dxa"/>
            <w:shd w:val="clear" w:color="auto" w:fill="auto"/>
            <w:vAlign w:val="center"/>
            <w:hideMark/>
          </w:tcPr>
          <w:p w14:paraId="326F66E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просек</w:t>
            </w:r>
          </w:p>
        </w:tc>
        <w:tc>
          <w:tcPr>
            <w:tcW w:w="1134" w:type="dxa"/>
            <w:shd w:val="clear" w:color="auto" w:fill="auto"/>
            <w:vAlign w:val="center"/>
            <w:hideMark/>
          </w:tcPr>
          <w:p w14:paraId="76CC77E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shd w:val="clear" w:color="auto" w:fill="auto"/>
            <w:vAlign w:val="center"/>
            <w:hideMark/>
          </w:tcPr>
          <w:p w14:paraId="1D21932B"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val="en-US" w:eastAsia="ar-SA"/>
              </w:rPr>
              <w:t>329,2</w:t>
            </w:r>
          </w:p>
        </w:tc>
        <w:tc>
          <w:tcPr>
            <w:tcW w:w="1448" w:type="dxa"/>
            <w:shd w:val="clear" w:color="auto" w:fill="auto"/>
            <w:vAlign w:val="center"/>
            <w:hideMark/>
          </w:tcPr>
          <w:p w14:paraId="2C17AAF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41</w:t>
            </w:r>
          </w:p>
        </w:tc>
        <w:tc>
          <w:tcPr>
            <w:tcW w:w="2259" w:type="dxa"/>
            <w:shd w:val="clear" w:color="auto" w:fill="auto"/>
            <w:vAlign w:val="center"/>
            <w:hideMark/>
          </w:tcPr>
          <w:p w14:paraId="2306B77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r>
      <w:tr w:rsidR="00595B2B" w:rsidRPr="00537195" w14:paraId="0F5CA8C1" w14:textId="77777777" w:rsidTr="00591402">
        <w:trPr>
          <w:cantSplit/>
          <w:trHeight w:val="593"/>
        </w:trPr>
        <w:tc>
          <w:tcPr>
            <w:tcW w:w="696" w:type="dxa"/>
            <w:shd w:val="clear" w:color="auto" w:fill="auto"/>
            <w:vAlign w:val="center"/>
            <w:hideMark/>
          </w:tcPr>
          <w:p w14:paraId="0B8293A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7.2.</w:t>
            </w:r>
          </w:p>
        </w:tc>
        <w:tc>
          <w:tcPr>
            <w:tcW w:w="2814" w:type="dxa"/>
            <w:shd w:val="clear" w:color="auto" w:fill="auto"/>
            <w:vAlign w:val="center"/>
            <w:hideMark/>
          </w:tcPr>
          <w:p w14:paraId="2B665A2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противопожарных минерализованных полос</w:t>
            </w:r>
          </w:p>
        </w:tc>
        <w:tc>
          <w:tcPr>
            <w:tcW w:w="1134" w:type="dxa"/>
            <w:shd w:val="clear" w:color="auto" w:fill="auto"/>
            <w:vAlign w:val="center"/>
            <w:hideMark/>
          </w:tcPr>
          <w:p w14:paraId="109CB19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shd w:val="clear" w:color="auto" w:fill="auto"/>
            <w:vAlign w:val="center"/>
            <w:hideMark/>
          </w:tcPr>
          <w:p w14:paraId="66564652"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val="en-US" w:eastAsia="ar-SA"/>
              </w:rPr>
              <w:t>243,6</w:t>
            </w:r>
          </w:p>
        </w:tc>
        <w:tc>
          <w:tcPr>
            <w:tcW w:w="1448" w:type="dxa"/>
            <w:shd w:val="clear" w:color="auto" w:fill="auto"/>
            <w:vAlign w:val="center"/>
            <w:hideMark/>
          </w:tcPr>
          <w:p w14:paraId="16D4AEC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70</w:t>
            </w:r>
          </w:p>
        </w:tc>
        <w:tc>
          <w:tcPr>
            <w:tcW w:w="2259" w:type="dxa"/>
            <w:shd w:val="clear" w:color="auto" w:fill="auto"/>
            <w:vAlign w:val="center"/>
            <w:hideMark/>
          </w:tcPr>
          <w:p w14:paraId="7841CCD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40</w:t>
            </w:r>
          </w:p>
        </w:tc>
      </w:tr>
      <w:tr w:rsidR="00595B2B" w:rsidRPr="00537195" w14:paraId="61C13C79" w14:textId="77777777" w:rsidTr="00591402">
        <w:trPr>
          <w:cantSplit/>
          <w:trHeight w:val="23"/>
        </w:trPr>
        <w:tc>
          <w:tcPr>
            <w:tcW w:w="696" w:type="dxa"/>
            <w:shd w:val="clear" w:color="auto" w:fill="auto"/>
            <w:vAlign w:val="center"/>
            <w:hideMark/>
          </w:tcPr>
          <w:p w14:paraId="70C2BAC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8.</w:t>
            </w:r>
          </w:p>
        </w:tc>
        <w:tc>
          <w:tcPr>
            <w:tcW w:w="2814" w:type="dxa"/>
            <w:shd w:val="clear" w:color="auto" w:fill="auto"/>
            <w:vAlign w:val="center"/>
            <w:hideMark/>
          </w:tcPr>
          <w:p w14:paraId="7983FC6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Строительство, реконструкция и эксплуатация</w:t>
            </w:r>
          </w:p>
        </w:tc>
        <w:tc>
          <w:tcPr>
            <w:tcW w:w="1134" w:type="dxa"/>
            <w:shd w:val="clear" w:color="auto" w:fill="auto"/>
            <w:vAlign w:val="center"/>
            <w:hideMark/>
          </w:tcPr>
          <w:p w14:paraId="57778197" w14:textId="1D25D58B"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96" w:type="dxa"/>
            <w:shd w:val="clear" w:color="auto" w:fill="auto"/>
            <w:vAlign w:val="center"/>
            <w:hideMark/>
          </w:tcPr>
          <w:p w14:paraId="1EB36D47" w14:textId="4F7E060B"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shd w:val="clear" w:color="auto" w:fill="auto"/>
            <w:vAlign w:val="center"/>
            <w:hideMark/>
          </w:tcPr>
          <w:p w14:paraId="6473F417" w14:textId="30BAB7F4"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4F67F224" w14:textId="062FCAF5"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r>
      <w:tr w:rsidR="00595B2B" w:rsidRPr="00537195" w14:paraId="19E45A9E" w14:textId="77777777" w:rsidTr="00591402">
        <w:trPr>
          <w:cantSplit/>
          <w:trHeight w:val="23"/>
        </w:trPr>
        <w:tc>
          <w:tcPr>
            <w:tcW w:w="696" w:type="dxa"/>
            <w:shd w:val="clear" w:color="auto" w:fill="auto"/>
            <w:vAlign w:val="center"/>
            <w:hideMark/>
          </w:tcPr>
          <w:p w14:paraId="4D39CF4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8.1.*</w:t>
            </w:r>
          </w:p>
        </w:tc>
        <w:tc>
          <w:tcPr>
            <w:tcW w:w="2814" w:type="dxa"/>
            <w:shd w:val="clear" w:color="auto" w:fill="auto"/>
            <w:vAlign w:val="center"/>
            <w:hideMark/>
          </w:tcPr>
          <w:p w14:paraId="3DD221D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пожарных наблюдательных пунктов (вышек, мачт, павильонов и других наблюдательных пунктов)</w:t>
            </w:r>
          </w:p>
        </w:tc>
        <w:tc>
          <w:tcPr>
            <w:tcW w:w="1134" w:type="dxa"/>
            <w:shd w:val="clear" w:color="auto" w:fill="auto"/>
            <w:vAlign w:val="center"/>
            <w:hideMark/>
          </w:tcPr>
          <w:p w14:paraId="4169651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0358D6DD"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val="en-US" w:eastAsia="ar-SA"/>
              </w:rPr>
              <w:t>7</w:t>
            </w:r>
          </w:p>
        </w:tc>
        <w:tc>
          <w:tcPr>
            <w:tcW w:w="1448" w:type="dxa"/>
            <w:shd w:val="clear" w:color="auto" w:fill="auto"/>
            <w:vAlign w:val="center"/>
            <w:hideMark/>
          </w:tcPr>
          <w:p w14:paraId="0237A12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30</w:t>
            </w:r>
          </w:p>
        </w:tc>
        <w:tc>
          <w:tcPr>
            <w:tcW w:w="2259" w:type="dxa"/>
            <w:shd w:val="clear" w:color="auto" w:fill="auto"/>
            <w:vAlign w:val="center"/>
            <w:hideMark/>
          </w:tcPr>
          <w:p w14:paraId="2B2DDF82" w14:textId="7289DF22"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w:t>
            </w:r>
          </w:p>
        </w:tc>
      </w:tr>
      <w:tr w:rsidR="00595B2B" w:rsidRPr="00537195" w14:paraId="479C5CCF" w14:textId="77777777" w:rsidTr="00591402">
        <w:trPr>
          <w:cantSplit/>
          <w:trHeight w:val="23"/>
        </w:trPr>
        <w:tc>
          <w:tcPr>
            <w:tcW w:w="696" w:type="dxa"/>
            <w:shd w:val="clear" w:color="auto" w:fill="auto"/>
            <w:vAlign w:val="center"/>
            <w:hideMark/>
          </w:tcPr>
          <w:p w14:paraId="6875287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8.2.</w:t>
            </w:r>
          </w:p>
        </w:tc>
        <w:tc>
          <w:tcPr>
            <w:tcW w:w="2814" w:type="dxa"/>
            <w:shd w:val="clear" w:color="auto" w:fill="auto"/>
            <w:vAlign w:val="center"/>
            <w:hideMark/>
          </w:tcPr>
          <w:p w14:paraId="719DC7C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пунктов сосредоточения противопожарного инвентаря</w:t>
            </w:r>
          </w:p>
        </w:tc>
        <w:tc>
          <w:tcPr>
            <w:tcW w:w="1134" w:type="dxa"/>
            <w:shd w:val="clear" w:color="auto" w:fill="auto"/>
            <w:vAlign w:val="center"/>
            <w:hideMark/>
          </w:tcPr>
          <w:p w14:paraId="4D06DF4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1BAFD47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по одному на добровольную пожарную дружину</w:t>
            </w:r>
          </w:p>
        </w:tc>
        <w:tc>
          <w:tcPr>
            <w:tcW w:w="1448" w:type="dxa"/>
            <w:shd w:val="clear" w:color="auto" w:fill="auto"/>
            <w:vAlign w:val="center"/>
            <w:hideMark/>
          </w:tcPr>
          <w:p w14:paraId="437601B7" w14:textId="2E421C28"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41</w:t>
            </w:r>
          </w:p>
        </w:tc>
        <w:tc>
          <w:tcPr>
            <w:tcW w:w="2259" w:type="dxa"/>
            <w:shd w:val="clear" w:color="auto" w:fill="auto"/>
            <w:vAlign w:val="center"/>
            <w:hideMark/>
          </w:tcPr>
          <w:p w14:paraId="212C9D54" w14:textId="393EE74D"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w:t>
            </w:r>
          </w:p>
        </w:tc>
      </w:tr>
      <w:tr w:rsidR="00595B2B" w:rsidRPr="00537195" w14:paraId="0D64DB2C" w14:textId="77777777" w:rsidTr="00591402">
        <w:trPr>
          <w:cantSplit/>
          <w:trHeight w:val="23"/>
        </w:trPr>
        <w:tc>
          <w:tcPr>
            <w:tcW w:w="696" w:type="dxa"/>
            <w:shd w:val="clear" w:color="auto" w:fill="auto"/>
            <w:vAlign w:val="center"/>
          </w:tcPr>
          <w:p w14:paraId="54A13B0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9.*</w:t>
            </w:r>
          </w:p>
        </w:tc>
        <w:tc>
          <w:tcPr>
            <w:tcW w:w="2814" w:type="dxa"/>
            <w:shd w:val="clear" w:color="auto" w:fill="auto"/>
            <w:vAlign w:val="center"/>
          </w:tcPr>
          <w:p w14:paraId="48616BF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Устройство пожарных водоёмов: (3-5 КППО)</w:t>
            </w:r>
          </w:p>
        </w:tc>
        <w:tc>
          <w:tcPr>
            <w:tcW w:w="1134" w:type="dxa"/>
            <w:shd w:val="clear" w:color="auto" w:fill="auto"/>
            <w:vAlign w:val="center"/>
          </w:tcPr>
          <w:p w14:paraId="5C78551F"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tcPr>
          <w:p w14:paraId="0F66776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33</w:t>
            </w:r>
          </w:p>
        </w:tc>
        <w:tc>
          <w:tcPr>
            <w:tcW w:w="1448" w:type="dxa"/>
            <w:shd w:val="clear" w:color="auto" w:fill="auto"/>
            <w:vAlign w:val="center"/>
          </w:tcPr>
          <w:p w14:paraId="68FF8EE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32</w:t>
            </w:r>
          </w:p>
        </w:tc>
        <w:tc>
          <w:tcPr>
            <w:tcW w:w="2259" w:type="dxa"/>
            <w:shd w:val="clear" w:color="auto" w:fill="auto"/>
            <w:vAlign w:val="center"/>
          </w:tcPr>
          <w:p w14:paraId="2F19D749" w14:textId="3D3C345D"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r>
      <w:tr w:rsidR="00595B2B" w:rsidRPr="00537195" w14:paraId="340CD1B0" w14:textId="77777777" w:rsidTr="00591402">
        <w:trPr>
          <w:cantSplit/>
          <w:trHeight w:val="23"/>
        </w:trPr>
        <w:tc>
          <w:tcPr>
            <w:tcW w:w="696" w:type="dxa"/>
            <w:shd w:val="clear" w:color="auto" w:fill="auto"/>
            <w:vAlign w:val="center"/>
            <w:hideMark/>
          </w:tcPr>
          <w:p w14:paraId="7138DDA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10.*</w:t>
            </w:r>
          </w:p>
        </w:tc>
        <w:tc>
          <w:tcPr>
            <w:tcW w:w="2814" w:type="dxa"/>
            <w:shd w:val="clear" w:color="auto" w:fill="auto"/>
            <w:vAlign w:val="center"/>
            <w:hideMark/>
          </w:tcPr>
          <w:p w14:paraId="2D9D4CF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Устройство подъездов к источникам противопожарного водоснабжения</w:t>
            </w:r>
          </w:p>
        </w:tc>
        <w:tc>
          <w:tcPr>
            <w:tcW w:w="1134" w:type="dxa"/>
            <w:shd w:val="clear" w:color="auto" w:fill="auto"/>
            <w:vAlign w:val="center"/>
            <w:hideMark/>
          </w:tcPr>
          <w:p w14:paraId="069EFAE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1C0C087F"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165</w:t>
            </w:r>
          </w:p>
        </w:tc>
        <w:tc>
          <w:tcPr>
            <w:tcW w:w="1448" w:type="dxa"/>
            <w:shd w:val="clear" w:color="auto" w:fill="auto"/>
            <w:vAlign w:val="center"/>
            <w:hideMark/>
          </w:tcPr>
          <w:p w14:paraId="14AEB9C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50</w:t>
            </w:r>
          </w:p>
        </w:tc>
        <w:tc>
          <w:tcPr>
            <w:tcW w:w="2259" w:type="dxa"/>
            <w:shd w:val="clear" w:color="auto" w:fill="auto"/>
            <w:vAlign w:val="center"/>
            <w:hideMark/>
          </w:tcPr>
          <w:p w14:paraId="0E1A696E" w14:textId="49B1A0E3"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w:t>
            </w:r>
          </w:p>
          <w:p w14:paraId="264B5BC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r>
      <w:tr w:rsidR="00595B2B" w:rsidRPr="00537195" w14:paraId="61DD7E15" w14:textId="77777777" w:rsidTr="00591402">
        <w:trPr>
          <w:cantSplit/>
          <w:trHeight w:val="23"/>
        </w:trPr>
        <w:tc>
          <w:tcPr>
            <w:tcW w:w="696" w:type="dxa"/>
            <w:shd w:val="clear" w:color="auto" w:fill="auto"/>
            <w:vAlign w:val="center"/>
            <w:hideMark/>
          </w:tcPr>
          <w:p w14:paraId="6AD5121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11.</w:t>
            </w:r>
          </w:p>
        </w:tc>
        <w:tc>
          <w:tcPr>
            <w:tcW w:w="2814" w:type="dxa"/>
            <w:shd w:val="clear" w:color="auto" w:fill="auto"/>
            <w:vAlign w:val="center"/>
            <w:hideMark/>
          </w:tcPr>
          <w:p w14:paraId="0B2415A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Эксплуатация пожарных водоемов и подъездов к источникам водоснабжения</w:t>
            </w:r>
          </w:p>
        </w:tc>
        <w:tc>
          <w:tcPr>
            <w:tcW w:w="1134" w:type="dxa"/>
            <w:shd w:val="clear" w:color="auto" w:fill="auto"/>
            <w:vAlign w:val="center"/>
            <w:hideMark/>
          </w:tcPr>
          <w:p w14:paraId="025FC07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шт.</w:t>
            </w:r>
          </w:p>
        </w:tc>
        <w:tc>
          <w:tcPr>
            <w:tcW w:w="1496" w:type="dxa"/>
            <w:shd w:val="clear" w:color="auto" w:fill="auto"/>
            <w:vAlign w:val="center"/>
            <w:hideMark/>
          </w:tcPr>
          <w:p w14:paraId="2E66BD4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по количеству имеющихся</w:t>
            </w:r>
          </w:p>
        </w:tc>
        <w:tc>
          <w:tcPr>
            <w:tcW w:w="1448" w:type="dxa"/>
            <w:shd w:val="clear" w:color="auto" w:fill="auto"/>
            <w:vAlign w:val="center"/>
            <w:hideMark/>
          </w:tcPr>
          <w:p w14:paraId="3677AA1B" w14:textId="3E75FAC8"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27C5947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2</w:t>
            </w:r>
          </w:p>
        </w:tc>
      </w:tr>
      <w:tr w:rsidR="00595B2B" w:rsidRPr="00537195" w14:paraId="3C9D7794" w14:textId="77777777" w:rsidTr="00591402">
        <w:trPr>
          <w:cantSplit/>
          <w:trHeight w:val="23"/>
        </w:trPr>
        <w:tc>
          <w:tcPr>
            <w:tcW w:w="696" w:type="dxa"/>
            <w:shd w:val="clear" w:color="auto" w:fill="auto"/>
            <w:vAlign w:val="center"/>
            <w:hideMark/>
          </w:tcPr>
          <w:p w14:paraId="093AD83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12.</w:t>
            </w:r>
          </w:p>
        </w:tc>
        <w:tc>
          <w:tcPr>
            <w:tcW w:w="2814" w:type="dxa"/>
            <w:shd w:val="clear" w:color="auto" w:fill="auto"/>
            <w:vAlign w:val="center"/>
            <w:hideMark/>
          </w:tcPr>
          <w:p w14:paraId="3184FDEF"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Снижение природной пожарной опасности лесов путём регулирования породного состава лесных насаждений и проведения санитарно-оздоровительных мероприятий</w:t>
            </w:r>
          </w:p>
        </w:tc>
        <w:tc>
          <w:tcPr>
            <w:tcW w:w="1134" w:type="dxa"/>
            <w:shd w:val="clear" w:color="auto" w:fill="auto"/>
            <w:vAlign w:val="center"/>
            <w:hideMark/>
          </w:tcPr>
          <w:p w14:paraId="560E98C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га</w:t>
            </w:r>
          </w:p>
        </w:tc>
        <w:tc>
          <w:tcPr>
            <w:tcW w:w="1496" w:type="dxa"/>
            <w:shd w:val="clear" w:color="auto" w:fill="auto"/>
            <w:vAlign w:val="center"/>
            <w:hideMark/>
          </w:tcPr>
          <w:p w14:paraId="090729A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в соответствии с лесным планом субъекта Российской Федерации, с лесохозяйственным регламентом и планом тушения лесных пожаров на территории лесничества</w:t>
            </w:r>
          </w:p>
        </w:tc>
        <w:tc>
          <w:tcPr>
            <w:tcW w:w="1448" w:type="dxa"/>
            <w:shd w:val="clear" w:color="auto" w:fill="auto"/>
            <w:vAlign w:val="center"/>
            <w:hideMark/>
          </w:tcPr>
          <w:p w14:paraId="72D51FEA" w14:textId="4F22AE16"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75363BB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0B9A782A" w14:textId="77777777" w:rsidTr="00591402">
        <w:trPr>
          <w:cantSplit/>
          <w:trHeight w:val="23"/>
        </w:trPr>
        <w:tc>
          <w:tcPr>
            <w:tcW w:w="696" w:type="dxa"/>
            <w:shd w:val="clear" w:color="auto" w:fill="auto"/>
            <w:vAlign w:val="center"/>
            <w:hideMark/>
          </w:tcPr>
          <w:p w14:paraId="0001471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13.</w:t>
            </w:r>
          </w:p>
        </w:tc>
        <w:tc>
          <w:tcPr>
            <w:tcW w:w="2814" w:type="dxa"/>
            <w:shd w:val="clear" w:color="auto" w:fill="auto"/>
            <w:vAlign w:val="center"/>
            <w:hideMark/>
          </w:tcPr>
          <w:p w14:paraId="4C117E3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1134" w:type="dxa"/>
            <w:shd w:val="clear" w:color="auto" w:fill="auto"/>
            <w:vAlign w:val="center"/>
            <w:hideMark/>
          </w:tcPr>
          <w:p w14:paraId="5624190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га</w:t>
            </w:r>
          </w:p>
        </w:tc>
        <w:tc>
          <w:tcPr>
            <w:tcW w:w="1496" w:type="dxa"/>
            <w:shd w:val="clear" w:color="auto" w:fill="auto"/>
            <w:vAlign w:val="center"/>
            <w:hideMark/>
          </w:tcPr>
          <w:p w14:paraId="41E07AA8" w14:textId="77777777" w:rsidR="00595B2B" w:rsidRPr="003B0DE8" w:rsidRDefault="00595B2B" w:rsidP="003B0DE8">
            <w:pPr>
              <w:spacing w:after="0" w:line="240" w:lineRule="auto"/>
              <w:jc w:val="center"/>
              <w:rPr>
                <w:rFonts w:ascii="Times New Roman" w:hAnsi="Times New Roman" w:cs="Times New Roman"/>
                <w:sz w:val="24"/>
                <w:szCs w:val="24"/>
                <w:lang w:val="en-US" w:eastAsia="ar-SA"/>
              </w:rPr>
            </w:pPr>
            <w:r w:rsidRPr="003B0DE8">
              <w:rPr>
                <w:rFonts w:ascii="Times New Roman" w:hAnsi="Times New Roman" w:cs="Times New Roman"/>
                <w:sz w:val="24"/>
                <w:szCs w:val="24"/>
                <w:lang w:eastAsia="ar-SA"/>
              </w:rPr>
              <w:t>131</w:t>
            </w:r>
            <w:r w:rsidRPr="003B0DE8">
              <w:rPr>
                <w:rFonts w:ascii="Times New Roman" w:hAnsi="Times New Roman" w:cs="Times New Roman"/>
                <w:sz w:val="24"/>
                <w:szCs w:val="24"/>
                <w:lang w:val="en-US" w:eastAsia="ar-SA"/>
              </w:rPr>
              <w:t>,7</w:t>
            </w:r>
          </w:p>
        </w:tc>
        <w:tc>
          <w:tcPr>
            <w:tcW w:w="1448" w:type="dxa"/>
            <w:shd w:val="clear" w:color="auto" w:fill="auto"/>
            <w:vAlign w:val="center"/>
            <w:hideMark/>
          </w:tcPr>
          <w:p w14:paraId="5BCE4E74" w14:textId="007D5D42"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77</w:t>
            </w:r>
          </w:p>
        </w:tc>
        <w:tc>
          <w:tcPr>
            <w:tcW w:w="2259" w:type="dxa"/>
            <w:shd w:val="clear" w:color="auto" w:fill="auto"/>
            <w:vAlign w:val="center"/>
            <w:hideMark/>
          </w:tcPr>
          <w:p w14:paraId="14A4A6A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316D6BC2" w14:textId="77777777" w:rsidTr="00591402">
        <w:trPr>
          <w:cantSplit/>
          <w:trHeight w:val="23"/>
        </w:trPr>
        <w:tc>
          <w:tcPr>
            <w:tcW w:w="696" w:type="dxa"/>
            <w:shd w:val="clear" w:color="auto" w:fill="auto"/>
            <w:vAlign w:val="center"/>
            <w:hideMark/>
          </w:tcPr>
          <w:p w14:paraId="4000A3C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14.</w:t>
            </w:r>
          </w:p>
        </w:tc>
        <w:tc>
          <w:tcPr>
            <w:tcW w:w="2814" w:type="dxa"/>
            <w:shd w:val="clear" w:color="auto" w:fill="auto"/>
            <w:vAlign w:val="center"/>
            <w:hideMark/>
          </w:tcPr>
          <w:p w14:paraId="7397A57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Проведение работ по гидромелиорации:</w:t>
            </w:r>
          </w:p>
        </w:tc>
        <w:tc>
          <w:tcPr>
            <w:tcW w:w="1134" w:type="dxa"/>
            <w:shd w:val="clear" w:color="auto" w:fill="auto"/>
            <w:vAlign w:val="center"/>
            <w:hideMark/>
          </w:tcPr>
          <w:p w14:paraId="1BB3AB76" w14:textId="646F699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96" w:type="dxa"/>
            <w:shd w:val="clear" w:color="auto" w:fill="auto"/>
            <w:vAlign w:val="center"/>
            <w:hideMark/>
          </w:tcPr>
          <w:p w14:paraId="56C590A1" w14:textId="2132C40A"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shd w:val="clear" w:color="auto" w:fill="auto"/>
            <w:vAlign w:val="center"/>
            <w:hideMark/>
          </w:tcPr>
          <w:p w14:paraId="744A4441" w14:textId="33976E14"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602974A9" w14:textId="5366C2D1"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r>
      <w:tr w:rsidR="00595B2B" w:rsidRPr="00537195" w14:paraId="29A67A2F" w14:textId="77777777" w:rsidTr="00591402">
        <w:trPr>
          <w:cantSplit/>
          <w:trHeight w:val="23"/>
        </w:trPr>
        <w:tc>
          <w:tcPr>
            <w:tcW w:w="696" w:type="dxa"/>
            <w:vMerge w:val="restart"/>
            <w:shd w:val="clear" w:color="auto" w:fill="auto"/>
            <w:vAlign w:val="center"/>
            <w:hideMark/>
          </w:tcPr>
          <w:p w14:paraId="4DCBCEB0"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14.1.</w:t>
            </w:r>
          </w:p>
        </w:tc>
        <w:tc>
          <w:tcPr>
            <w:tcW w:w="2814" w:type="dxa"/>
            <w:vMerge w:val="restart"/>
            <w:shd w:val="clear" w:color="auto" w:fill="auto"/>
            <w:vAlign w:val="center"/>
            <w:hideMark/>
          </w:tcPr>
          <w:p w14:paraId="1EC50E4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строительство лесоосушительных систем на осушенных землях</w:t>
            </w:r>
          </w:p>
        </w:tc>
        <w:tc>
          <w:tcPr>
            <w:tcW w:w="1134" w:type="dxa"/>
            <w:shd w:val="clear" w:color="auto" w:fill="auto"/>
            <w:vAlign w:val="center"/>
            <w:hideMark/>
          </w:tcPr>
          <w:p w14:paraId="08C1998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vMerge w:val="restart"/>
            <w:shd w:val="clear" w:color="auto" w:fill="auto"/>
            <w:vAlign w:val="center"/>
            <w:hideMark/>
          </w:tcPr>
          <w:p w14:paraId="062C954F"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0,01</w:t>
            </w:r>
          </w:p>
        </w:tc>
        <w:tc>
          <w:tcPr>
            <w:tcW w:w="1448" w:type="dxa"/>
            <w:vMerge w:val="restart"/>
            <w:shd w:val="clear" w:color="auto" w:fill="auto"/>
            <w:vAlign w:val="center"/>
            <w:hideMark/>
          </w:tcPr>
          <w:p w14:paraId="7768BE6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29</w:t>
            </w:r>
          </w:p>
        </w:tc>
        <w:tc>
          <w:tcPr>
            <w:tcW w:w="2259" w:type="dxa"/>
            <w:vMerge w:val="restart"/>
            <w:shd w:val="clear" w:color="auto" w:fill="auto"/>
            <w:vAlign w:val="center"/>
            <w:hideMark/>
          </w:tcPr>
          <w:p w14:paraId="085E6DC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34E46C1F" w14:textId="77777777" w:rsidTr="00591402">
        <w:trPr>
          <w:cantSplit/>
          <w:trHeight w:val="23"/>
        </w:trPr>
        <w:tc>
          <w:tcPr>
            <w:tcW w:w="696" w:type="dxa"/>
            <w:vMerge/>
            <w:vAlign w:val="center"/>
            <w:hideMark/>
          </w:tcPr>
          <w:p w14:paraId="72AA1F7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814" w:type="dxa"/>
            <w:vMerge/>
            <w:vAlign w:val="center"/>
            <w:hideMark/>
          </w:tcPr>
          <w:p w14:paraId="0385C92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134" w:type="dxa"/>
            <w:shd w:val="clear" w:color="auto" w:fill="auto"/>
            <w:vAlign w:val="center"/>
            <w:hideMark/>
          </w:tcPr>
          <w:p w14:paraId="3E82F4E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га</w:t>
            </w:r>
          </w:p>
        </w:tc>
        <w:tc>
          <w:tcPr>
            <w:tcW w:w="1496" w:type="dxa"/>
            <w:vMerge/>
            <w:vAlign w:val="center"/>
            <w:hideMark/>
          </w:tcPr>
          <w:p w14:paraId="40F9EE93"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vMerge/>
            <w:vAlign w:val="center"/>
            <w:hideMark/>
          </w:tcPr>
          <w:p w14:paraId="4F42612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vMerge/>
            <w:shd w:val="clear" w:color="auto" w:fill="auto"/>
            <w:vAlign w:val="center"/>
            <w:hideMark/>
          </w:tcPr>
          <w:p w14:paraId="40952620"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r>
      <w:tr w:rsidR="00595B2B" w:rsidRPr="00537195" w14:paraId="3ECF43B5" w14:textId="77777777" w:rsidTr="00591402">
        <w:trPr>
          <w:cantSplit/>
          <w:trHeight w:val="23"/>
        </w:trPr>
        <w:tc>
          <w:tcPr>
            <w:tcW w:w="696" w:type="dxa"/>
            <w:vMerge w:val="restart"/>
            <w:shd w:val="clear" w:color="auto" w:fill="auto"/>
            <w:vAlign w:val="center"/>
            <w:hideMark/>
          </w:tcPr>
          <w:p w14:paraId="3A14BA9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14.2.</w:t>
            </w:r>
          </w:p>
        </w:tc>
        <w:tc>
          <w:tcPr>
            <w:tcW w:w="2814" w:type="dxa"/>
            <w:vMerge w:val="restart"/>
            <w:shd w:val="clear" w:color="auto" w:fill="auto"/>
            <w:vAlign w:val="center"/>
            <w:hideMark/>
          </w:tcPr>
          <w:p w14:paraId="48468706"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строительство дорог на осушенных лесных землях</w:t>
            </w:r>
          </w:p>
        </w:tc>
        <w:tc>
          <w:tcPr>
            <w:tcW w:w="1134" w:type="dxa"/>
            <w:shd w:val="clear" w:color="auto" w:fill="auto"/>
            <w:vAlign w:val="center"/>
            <w:hideMark/>
          </w:tcPr>
          <w:p w14:paraId="54B6C10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vMerge w:val="restart"/>
            <w:shd w:val="clear" w:color="auto" w:fill="auto"/>
            <w:vAlign w:val="center"/>
            <w:hideMark/>
          </w:tcPr>
          <w:p w14:paraId="021901B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0,02</w:t>
            </w:r>
          </w:p>
        </w:tc>
        <w:tc>
          <w:tcPr>
            <w:tcW w:w="1448" w:type="dxa"/>
            <w:vMerge w:val="restart"/>
            <w:shd w:val="clear" w:color="auto" w:fill="auto"/>
            <w:vAlign w:val="center"/>
            <w:hideMark/>
          </w:tcPr>
          <w:p w14:paraId="1462A15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29</w:t>
            </w:r>
          </w:p>
        </w:tc>
        <w:tc>
          <w:tcPr>
            <w:tcW w:w="2259" w:type="dxa"/>
            <w:vMerge w:val="restart"/>
            <w:shd w:val="clear" w:color="auto" w:fill="auto"/>
            <w:vAlign w:val="center"/>
            <w:hideMark/>
          </w:tcPr>
          <w:p w14:paraId="26D46FB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3CB78429" w14:textId="77777777" w:rsidTr="00591402">
        <w:trPr>
          <w:cantSplit/>
          <w:trHeight w:val="23"/>
        </w:trPr>
        <w:tc>
          <w:tcPr>
            <w:tcW w:w="696" w:type="dxa"/>
            <w:vMerge/>
            <w:vAlign w:val="center"/>
            <w:hideMark/>
          </w:tcPr>
          <w:p w14:paraId="30654A60"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814" w:type="dxa"/>
            <w:vMerge/>
            <w:vAlign w:val="center"/>
            <w:hideMark/>
          </w:tcPr>
          <w:p w14:paraId="38E313A0"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134" w:type="dxa"/>
            <w:shd w:val="clear" w:color="auto" w:fill="auto"/>
            <w:vAlign w:val="center"/>
            <w:hideMark/>
          </w:tcPr>
          <w:p w14:paraId="7A74B74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га</w:t>
            </w:r>
          </w:p>
        </w:tc>
        <w:tc>
          <w:tcPr>
            <w:tcW w:w="1496" w:type="dxa"/>
            <w:vMerge/>
            <w:vAlign w:val="center"/>
            <w:hideMark/>
          </w:tcPr>
          <w:p w14:paraId="6AA88DB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vMerge/>
            <w:vAlign w:val="center"/>
            <w:hideMark/>
          </w:tcPr>
          <w:p w14:paraId="5F526F3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vMerge/>
            <w:shd w:val="clear" w:color="auto" w:fill="auto"/>
            <w:vAlign w:val="center"/>
            <w:hideMark/>
          </w:tcPr>
          <w:p w14:paraId="7882605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r>
      <w:tr w:rsidR="00595B2B" w:rsidRPr="00537195" w14:paraId="52D07A48" w14:textId="77777777" w:rsidTr="00591402">
        <w:trPr>
          <w:cantSplit/>
          <w:trHeight w:val="23"/>
        </w:trPr>
        <w:tc>
          <w:tcPr>
            <w:tcW w:w="696" w:type="dxa"/>
            <w:shd w:val="clear" w:color="auto" w:fill="auto"/>
            <w:vAlign w:val="center"/>
            <w:hideMark/>
          </w:tcPr>
          <w:p w14:paraId="6755F18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14.3.</w:t>
            </w:r>
          </w:p>
        </w:tc>
        <w:tc>
          <w:tcPr>
            <w:tcW w:w="2814" w:type="dxa"/>
            <w:shd w:val="clear" w:color="auto" w:fill="auto"/>
            <w:vAlign w:val="center"/>
            <w:hideMark/>
          </w:tcPr>
          <w:p w14:paraId="671FEA0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создание шлюзов на осушенной сети</w:t>
            </w:r>
          </w:p>
        </w:tc>
        <w:tc>
          <w:tcPr>
            <w:tcW w:w="1134" w:type="dxa"/>
            <w:shd w:val="clear" w:color="auto" w:fill="auto"/>
            <w:vAlign w:val="center"/>
            <w:hideMark/>
          </w:tcPr>
          <w:p w14:paraId="4E62503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shd w:val="clear" w:color="auto" w:fill="auto"/>
            <w:vAlign w:val="center"/>
            <w:hideMark/>
          </w:tcPr>
          <w:p w14:paraId="2CACD60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по необходимости</w:t>
            </w:r>
          </w:p>
        </w:tc>
        <w:tc>
          <w:tcPr>
            <w:tcW w:w="1448" w:type="dxa"/>
            <w:shd w:val="clear" w:color="auto" w:fill="auto"/>
            <w:vAlign w:val="center"/>
            <w:hideMark/>
          </w:tcPr>
          <w:p w14:paraId="7D9BA846" w14:textId="284CA5B1"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57938E8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77386AD5" w14:textId="77777777" w:rsidTr="00591402">
        <w:trPr>
          <w:cantSplit/>
          <w:trHeight w:val="719"/>
        </w:trPr>
        <w:tc>
          <w:tcPr>
            <w:tcW w:w="696" w:type="dxa"/>
            <w:shd w:val="clear" w:color="auto" w:fill="auto"/>
            <w:vAlign w:val="center"/>
            <w:hideMark/>
          </w:tcPr>
          <w:p w14:paraId="22F00BC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15.</w:t>
            </w:r>
          </w:p>
        </w:tc>
        <w:tc>
          <w:tcPr>
            <w:tcW w:w="2814" w:type="dxa"/>
            <w:shd w:val="clear" w:color="auto" w:fill="auto"/>
            <w:vAlign w:val="center"/>
            <w:hideMark/>
          </w:tcPr>
          <w:p w14:paraId="6E0183A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Создание и содержание противопожарных заслонов</w:t>
            </w:r>
          </w:p>
        </w:tc>
        <w:tc>
          <w:tcPr>
            <w:tcW w:w="1134" w:type="dxa"/>
            <w:shd w:val="clear" w:color="auto" w:fill="auto"/>
            <w:vAlign w:val="center"/>
            <w:hideMark/>
          </w:tcPr>
          <w:p w14:paraId="4B255345" w14:textId="1F7D4202"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96" w:type="dxa"/>
            <w:shd w:val="clear" w:color="auto" w:fill="auto"/>
            <w:vAlign w:val="center"/>
            <w:hideMark/>
          </w:tcPr>
          <w:p w14:paraId="71F86C95" w14:textId="2359FDE0"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shd w:val="clear" w:color="auto" w:fill="auto"/>
            <w:vAlign w:val="center"/>
            <w:hideMark/>
          </w:tcPr>
          <w:p w14:paraId="626A8D42" w14:textId="4E6D483A"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2CBA0401" w14:textId="5178A858"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1D2C9531" w14:textId="77777777" w:rsidTr="00591402">
        <w:trPr>
          <w:cantSplit/>
          <w:trHeight w:val="23"/>
        </w:trPr>
        <w:tc>
          <w:tcPr>
            <w:tcW w:w="696" w:type="dxa"/>
            <w:vMerge w:val="restart"/>
            <w:shd w:val="clear" w:color="auto" w:fill="auto"/>
            <w:vAlign w:val="center"/>
            <w:hideMark/>
          </w:tcPr>
          <w:p w14:paraId="4A6770B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15.1.</w:t>
            </w:r>
          </w:p>
        </w:tc>
        <w:tc>
          <w:tcPr>
            <w:tcW w:w="2814" w:type="dxa"/>
            <w:vMerge w:val="restart"/>
            <w:shd w:val="clear" w:color="auto" w:fill="auto"/>
            <w:vAlign w:val="center"/>
            <w:hideMark/>
          </w:tcPr>
          <w:p w14:paraId="7D5C797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шириной 120-130м</w:t>
            </w:r>
          </w:p>
        </w:tc>
        <w:tc>
          <w:tcPr>
            <w:tcW w:w="1134" w:type="dxa"/>
            <w:shd w:val="clear" w:color="auto" w:fill="auto"/>
            <w:vAlign w:val="center"/>
            <w:hideMark/>
          </w:tcPr>
          <w:p w14:paraId="5FABD72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vMerge w:val="restart"/>
            <w:shd w:val="clear" w:color="auto" w:fill="auto"/>
            <w:vAlign w:val="center"/>
            <w:hideMark/>
          </w:tcPr>
          <w:p w14:paraId="5E6959E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0,01</w:t>
            </w:r>
          </w:p>
        </w:tc>
        <w:tc>
          <w:tcPr>
            <w:tcW w:w="1448" w:type="dxa"/>
            <w:vMerge w:val="restart"/>
            <w:shd w:val="clear" w:color="auto" w:fill="auto"/>
            <w:vAlign w:val="center"/>
            <w:hideMark/>
          </w:tcPr>
          <w:p w14:paraId="0AAB5E0C"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29</w:t>
            </w:r>
          </w:p>
        </w:tc>
        <w:tc>
          <w:tcPr>
            <w:tcW w:w="2259" w:type="dxa"/>
            <w:shd w:val="clear" w:color="auto" w:fill="auto"/>
            <w:vAlign w:val="center"/>
            <w:hideMark/>
          </w:tcPr>
          <w:p w14:paraId="6B43A56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684DF751" w14:textId="77777777" w:rsidTr="00591402">
        <w:trPr>
          <w:cantSplit/>
          <w:trHeight w:val="23"/>
        </w:trPr>
        <w:tc>
          <w:tcPr>
            <w:tcW w:w="696" w:type="dxa"/>
            <w:vMerge/>
            <w:vAlign w:val="center"/>
            <w:hideMark/>
          </w:tcPr>
          <w:p w14:paraId="5264448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814" w:type="dxa"/>
            <w:vMerge/>
            <w:vAlign w:val="center"/>
            <w:hideMark/>
          </w:tcPr>
          <w:p w14:paraId="6BA6C790"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134" w:type="dxa"/>
            <w:shd w:val="clear" w:color="auto" w:fill="auto"/>
            <w:vAlign w:val="center"/>
            <w:hideMark/>
          </w:tcPr>
          <w:p w14:paraId="7842C03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га</w:t>
            </w:r>
          </w:p>
        </w:tc>
        <w:tc>
          <w:tcPr>
            <w:tcW w:w="1496" w:type="dxa"/>
            <w:vMerge/>
            <w:vAlign w:val="center"/>
            <w:hideMark/>
          </w:tcPr>
          <w:p w14:paraId="33D412C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vMerge/>
            <w:vAlign w:val="center"/>
            <w:hideMark/>
          </w:tcPr>
          <w:p w14:paraId="69E0792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63950E2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4319F62F" w14:textId="77777777" w:rsidTr="00591402">
        <w:trPr>
          <w:cantSplit/>
          <w:trHeight w:val="23"/>
        </w:trPr>
        <w:tc>
          <w:tcPr>
            <w:tcW w:w="696" w:type="dxa"/>
            <w:vMerge w:val="restart"/>
            <w:shd w:val="clear" w:color="auto" w:fill="auto"/>
            <w:vAlign w:val="center"/>
            <w:hideMark/>
          </w:tcPr>
          <w:p w14:paraId="1215BAE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15.2.</w:t>
            </w:r>
          </w:p>
        </w:tc>
        <w:tc>
          <w:tcPr>
            <w:tcW w:w="2814" w:type="dxa"/>
            <w:vMerge w:val="restart"/>
            <w:shd w:val="clear" w:color="auto" w:fill="auto"/>
            <w:vAlign w:val="center"/>
            <w:hideMark/>
          </w:tcPr>
          <w:p w14:paraId="66AF75D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шириной 30-50м</w:t>
            </w:r>
          </w:p>
        </w:tc>
        <w:tc>
          <w:tcPr>
            <w:tcW w:w="1134" w:type="dxa"/>
            <w:shd w:val="clear" w:color="auto" w:fill="auto"/>
            <w:vAlign w:val="center"/>
            <w:hideMark/>
          </w:tcPr>
          <w:p w14:paraId="7448E86F"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vMerge w:val="restart"/>
            <w:shd w:val="clear" w:color="auto" w:fill="auto"/>
            <w:vAlign w:val="center"/>
            <w:hideMark/>
          </w:tcPr>
          <w:p w14:paraId="2C09EC0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0,01</w:t>
            </w:r>
          </w:p>
        </w:tc>
        <w:tc>
          <w:tcPr>
            <w:tcW w:w="1448" w:type="dxa"/>
            <w:vMerge w:val="restart"/>
            <w:shd w:val="clear" w:color="auto" w:fill="auto"/>
            <w:vAlign w:val="center"/>
            <w:hideMark/>
          </w:tcPr>
          <w:p w14:paraId="13B08C3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29</w:t>
            </w:r>
          </w:p>
        </w:tc>
        <w:tc>
          <w:tcPr>
            <w:tcW w:w="2259" w:type="dxa"/>
            <w:shd w:val="clear" w:color="auto" w:fill="auto"/>
            <w:vAlign w:val="center"/>
            <w:hideMark/>
          </w:tcPr>
          <w:p w14:paraId="76FF818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0,036</w:t>
            </w:r>
          </w:p>
        </w:tc>
      </w:tr>
      <w:tr w:rsidR="00595B2B" w:rsidRPr="00537195" w14:paraId="466E21F6" w14:textId="77777777" w:rsidTr="00591402">
        <w:trPr>
          <w:cantSplit/>
          <w:trHeight w:val="23"/>
        </w:trPr>
        <w:tc>
          <w:tcPr>
            <w:tcW w:w="696" w:type="dxa"/>
            <w:vMerge/>
            <w:vAlign w:val="center"/>
            <w:hideMark/>
          </w:tcPr>
          <w:p w14:paraId="56063B92"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814" w:type="dxa"/>
            <w:vMerge/>
            <w:vAlign w:val="center"/>
            <w:hideMark/>
          </w:tcPr>
          <w:p w14:paraId="4828295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134" w:type="dxa"/>
            <w:shd w:val="clear" w:color="auto" w:fill="auto"/>
            <w:vAlign w:val="center"/>
            <w:hideMark/>
          </w:tcPr>
          <w:p w14:paraId="47C74F5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га</w:t>
            </w:r>
          </w:p>
        </w:tc>
        <w:tc>
          <w:tcPr>
            <w:tcW w:w="1496" w:type="dxa"/>
            <w:vMerge/>
            <w:vAlign w:val="center"/>
            <w:hideMark/>
          </w:tcPr>
          <w:p w14:paraId="443AA64D"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vMerge/>
            <w:vAlign w:val="center"/>
            <w:hideMark/>
          </w:tcPr>
          <w:p w14:paraId="190AA39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483222C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0,05</w:t>
            </w:r>
          </w:p>
        </w:tc>
      </w:tr>
      <w:tr w:rsidR="00595B2B" w:rsidRPr="00537195" w14:paraId="74B8E4E8" w14:textId="77777777" w:rsidTr="00591402">
        <w:trPr>
          <w:cantSplit/>
          <w:trHeight w:val="23"/>
        </w:trPr>
        <w:tc>
          <w:tcPr>
            <w:tcW w:w="696" w:type="dxa"/>
            <w:vMerge w:val="restart"/>
            <w:shd w:val="clear" w:color="auto" w:fill="auto"/>
            <w:vAlign w:val="center"/>
            <w:hideMark/>
          </w:tcPr>
          <w:p w14:paraId="0A19AE2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15.3.</w:t>
            </w:r>
          </w:p>
        </w:tc>
        <w:tc>
          <w:tcPr>
            <w:tcW w:w="2814" w:type="dxa"/>
            <w:vMerge w:val="restart"/>
            <w:shd w:val="clear" w:color="auto" w:fill="auto"/>
            <w:vAlign w:val="center"/>
            <w:hideMark/>
          </w:tcPr>
          <w:p w14:paraId="163A516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Устройство лиственных опушек шириной 150-300м</w:t>
            </w:r>
          </w:p>
        </w:tc>
        <w:tc>
          <w:tcPr>
            <w:tcW w:w="1134" w:type="dxa"/>
            <w:shd w:val="clear" w:color="auto" w:fill="auto"/>
            <w:vAlign w:val="center"/>
            <w:hideMark/>
          </w:tcPr>
          <w:p w14:paraId="5651AA5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vMerge w:val="restart"/>
            <w:shd w:val="clear" w:color="auto" w:fill="auto"/>
            <w:vAlign w:val="center"/>
            <w:hideMark/>
          </w:tcPr>
          <w:p w14:paraId="1600C83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0,2</w:t>
            </w:r>
          </w:p>
        </w:tc>
        <w:tc>
          <w:tcPr>
            <w:tcW w:w="1448" w:type="dxa"/>
            <w:vMerge w:val="restart"/>
            <w:shd w:val="clear" w:color="auto" w:fill="auto"/>
            <w:vAlign w:val="center"/>
            <w:hideMark/>
          </w:tcPr>
          <w:p w14:paraId="370D9C1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31</w:t>
            </w:r>
          </w:p>
        </w:tc>
        <w:tc>
          <w:tcPr>
            <w:tcW w:w="2259" w:type="dxa"/>
            <w:shd w:val="clear" w:color="auto" w:fill="auto"/>
            <w:vAlign w:val="center"/>
            <w:hideMark/>
          </w:tcPr>
          <w:p w14:paraId="20298AA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15BAC9B9" w14:textId="77777777" w:rsidTr="00591402">
        <w:trPr>
          <w:cantSplit/>
          <w:trHeight w:val="23"/>
        </w:trPr>
        <w:tc>
          <w:tcPr>
            <w:tcW w:w="696" w:type="dxa"/>
            <w:vMerge/>
            <w:vAlign w:val="center"/>
            <w:hideMark/>
          </w:tcPr>
          <w:p w14:paraId="743299FB"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814" w:type="dxa"/>
            <w:vMerge/>
            <w:vAlign w:val="center"/>
            <w:hideMark/>
          </w:tcPr>
          <w:p w14:paraId="544A1C35"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134" w:type="dxa"/>
            <w:shd w:val="clear" w:color="auto" w:fill="auto"/>
            <w:vAlign w:val="center"/>
            <w:hideMark/>
          </w:tcPr>
          <w:p w14:paraId="3A28F7FE"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га</w:t>
            </w:r>
          </w:p>
        </w:tc>
        <w:tc>
          <w:tcPr>
            <w:tcW w:w="1496" w:type="dxa"/>
            <w:vMerge/>
            <w:vAlign w:val="center"/>
            <w:hideMark/>
          </w:tcPr>
          <w:p w14:paraId="50BEA3D7"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1448" w:type="dxa"/>
            <w:vMerge/>
            <w:vAlign w:val="center"/>
            <w:hideMark/>
          </w:tcPr>
          <w:p w14:paraId="3CA03D68" w14:textId="77777777" w:rsidR="00595B2B" w:rsidRPr="003B0DE8" w:rsidRDefault="00595B2B" w:rsidP="003B0DE8">
            <w:pPr>
              <w:spacing w:after="0" w:line="240" w:lineRule="auto"/>
              <w:jc w:val="center"/>
              <w:rPr>
                <w:rFonts w:ascii="Times New Roman" w:hAnsi="Times New Roman" w:cs="Times New Roman"/>
                <w:sz w:val="24"/>
                <w:szCs w:val="24"/>
                <w:lang w:eastAsia="ar-SA"/>
              </w:rPr>
            </w:pPr>
          </w:p>
        </w:tc>
        <w:tc>
          <w:tcPr>
            <w:tcW w:w="2259" w:type="dxa"/>
            <w:shd w:val="clear" w:color="auto" w:fill="auto"/>
            <w:vAlign w:val="center"/>
            <w:hideMark/>
          </w:tcPr>
          <w:p w14:paraId="6A609180"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не планируется</w:t>
            </w:r>
          </w:p>
        </w:tc>
      </w:tr>
      <w:tr w:rsidR="00595B2B" w:rsidRPr="00537195" w14:paraId="1B5EA1A1" w14:textId="77777777" w:rsidTr="00591402">
        <w:trPr>
          <w:cantSplit/>
          <w:trHeight w:val="23"/>
        </w:trPr>
        <w:tc>
          <w:tcPr>
            <w:tcW w:w="696" w:type="dxa"/>
            <w:vAlign w:val="center"/>
          </w:tcPr>
          <w:p w14:paraId="39D9791A"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16*.</w:t>
            </w:r>
          </w:p>
        </w:tc>
        <w:tc>
          <w:tcPr>
            <w:tcW w:w="2814" w:type="dxa"/>
            <w:vAlign w:val="center"/>
          </w:tcPr>
          <w:p w14:paraId="6707AB7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Прочистка противопожарных разрывов</w:t>
            </w:r>
          </w:p>
        </w:tc>
        <w:tc>
          <w:tcPr>
            <w:tcW w:w="1134" w:type="dxa"/>
            <w:shd w:val="clear" w:color="auto" w:fill="auto"/>
            <w:vAlign w:val="center"/>
          </w:tcPr>
          <w:p w14:paraId="2C48F574"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км</w:t>
            </w:r>
          </w:p>
        </w:tc>
        <w:tc>
          <w:tcPr>
            <w:tcW w:w="1496" w:type="dxa"/>
            <w:vAlign w:val="center"/>
          </w:tcPr>
          <w:p w14:paraId="05FD301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c>
          <w:tcPr>
            <w:tcW w:w="1448" w:type="dxa"/>
            <w:vAlign w:val="center"/>
          </w:tcPr>
          <w:p w14:paraId="5D2AD119"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w:t>
            </w:r>
          </w:p>
        </w:tc>
        <w:tc>
          <w:tcPr>
            <w:tcW w:w="2259" w:type="dxa"/>
            <w:shd w:val="clear" w:color="auto" w:fill="auto"/>
            <w:vAlign w:val="center"/>
          </w:tcPr>
          <w:p w14:paraId="4EA497C1" w14:textId="77777777" w:rsidR="00595B2B" w:rsidRPr="003B0DE8" w:rsidRDefault="00595B2B" w:rsidP="003B0DE8">
            <w:pPr>
              <w:spacing w:after="0" w:line="240" w:lineRule="auto"/>
              <w:jc w:val="center"/>
              <w:rPr>
                <w:rFonts w:ascii="Times New Roman" w:hAnsi="Times New Roman" w:cs="Times New Roman"/>
                <w:sz w:val="24"/>
                <w:szCs w:val="24"/>
                <w:lang w:eastAsia="ar-SA"/>
              </w:rPr>
            </w:pPr>
            <w:r w:rsidRPr="003B0DE8">
              <w:rPr>
                <w:rFonts w:ascii="Times New Roman" w:hAnsi="Times New Roman" w:cs="Times New Roman"/>
                <w:sz w:val="24"/>
                <w:szCs w:val="24"/>
                <w:lang w:eastAsia="ar-SA"/>
              </w:rPr>
              <w:t>8,2</w:t>
            </w:r>
          </w:p>
        </w:tc>
      </w:tr>
    </w:tbl>
    <w:p w14:paraId="038FD232" w14:textId="40BD3BB1" w:rsidR="00595B2B" w:rsidRPr="00FD4C79" w:rsidRDefault="00595B2B" w:rsidP="00FD4C79">
      <w:pPr>
        <w:spacing w:before="120" w:after="0" w:line="240" w:lineRule="auto"/>
        <w:ind w:left="2127" w:hanging="1418"/>
        <w:jc w:val="both"/>
        <w:rPr>
          <w:rFonts w:ascii="Times New Roman" w:hAnsi="Times New Roman" w:cs="Times New Roman"/>
          <w:sz w:val="24"/>
          <w:szCs w:val="24"/>
          <w:lang w:eastAsia="ar-SA"/>
        </w:rPr>
      </w:pPr>
      <w:r w:rsidRPr="00FD4C79">
        <w:rPr>
          <w:rFonts w:ascii="Times New Roman" w:hAnsi="Times New Roman" w:cs="Times New Roman"/>
          <w:sz w:val="24"/>
          <w:szCs w:val="24"/>
          <w:lang w:eastAsia="ar-SA"/>
        </w:rPr>
        <w:t>Примечание:</w:t>
      </w:r>
      <w:r w:rsidR="00FD4C79">
        <w:rPr>
          <w:rFonts w:ascii="Times New Roman" w:hAnsi="Times New Roman" w:cs="Times New Roman"/>
          <w:sz w:val="24"/>
          <w:szCs w:val="24"/>
          <w:lang w:val="en-US" w:eastAsia="ar-SA"/>
        </w:rPr>
        <w:t xml:space="preserve"> </w:t>
      </w:r>
      <w:r w:rsidRPr="00FD4C79">
        <w:rPr>
          <w:rFonts w:ascii="Times New Roman" w:hAnsi="Times New Roman" w:cs="Times New Roman"/>
          <w:sz w:val="24"/>
          <w:szCs w:val="24"/>
          <w:lang w:eastAsia="ar-SA"/>
        </w:rPr>
        <w:t>*Строительство, реконструкция и эксплуатация пожарных наблюдательных пунктов (вышек, мачт, павильонов и других наблюдательных пунктов) – планируется использовать имеющиеся вышки для размещения стационарных камер видеонаблюдения и видеофиксации;</w:t>
      </w:r>
    </w:p>
    <w:p w14:paraId="3F7F7439" w14:textId="77777777" w:rsidR="00595B2B" w:rsidRPr="00FD4C79" w:rsidRDefault="00595B2B" w:rsidP="00FD4C79">
      <w:pPr>
        <w:spacing w:after="0" w:line="240" w:lineRule="auto"/>
        <w:ind w:left="2127"/>
        <w:jc w:val="both"/>
        <w:rPr>
          <w:rFonts w:ascii="Times New Roman" w:hAnsi="Times New Roman" w:cs="Times New Roman"/>
          <w:sz w:val="24"/>
          <w:szCs w:val="24"/>
          <w:lang w:eastAsia="ar-SA"/>
        </w:rPr>
      </w:pPr>
      <w:r w:rsidRPr="00FD4C79">
        <w:rPr>
          <w:rFonts w:ascii="Times New Roman" w:hAnsi="Times New Roman" w:cs="Times New Roman"/>
          <w:sz w:val="24"/>
          <w:szCs w:val="24"/>
          <w:lang w:eastAsia="ar-SA"/>
        </w:rPr>
        <w:t>*Устройство пожарных водоёмов – планируется использовать стационарные пункты водозабора, расположенные на территории прилегающих населенных пунктов;</w:t>
      </w:r>
    </w:p>
    <w:p w14:paraId="179A810E" w14:textId="77777777" w:rsidR="00595B2B" w:rsidRPr="00FD4C79" w:rsidRDefault="00595B2B" w:rsidP="00FD4C79">
      <w:pPr>
        <w:spacing w:after="0" w:line="240" w:lineRule="auto"/>
        <w:ind w:left="2127"/>
        <w:jc w:val="both"/>
        <w:rPr>
          <w:rFonts w:ascii="Times New Roman" w:hAnsi="Times New Roman" w:cs="Times New Roman"/>
          <w:sz w:val="24"/>
          <w:szCs w:val="24"/>
          <w:lang w:eastAsia="ar-SA"/>
        </w:rPr>
      </w:pPr>
      <w:r w:rsidRPr="00FD4C79">
        <w:rPr>
          <w:rFonts w:ascii="Times New Roman" w:hAnsi="Times New Roman" w:cs="Times New Roman"/>
          <w:sz w:val="24"/>
          <w:szCs w:val="24"/>
          <w:lang w:eastAsia="ar-SA"/>
        </w:rPr>
        <w:t>*Устройство подъездов к источникам противопожарного водоснабжения – планируется использовать стационарные пункты водозабора, расположенные на территории прилегающих населенных пунктов.</w:t>
      </w:r>
    </w:p>
    <w:p w14:paraId="1D55C177" w14:textId="77777777" w:rsidR="00595B2B" w:rsidRPr="00FD4C79" w:rsidRDefault="00595B2B" w:rsidP="00FD4C79">
      <w:pPr>
        <w:spacing w:after="0" w:line="240" w:lineRule="auto"/>
        <w:ind w:left="2127"/>
        <w:jc w:val="both"/>
        <w:rPr>
          <w:rFonts w:ascii="Times New Roman" w:hAnsi="Times New Roman" w:cs="Times New Roman"/>
          <w:sz w:val="24"/>
          <w:szCs w:val="24"/>
          <w:lang w:eastAsia="ar-SA"/>
        </w:rPr>
      </w:pPr>
      <w:r w:rsidRPr="00FD4C79">
        <w:rPr>
          <w:rFonts w:ascii="Times New Roman" w:hAnsi="Times New Roman" w:cs="Times New Roman"/>
          <w:sz w:val="24"/>
          <w:szCs w:val="24"/>
          <w:lang w:eastAsia="ar-SA"/>
        </w:rPr>
        <w:t>*Прочистка противопожарных разрывов не предусмотрена приказом Рослесхоза от 27.04.2012 № 174, но проектируется по необходимости.</w:t>
      </w:r>
    </w:p>
    <w:p w14:paraId="7DEBC1BA"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Прокладка просек, противопожарных разрывов, устройство противопожарных минерализованных полос осуществляется за исключением территории государственных заказников (если иное не предусмотрено правовым режимом функциональных зон, установленным в границах этих особо охраняемых природных территорий), в водоохранных зонах, а также выполняющих функции защиты природных и иных объектов (за исключением зон с особыми условиями использования территорий, на которых расположены соответствующие леса, если режим указанных территорий предусматривает вырубку деревьев, кустарников и лиан).</w:t>
      </w:r>
    </w:p>
    <w:p w14:paraId="5873F20F"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Норматив по строительству лесных дорог может корректироваться с учетом имеющейся плотности дорог всех назначений. Общая протяженность дорог в защитных лесах должна составлять не менее 10 км/1000 га.</w:t>
      </w:r>
    </w:p>
    <w:p w14:paraId="46E90BF8"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537195">
        <w:rPr>
          <w:rFonts w:ascii="Times New Roman" w:hAnsi="Times New Roman" w:cs="Times New Roman"/>
          <w:sz w:val="28"/>
          <w:szCs w:val="28"/>
          <w:lang w:eastAsia="ar-SA"/>
        </w:rPr>
        <w:t>Пр</w:t>
      </w:r>
      <w:r w:rsidRPr="00FD4C79">
        <w:rPr>
          <w:rFonts w:ascii="Times New Roman" w:eastAsia="Calibri" w:hAnsi="Times New Roman" w:cs="Times New Roman"/>
          <w:sz w:val="28"/>
          <w:szCs w:val="28"/>
        </w:rPr>
        <w:t>и передаче лесных участков в аренду объемы противопожарных мероприятий на арендованных лесных участках предусматриваются проектом освоения лесов пропорционально площади лесного участка.</w:t>
      </w:r>
    </w:p>
    <w:p w14:paraId="757D0E9E"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Территория лесничества по способам обнаружения лесных пожаров и борьбы с ними отнесена к наземной охране лесов.</w:t>
      </w:r>
    </w:p>
    <w:p w14:paraId="59A6C852"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xml:space="preserve">Создание системы предупреждения и тушения лесных пожаров на территории </w:t>
      </w:r>
      <w:proofErr w:type="spellStart"/>
      <w:r w:rsidRPr="00FD4C79">
        <w:rPr>
          <w:rFonts w:ascii="Times New Roman" w:eastAsia="Calibri" w:hAnsi="Times New Roman" w:cs="Times New Roman"/>
          <w:sz w:val="28"/>
          <w:szCs w:val="28"/>
        </w:rPr>
        <w:t>Сунжеского</w:t>
      </w:r>
      <w:proofErr w:type="spellEnd"/>
      <w:r w:rsidRPr="00FD4C79">
        <w:rPr>
          <w:rFonts w:ascii="Times New Roman" w:eastAsia="Calibri" w:hAnsi="Times New Roman" w:cs="Times New Roman"/>
          <w:sz w:val="28"/>
          <w:szCs w:val="28"/>
        </w:rPr>
        <w:t xml:space="preserve"> лесничества включает в себя:</w:t>
      </w:r>
    </w:p>
    <w:p w14:paraId="6E5FD49E"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xml:space="preserve">- создание специализированного учреждения по тушению лесных пожаров (Сунженский </w:t>
      </w:r>
      <w:proofErr w:type="spellStart"/>
      <w:r w:rsidRPr="00FD4C79">
        <w:rPr>
          <w:rFonts w:ascii="Times New Roman" w:eastAsia="Calibri" w:hAnsi="Times New Roman" w:cs="Times New Roman"/>
          <w:sz w:val="28"/>
          <w:szCs w:val="28"/>
        </w:rPr>
        <w:t>лесопожарный</w:t>
      </w:r>
      <w:proofErr w:type="spellEnd"/>
      <w:r w:rsidRPr="00FD4C79">
        <w:rPr>
          <w:rFonts w:ascii="Times New Roman" w:eastAsia="Calibri" w:hAnsi="Times New Roman" w:cs="Times New Roman"/>
          <w:sz w:val="28"/>
          <w:szCs w:val="28"/>
        </w:rPr>
        <w:t xml:space="preserve"> центр);</w:t>
      </w:r>
    </w:p>
    <w:p w14:paraId="6D6CA1A3"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xml:space="preserve">- создание и содержание пожарно-химический станций и укомплектование их в соответствии с установленными нормами обеспечения; </w:t>
      </w:r>
    </w:p>
    <w:p w14:paraId="7B81EE4F"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xml:space="preserve">- содержание постоянных работников для пожаротушения и привлечение сезонных работников; </w:t>
      </w:r>
    </w:p>
    <w:p w14:paraId="42A055E5"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содержание пожарной техники и её своевременный ремонт;</w:t>
      </w:r>
    </w:p>
    <w:p w14:paraId="1C0BFC26"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обучение персонала, выполняющего мероприятия по охране лесов, Правилам пожарной безопасности, приемам и методам обнаружения, локализации и тушения лесных пожаров;</w:t>
      </w:r>
    </w:p>
    <w:p w14:paraId="12D4FC00"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создание и утверждение маршрутов патрулирования;</w:t>
      </w:r>
    </w:p>
    <w:p w14:paraId="0FD43656"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xml:space="preserve"> - проведение профилактических мероприятий; </w:t>
      </w:r>
    </w:p>
    <w:p w14:paraId="5B354CC5"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обеспечения лесопользователями, которым лесные участки переданы в аренду или другие формы использования, выполнения проекта освоения лесных участков в части обеспечения их пожарной безопасности;</w:t>
      </w:r>
    </w:p>
    <w:p w14:paraId="26CEFF01"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информирование населения о состоянии пожарной обстановки в лесах, и разъяснение требований Правил пожарной безопасности в лесах.</w:t>
      </w:r>
    </w:p>
    <w:p w14:paraId="6E19903E"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xml:space="preserve">Мониторинг пожарной опасности в лесах осуществляется специализированным государственным бюджетным учреждением Республики Ингушетии "Сунженский </w:t>
      </w:r>
      <w:proofErr w:type="spellStart"/>
      <w:r w:rsidRPr="00FD4C79">
        <w:rPr>
          <w:rFonts w:ascii="Times New Roman" w:eastAsia="Calibri" w:hAnsi="Times New Roman" w:cs="Times New Roman"/>
          <w:sz w:val="28"/>
          <w:szCs w:val="28"/>
        </w:rPr>
        <w:t>лесопожарный</w:t>
      </w:r>
      <w:proofErr w:type="spellEnd"/>
      <w:r w:rsidRPr="00FD4C79">
        <w:rPr>
          <w:rFonts w:ascii="Times New Roman" w:eastAsia="Calibri" w:hAnsi="Times New Roman" w:cs="Times New Roman"/>
          <w:sz w:val="28"/>
          <w:szCs w:val="28"/>
        </w:rPr>
        <w:t xml:space="preserve"> центр" и включает в себя:</w:t>
      </w:r>
    </w:p>
    <w:p w14:paraId="65BF9448"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организацию маршрутов патрулирования лесов;</w:t>
      </w:r>
    </w:p>
    <w:p w14:paraId="01A86E71"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наблюдение с господствующих высот и наблюдательных вышек;</w:t>
      </w:r>
    </w:p>
    <w:p w14:paraId="35A1A830"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наблюдение с камер видеонаблюдения системы «Лесной дозор».</w:t>
      </w:r>
    </w:p>
    <w:p w14:paraId="15BE09B1"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Разработка планов тушения лесных пожаров осуществляется ежегодно подрядчиком, получившим муниципальный контракт на охрану лесов, в соответствии со структурой и формами, согласованными с противопожарной службой регионального управления МЧС России.</w:t>
      </w:r>
    </w:p>
    <w:p w14:paraId="3686787C"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Оперативный план лесных пожаров согласовывается с государственным учреждением противопожарной службы по Республике Ингушетии.</w:t>
      </w:r>
    </w:p>
    <w:p w14:paraId="5FC8F4D4" w14:textId="77777777" w:rsidR="00595B2B" w:rsidRPr="00FD4C79" w:rsidRDefault="00595B2B" w:rsidP="00FD4C79">
      <w:pPr>
        <w:keepNext/>
        <w:spacing w:before="480" w:after="480" w:line="240" w:lineRule="auto"/>
        <w:jc w:val="center"/>
        <w:rPr>
          <w:rFonts w:ascii="Times New Roman" w:eastAsia="Calibri" w:hAnsi="Times New Roman" w:cs="Times New Roman"/>
          <w:sz w:val="28"/>
          <w:szCs w:val="28"/>
          <w:u w:val="single"/>
        </w:rPr>
      </w:pPr>
      <w:r w:rsidRPr="00FD4C79">
        <w:rPr>
          <w:rFonts w:ascii="Times New Roman" w:eastAsia="Calibri" w:hAnsi="Times New Roman" w:cs="Times New Roman"/>
          <w:sz w:val="28"/>
          <w:szCs w:val="28"/>
          <w:u w:val="single"/>
        </w:rPr>
        <w:t>Тушение лесных пожаров</w:t>
      </w:r>
    </w:p>
    <w:p w14:paraId="3B65434E"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Локализация и тушение лесных пожаров осуществляется силами, средствами и в порядке, определенными оперативным планом тушения лесных пожаров. Оперативным планом тушения лесных пожаров регламентируются действия лесной охраны подрядчика, осуществляющего охрану лесов лесничества.</w:t>
      </w:r>
    </w:p>
    <w:p w14:paraId="36D3DC75"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Руководство тушением лесного пожара осуществляет старшее оперативное должностное лицо лесной охраны подрядчика, осуществляющего охрану лесов лесничества.</w:t>
      </w:r>
    </w:p>
    <w:p w14:paraId="78BD352A"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До прибытия на пожар оперативного должностного лица лесной охраны подрядчика, осуществляющего охрану лесов лесничества, руководство тушением лесного пожара осуществляет командир пожарного расчета, первым прибывшего на пожар.</w:t>
      </w:r>
    </w:p>
    <w:p w14:paraId="0DAD8319"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Иные меры пожарной безопасности в лесах.</w:t>
      </w:r>
    </w:p>
    <w:p w14:paraId="548B0CDB"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xml:space="preserve">В числе иных мер по обеспечению пожарной безопасности лесов особое внимание следует уделить </w:t>
      </w:r>
      <w:proofErr w:type="spellStart"/>
      <w:r w:rsidRPr="00FD4C79">
        <w:rPr>
          <w:rFonts w:ascii="Times New Roman" w:eastAsia="Calibri" w:hAnsi="Times New Roman" w:cs="Times New Roman"/>
          <w:sz w:val="28"/>
          <w:szCs w:val="28"/>
        </w:rPr>
        <w:t>лесопожарной</w:t>
      </w:r>
      <w:proofErr w:type="spellEnd"/>
      <w:r w:rsidRPr="00FD4C79">
        <w:rPr>
          <w:rFonts w:ascii="Times New Roman" w:eastAsia="Calibri" w:hAnsi="Times New Roman" w:cs="Times New Roman"/>
          <w:sz w:val="28"/>
          <w:szCs w:val="28"/>
        </w:rPr>
        <w:t xml:space="preserve"> пропаганде и мероприятиям по предупреждению и ограничению распространения лесных пожаров.</w:t>
      </w:r>
    </w:p>
    <w:p w14:paraId="7578FEEE"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xml:space="preserve">В рамках организации и ведения </w:t>
      </w:r>
      <w:proofErr w:type="spellStart"/>
      <w:r w:rsidRPr="00FD4C79">
        <w:rPr>
          <w:rFonts w:ascii="Times New Roman" w:eastAsia="Calibri" w:hAnsi="Times New Roman" w:cs="Times New Roman"/>
          <w:sz w:val="28"/>
          <w:szCs w:val="28"/>
        </w:rPr>
        <w:t>лесопожарной</w:t>
      </w:r>
      <w:proofErr w:type="spellEnd"/>
      <w:r w:rsidRPr="00FD4C79">
        <w:rPr>
          <w:rFonts w:ascii="Times New Roman" w:eastAsia="Calibri" w:hAnsi="Times New Roman" w:cs="Times New Roman"/>
          <w:sz w:val="28"/>
          <w:szCs w:val="28"/>
        </w:rPr>
        <w:t xml:space="preserve"> пропаганды наиболее эффективными мероприятиями являются:</w:t>
      </w:r>
    </w:p>
    <w:p w14:paraId="3DD8D457"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-изготовление и установка в наиболее посещаемых местах информационных и предупреждающих аншлагов противопожарной и природоохранной тематики;</w:t>
      </w:r>
    </w:p>
    <w:p w14:paraId="4256EC64"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-изготовление и распространение листовок и агиток противопожарной и природоохранной тематики;</w:t>
      </w:r>
    </w:p>
    <w:p w14:paraId="1BB7898E"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 xml:space="preserve">-публикация статей и призывов </w:t>
      </w:r>
      <w:proofErr w:type="spellStart"/>
      <w:r w:rsidRPr="00FD4C79">
        <w:rPr>
          <w:rFonts w:ascii="Times New Roman" w:eastAsia="Calibri" w:hAnsi="Times New Roman" w:cs="Times New Roman"/>
          <w:sz w:val="28"/>
          <w:szCs w:val="28"/>
        </w:rPr>
        <w:t>лесопожарной</w:t>
      </w:r>
      <w:proofErr w:type="spellEnd"/>
      <w:r w:rsidRPr="00FD4C79">
        <w:rPr>
          <w:rFonts w:ascii="Times New Roman" w:eastAsia="Calibri" w:hAnsi="Times New Roman" w:cs="Times New Roman"/>
          <w:sz w:val="28"/>
          <w:szCs w:val="28"/>
        </w:rPr>
        <w:t xml:space="preserve"> и природоохранной тематики в периодической печати, выступления на радио и телевидении;</w:t>
      </w:r>
    </w:p>
    <w:p w14:paraId="6B24BC2A"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-оповещение населения через средства массовой информации о пожарной обстановке в лесах.</w:t>
      </w:r>
    </w:p>
    <w:p w14:paraId="7B537E35"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Мероприятия по предупреждению и ограничению распространения лесных пожаров включают в себя:</w:t>
      </w:r>
    </w:p>
    <w:p w14:paraId="4D1DA745"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-регулирование состава древостоя при проектировании и проведении лесовосстановительных и лесохозяйственных мероприятий;</w:t>
      </w:r>
    </w:p>
    <w:p w14:paraId="05A6F130"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-уборка из насаждений сухостойных и суховершинных деревьев;</w:t>
      </w:r>
    </w:p>
    <w:p w14:paraId="707F8039"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-своевременная очистка мест рубок и ликвидация внелесосечной захламленности;</w:t>
      </w:r>
    </w:p>
    <w:p w14:paraId="6666F6FA"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-создание системы противопожарных барьеров (минерализованных полос);</w:t>
      </w:r>
    </w:p>
    <w:p w14:paraId="171DC0CB"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-устройство достаточно разветвленной сети лесных дорог;</w:t>
      </w:r>
    </w:p>
    <w:p w14:paraId="6B79FBC4"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-устройство пожарных водоемов;</w:t>
      </w:r>
    </w:p>
    <w:p w14:paraId="41BC8E1B"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-другие мероприятия, предусмотренные проектом противопожарного устройства лесных участков лесничества.</w:t>
      </w:r>
    </w:p>
    <w:p w14:paraId="79A47E0B" w14:textId="2E33C8C9"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537195">
        <w:rPr>
          <w:rFonts w:ascii="Times New Roman" w:hAnsi="Times New Roman" w:cs="Times New Roman"/>
          <w:sz w:val="28"/>
          <w:szCs w:val="28"/>
          <w:lang w:eastAsia="ar-SA"/>
        </w:rPr>
        <w:t xml:space="preserve">При проведении противопожарных мероприятий следует руководствоваться Правилами пожарной безопасности в лесах, утвержденными постановлением Правительства РФ от </w:t>
      </w:r>
      <w:r w:rsidR="00076274" w:rsidRPr="00537195">
        <w:rPr>
          <w:rFonts w:ascii="Times New Roman" w:hAnsi="Times New Roman" w:cs="Times New Roman"/>
          <w:color w:val="FF0000"/>
          <w:sz w:val="28"/>
          <w:szCs w:val="28"/>
          <w:lang w:eastAsia="zh-CN"/>
        </w:rPr>
        <w:t>07.10.2020 N 1614.</w:t>
      </w:r>
      <w:r w:rsidR="00813DBA">
        <w:rPr>
          <w:rFonts w:ascii="Times New Roman" w:hAnsi="Times New Roman" w:cs="Times New Roman"/>
          <w:color w:val="FF0000"/>
          <w:sz w:val="28"/>
          <w:szCs w:val="28"/>
          <w:lang w:eastAsia="zh-CN"/>
        </w:rPr>
        <w:t xml:space="preserve"> </w:t>
      </w:r>
      <w:r w:rsidRPr="00537195">
        <w:rPr>
          <w:rFonts w:ascii="Times New Roman" w:hAnsi="Times New Roman" w:cs="Times New Roman"/>
          <w:sz w:val="28"/>
          <w:szCs w:val="28"/>
          <w:lang w:eastAsia="ar-SA"/>
        </w:rPr>
        <w:t>и приказом Рослесхоза от 05.07.2011 № 287 «Об утверждении классификации природной пожарной опасности лесов и классификации пожарной опасности в лесах по условиям погоды, а также треб</w:t>
      </w:r>
      <w:r w:rsidRPr="00FD4C79">
        <w:rPr>
          <w:rFonts w:ascii="Times New Roman" w:eastAsia="Calibri" w:hAnsi="Times New Roman" w:cs="Times New Roman"/>
          <w:sz w:val="28"/>
          <w:szCs w:val="28"/>
        </w:rPr>
        <w:t>ований к мерам пожарной безопасности в лесах в зависимости от целевого назначения лесов и показателей природной пожарной опасности лесов и показателей природной пожарной опасности в лесах по условиям погоды».</w:t>
      </w:r>
    </w:p>
    <w:p w14:paraId="36845CD7" w14:textId="77777777" w:rsidR="00595B2B" w:rsidRPr="00FD4C79" w:rsidRDefault="00595B2B" w:rsidP="00FD4C79">
      <w:pPr>
        <w:spacing w:before="240" w:after="240" w:line="240" w:lineRule="auto"/>
        <w:ind w:firstLine="709"/>
        <w:jc w:val="both"/>
        <w:rPr>
          <w:rFonts w:ascii="Times New Roman" w:eastAsia="Calibri" w:hAnsi="Times New Roman" w:cs="Times New Roman"/>
          <w:sz w:val="28"/>
          <w:szCs w:val="28"/>
        </w:rPr>
      </w:pPr>
      <w:r w:rsidRPr="00FD4C79">
        <w:rPr>
          <w:rFonts w:ascii="Times New Roman" w:eastAsia="Calibri" w:hAnsi="Times New Roman" w:cs="Times New Roman"/>
          <w:sz w:val="28"/>
          <w:szCs w:val="28"/>
        </w:rPr>
        <w:t>Нормативы размещения и планирования рабочих мест при охране лесов от пожаров приводится в таблице 2.17.5.</w:t>
      </w:r>
    </w:p>
    <w:p w14:paraId="525F1C12" w14:textId="77777777" w:rsidR="00595B2B" w:rsidRPr="00FD4C79" w:rsidRDefault="00595B2B" w:rsidP="00FD4C79">
      <w:pPr>
        <w:keepNext/>
        <w:spacing w:before="360" w:after="0"/>
        <w:jc w:val="right"/>
        <w:rPr>
          <w:rFonts w:ascii="Times New Roman" w:eastAsia="Calibri" w:hAnsi="Times New Roman" w:cs="Times New Roman"/>
          <w:sz w:val="28"/>
          <w:szCs w:val="28"/>
          <w:lang w:eastAsia="ar-SA"/>
        </w:rPr>
      </w:pPr>
      <w:r w:rsidRPr="00FD4C79">
        <w:rPr>
          <w:rFonts w:ascii="Times New Roman" w:eastAsia="Calibri" w:hAnsi="Times New Roman" w:cs="Times New Roman"/>
          <w:sz w:val="28"/>
          <w:szCs w:val="28"/>
          <w:lang w:eastAsia="ar-SA"/>
        </w:rPr>
        <w:t>Таблица 2.17.5</w:t>
      </w:r>
    </w:p>
    <w:p w14:paraId="25C4CAD0" w14:textId="77777777" w:rsidR="00595B2B" w:rsidRPr="00FD4C79" w:rsidRDefault="00595B2B" w:rsidP="00FD4C79">
      <w:pPr>
        <w:keepNext/>
        <w:spacing w:before="360" w:after="480"/>
        <w:jc w:val="center"/>
        <w:rPr>
          <w:rFonts w:ascii="Times New Roman" w:eastAsia="Calibri" w:hAnsi="Times New Roman" w:cs="Times New Roman"/>
          <w:sz w:val="28"/>
          <w:szCs w:val="28"/>
          <w:lang w:eastAsia="ar-SA"/>
        </w:rPr>
      </w:pPr>
      <w:r w:rsidRPr="00FD4C79">
        <w:rPr>
          <w:rFonts w:ascii="Times New Roman" w:eastAsia="Calibri" w:hAnsi="Times New Roman" w:cs="Times New Roman"/>
          <w:sz w:val="28"/>
          <w:szCs w:val="28"/>
          <w:lang w:eastAsia="ar-SA"/>
        </w:rPr>
        <w:t>Нормативы размещения и планирования рабочих мест</w:t>
      </w:r>
      <w:r w:rsidRPr="00FD4C79">
        <w:rPr>
          <w:rFonts w:ascii="Times New Roman" w:eastAsia="Calibri" w:hAnsi="Times New Roman" w:cs="Times New Roman"/>
          <w:sz w:val="28"/>
          <w:szCs w:val="28"/>
          <w:lang w:eastAsia="ar-SA"/>
        </w:rPr>
        <w:br/>
        <w:t>при охране лесов от пожаров</w:t>
      </w:r>
    </w:p>
    <w:tbl>
      <w:tblPr>
        <w:tblW w:w="963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44"/>
        <w:gridCol w:w="2512"/>
        <w:gridCol w:w="2754"/>
        <w:gridCol w:w="273"/>
        <w:gridCol w:w="3351"/>
      </w:tblGrid>
      <w:tr w:rsidR="00595B2B" w:rsidRPr="00813DBA" w14:paraId="70CFD156" w14:textId="77777777" w:rsidTr="001729C5">
        <w:trPr>
          <w:trHeight w:val="284"/>
          <w:tblHeader/>
        </w:trPr>
        <w:tc>
          <w:tcPr>
            <w:tcW w:w="744" w:type="dxa"/>
            <w:tcBorders>
              <w:top w:val="single" w:sz="4" w:space="0" w:color="auto"/>
              <w:bottom w:val="single" w:sz="4" w:space="0" w:color="auto"/>
            </w:tcBorders>
            <w:vAlign w:val="center"/>
          </w:tcPr>
          <w:p w14:paraId="2671AF24"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w:t>
            </w:r>
          </w:p>
          <w:p w14:paraId="7258AF5F"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п/п</w:t>
            </w:r>
          </w:p>
        </w:tc>
        <w:tc>
          <w:tcPr>
            <w:tcW w:w="2512" w:type="dxa"/>
            <w:tcBorders>
              <w:top w:val="single" w:sz="4" w:space="0" w:color="auto"/>
              <w:bottom w:val="single" w:sz="4" w:space="0" w:color="auto"/>
            </w:tcBorders>
            <w:vAlign w:val="center"/>
          </w:tcPr>
          <w:p w14:paraId="4F4CD1A9"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Показатели</w:t>
            </w:r>
          </w:p>
        </w:tc>
        <w:tc>
          <w:tcPr>
            <w:tcW w:w="6378" w:type="dxa"/>
            <w:gridSpan w:val="3"/>
            <w:tcBorders>
              <w:top w:val="single" w:sz="4" w:space="0" w:color="auto"/>
              <w:bottom w:val="single" w:sz="4" w:space="0" w:color="auto"/>
            </w:tcBorders>
            <w:vAlign w:val="center"/>
          </w:tcPr>
          <w:p w14:paraId="0E305F97" w14:textId="42864F82"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Нормативы</w:t>
            </w:r>
            <w:r w:rsidR="00813DBA" w:rsidRPr="00813DBA">
              <w:rPr>
                <w:rFonts w:ascii="Times New Roman" w:hAnsi="Times New Roman" w:cs="Times New Roman"/>
                <w:sz w:val="24"/>
                <w:szCs w:val="24"/>
                <w:lang w:val="en-US"/>
              </w:rPr>
              <w:t xml:space="preserve"> </w:t>
            </w:r>
            <w:r w:rsidRPr="00813DBA">
              <w:rPr>
                <w:rFonts w:ascii="Times New Roman" w:hAnsi="Times New Roman" w:cs="Times New Roman"/>
                <w:sz w:val="24"/>
                <w:szCs w:val="24"/>
              </w:rPr>
              <w:t>(оптимальные значения)</w:t>
            </w:r>
          </w:p>
        </w:tc>
      </w:tr>
      <w:tr w:rsidR="00595B2B" w:rsidRPr="00813DBA" w14:paraId="3112B43A" w14:textId="77777777" w:rsidTr="001729C5">
        <w:trPr>
          <w:trHeight w:val="284"/>
          <w:tblHeader/>
        </w:trPr>
        <w:tc>
          <w:tcPr>
            <w:tcW w:w="744" w:type="dxa"/>
            <w:tcBorders>
              <w:top w:val="single" w:sz="4" w:space="0" w:color="auto"/>
              <w:bottom w:val="single" w:sz="4" w:space="0" w:color="auto"/>
            </w:tcBorders>
            <w:vAlign w:val="center"/>
          </w:tcPr>
          <w:p w14:paraId="6F9EB3E5"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w:t>
            </w:r>
          </w:p>
        </w:tc>
        <w:tc>
          <w:tcPr>
            <w:tcW w:w="2512" w:type="dxa"/>
            <w:tcBorders>
              <w:top w:val="single" w:sz="4" w:space="0" w:color="auto"/>
              <w:bottom w:val="single" w:sz="4" w:space="0" w:color="auto"/>
            </w:tcBorders>
            <w:vAlign w:val="center"/>
          </w:tcPr>
          <w:p w14:paraId="36684883"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w:t>
            </w:r>
          </w:p>
        </w:tc>
        <w:tc>
          <w:tcPr>
            <w:tcW w:w="6378" w:type="dxa"/>
            <w:gridSpan w:val="3"/>
            <w:tcBorders>
              <w:top w:val="single" w:sz="4" w:space="0" w:color="auto"/>
              <w:bottom w:val="single" w:sz="4" w:space="0" w:color="auto"/>
            </w:tcBorders>
            <w:vAlign w:val="center"/>
          </w:tcPr>
          <w:p w14:paraId="59B287DB"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3</w:t>
            </w:r>
          </w:p>
        </w:tc>
      </w:tr>
      <w:tr w:rsidR="00595B2B" w:rsidRPr="00813DBA" w14:paraId="287765B7" w14:textId="77777777" w:rsidTr="001729C5">
        <w:trPr>
          <w:trHeight w:val="284"/>
        </w:trPr>
        <w:tc>
          <w:tcPr>
            <w:tcW w:w="744" w:type="dxa"/>
            <w:tcBorders>
              <w:top w:val="single" w:sz="4" w:space="0" w:color="auto"/>
              <w:bottom w:val="nil"/>
            </w:tcBorders>
            <w:vAlign w:val="center"/>
          </w:tcPr>
          <w:p w14:paraId="3598DC7A"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w:t>
            </w:r>
          </w:p>
        </w:tc>
        <w:tc>
          <w:tcPr>
            <w:tcW w:w="8890" w:type="dxa"/>
            <w:gridSpan w:val="4"/>
            <w:tcBorders>
              <w:top w:val="single" w:sz="4" w:space="0" w:color="auto"/>
              <w:bottom w:val="single" w:sz="4" w:space="0" w:color="auto"/>
            </w:tcBorders>
            <w:vAlign w:val="center"/>
          </w:tcPr>
          <w:p w14:paraId="444F1221"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Общие нормативы:</w:t>
            </w:r>
          </w:p>
        </w:tc>
      </w:tr>
      <w:tr w:rsidR="00595B2B" w:rsidRPr="00813DBA" w14:paraId="447DF3BA" w14:textId="77777777" w:rsidTr="001729C5">
        <w:trPr>
          <w:trHeight w:val="284"/>
        </w:trPr>
        <w:tc>
          <w:tcPr>
            <w:tcW w:w="744" w:type="dxa"/>
            <w:vMerge w:val="restart"/>
            <w:tcBorders>
              <w:top w:val="single" w:sz="4" w:space="0" w:color="auto"/>
            </w:tcBorders>
            <w:vAlign w:val="center"/>
          </w:tcPr>
          <w:p w14:paraId="0785DC46"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1.1</w:t>
            </w:r>
          </w:p>
        </w:tc>
        <w:tc>
          <w:tcPr>
            <w:tcW w:w="8890" w:type="dxa"/>
            <w:gridSpan w:val="4"/>
            <w:tcBorders>
              <w:top w:val="single" w:sz="4" w:space="0" w:color="auto"/>
              <w:bottom w:val="single" w:sz="4" w:space="0" w:color="auto"/>
            </w:tcBorders>
            <w:vAlign w:val="center"/>
          </w:tcPr>
          <w:p w14:paraId="35602526"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proofErr w:type="spellStart"/>
            <w:r w:rsidRPr="00813DBA">
              <w:rPr>
                <w:rFonts w:ascii="Times New Roman" w:hAnsi="Times New Roman" w:cs="Times New Roman"/>
                <w:sz w:val="24"/>
                <w:szCs w:val="24"/>
              </w:rPr>
              <w:t>Лесопожарное</w:t>
            </w:r>
            <w:proofErr w:type="spellEnd"/>
            <w:r w:rsidRPr="00813DBA">
              <w:rPr>
                <w:rFonts w:ascii="Times New Roman" w:hAnsi="Times New Roman" w:cs="Times New Roman"/>
                <w:sz w:val="24"/>
                <w:szCs w:val="24"/>
              </w:rPr>
              <w:t xml:space="preserve"> районирование лесов:</w:t>
            </w:r>
          </w:p>
        </w:tc>
      </w:tr>
      <w:tr w:rsidR="00595B2B" w:rsidRPr="00813DBA" w14:paraId="0631D780" w14:textId="77777777" w:rsidTr="001729C5">
        <w:trPr>
          <w:trHeight w:val="284"/>
        </w:trPr>
        <w:tc>
          <w:tcPr>
            <w:tcW w:w="744" w:type="dxa"/>
            <w:vMerge/>
            <w:tcBorders>
              <w:bottom w:val="single" w:sz="4" w:space="0" w:color="auto"/>
            </w:tcBorders>
            <w:vAlign w:val="center"/>
          </w:tcPr>
          <w:p w14:paraId="2EFC0701"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15A58270"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районы наземной охраны</w:t>
            </w:r>
          </w:p>
        </w:tc>
        <w:tc>
          <w:tcPr>
            <w:tcW w:w="6378" w:type="dxa"/>
            <w:gridSpan w:val="3"/>
            <w:tcBorders>
              <w:top w:val="single" w:sz="4" w:space="0" w:color="auto"/>
              <w:bottom w:val="single" w:sz="4" w:space="0" w:color="auto"/>
            </w:tcBorders>
            <w:vAlign w:val="center"/>
          </w:tcPr>
          <w:p w14:paraId="0989CAB2"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обнаружение и тушение пожаров проводится наземными силами и средствами</w:t>
            </w:r>
          </w:p>
        </w:tc>
      </w:tr>
      <w:tr w:rsidR="00595B2B" w:rsidRPr="00813DBA" w14:paraId="34737018" w14:textId="77777777" w:rsidTr="001729C5">
        <w:trPr>
          <w:trHeight w:val="284"/>
        </w:trPr>
        <w:tc>
          <w:tcPr>
            <w:tcW w:w="744" w:type="dxa"/>
            <w:tcBorders>
              <w:top w:val="single" w:sz="4" w:space="0" w:color="auto"/>
              <w:bottom w:val="single" w:sz="4" w:space="0" w:color="auto"/>
            </w:tcBorders>
            <w:vAlign w:val="center"/>
          </w:tcPr>
          <w:p w14:paraId="4124EBE4"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1.2</w:t>
            </w:r>
          </w:p>
        </w:tc>
        <w:tc>
          <w:tcPr>
            <w:tcW w:w="8890" w:type="dxa"/>
            <w:gridSpan w:val="4"/>
            <w:tcBorders>
              <w:top w:val="single" w:sz="4" w:space="0" w:color="auto"/>
              <w:bottom w:val="single" w:sz="4" w:space="0" w:color="auto"/>
            </w:tcBorders>
            <w:vAlign w:val="center"/>
          </w:tcPr>
          <w:p w14:paraId="407A71FB"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Оценка участков по степени пожарной опасности:</w:t>
            </w:r>
          </w:p>
        </w:tc>
      </w:tr>
      <w:tr w:rsidR="00595B2B" w:rsidRPr="00813DBA" w14:paraId="31A515FA" w14:textId="77777777" w:rsidTr="001729C5">
        <w:trPr>
          <w:trHeight w:val="284"/>
        </w:trPr>
        <w:tc>
          <w:tcPr>
            <w:tcW w:w="744" w:type="dxa"/>
            <w:tcBorders>
              <w:top w:val="single" w:sz="4" w:space="0" w:color="auto"/>
              <w:bottom w:val="single" w:sz="4" w:space="0" w:color="auto"/>
            </w:tcBorders>
            <w:vAlign w:val="center"/>
          </w:tcPr>
          <w:p w14:paraId="4BA00E40"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564F9CAB"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высокая</w:t>
            </w:r>
          </w:p>
          <w:p w14:paraId="473A29C8"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средняя</w:t>
            </w:r>
          </w:p>
          <w:p w14:paraId="1D61B972"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низкая</w:t>
            </w:r>
          </w:p>
        </w:tc>
        <w:tc>
          <w:tcPr>
            <w:tcW w:w="6378" w:type="dxa"/>
            <w:gridSpan w:val="3"/>
            <w:tcBorders>
              <w:top w:val="single" w:sz="4" w:space="0" w:color="auto"/>
              <w:bottom w:val="single" w:sz="4" w:space="0" w:color="auto"/>
            </w:tcBorders>
            <w:vAlign w:val="center"/>
          </w:tcPr>
          <w:p w14:paraId="49141172" w14:textId="21FBB5F1"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по условиям местопроизрастания –</w:t>
            </w:r>
          </w:p>
          <w:p w14:paraId="21EE23C0" w14:textId="507FA32F"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1–2 классы, по условиям погоды –</w:t>
            </w:r>
          </w:p>
          <w:p w14:paraId="47DE2E5A" w14:textId="4BA42A99"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4–5 классы, 3 класс</w:t>
            </w:r>
          </w:p>
        </w:tc>
      </w:tr>
      <w:tr w:rsidR="00595B2B" w:rsidRPr="00813DBA" w14:paraId="00E8AA31" w14:textId="77777777" w:rsidTr="001729C5">
        <w:trPr>
          <w:trHeight w:val="284"/>
        </w:trPr>
        <w:tc>
          <w:tcPr>
            <w:tcW w:w="744" w:type="dxa"/>
            <w:tcBorders>
              <w:top w:val="single" w:sz="4" w:space="0" w:color="auto"/>
              <w:bottom w:val="single" w:sz="4" w:space="0" w:color="auto"/>
            </w:tcBorders>
            <w:vAlign w:val="center"/>
          </w:tcPr>
          <w:p w14:paraId="2548E526"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1.3</w:t>
            </w:r>
          </w:p>
        </w:tc>
        <w:tc>
          <w:tcPr>
            <w:tcW w:w="2512" w:type="dxa"/>
            <w:tcBorders>
              <w:top w:val="single" w:sz="4" w:space="0" w:color="auto"/>
              <w:bottom w:val="single" w:sz="4" w:space="0" w:color="auto"/>
            </w:tcBorders>
            <w:vAlign w:val="center"/>
          </w:tcPr>
          <w:p w14:paraId="788BA7A9"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 xml:space="preserve">Период фактической </w:t>
            </w:r>
            <w:proofErr w:type="spellStart"/>
            <w:r w:rsidRPr="00813DBA">
              <w:rPr>
                <w:rFonts w:ascii="Times New Roman" w:hAnsi="Times New Roman" w:cs="Times New Roman"/>
                <w:sz w:val="24"/>
                <w:szCs w:val="24"/>
              </w:rPr>
              <w:t>горимости</w:t>
            </w:r>
            <w:proofErr w:type="spellEnd"/>
            <w:r w:rsidRPr="00813DBA">
              <w:rPr>
                <w:rFonts w:ascii="Times New Roman" w:hAnsi="Times New Roman" w:cs="Times New Roman"/>
                <w:sz w:val="24"/>
                <w:szCs w:val="24"/>
              </w:rPr>
              <w:t xml:space="preserve"> лесов (период пожароопасной погоды)</w:t>
            </w:r>
          </w:p>
        </w:tc>
        <w:tc>
          <w:tcPr>
            <w:tcW w:w="6378" w:type="dxa"/>
            <w:gridSpan w:val="3"/>
            <w:tcBorders>
              <w:top w:val="single" w:sz="4" w:space="0" w:color="auto"/>
              <w:bottom w:val="single" w:sz="4" w:space="0" w:color="auto"/>
            </w:tcBorders>
            <w:vAlign w:val="center"/>
          </w:tcPr>
          <w:p w14:paraId="20ABFBD4" w14:textId="74031854"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Дни со 2–5 классами пожарной опасности по условиям погоды</w:t>
            </w:r>
          </w:p>
        </w:tc>
      </w:tr>
      <w:tr w:rsidR="00595B2B" w:rsidRPr="00813DBA" w14:paraId="68C493CD" w14:textId="77777777" w:rsidTr="001729C5">
        <w:trPr>
          <w:trHeight w:val="284"/>
        </w:trPr>
        <w:tc>
          <w:tcPr>
            <w:tcW w:w="744" w:type="dxa"/>
            <w:tcBorders>
              <w:top w:val="single" w:sz="4" w:space="0" w:color="auto"/>
            </w:tcBorders>
            <w:vAlign w:val="center"/>
          </w:tcPr>
          <w:p w14:paraId="78D5D9C9"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1.4</w:t>
            </w:r>
          </w:p>
        </w:tc>
        <w:tc>
          <w:tcPr>
            <w:tcW w:w="2512" w:type="dxa"/>
            <w:tcBorders>
              <w:top w:val="single" w:sz="4" w:space="0" w:color="auto"/>
              <w:bottom w:val="single" w:sz="4" w:space="0" w:color="auto"/>
            </w:tcBorders>
            <w:vAlign w:val="center"/>
          </w:tcPr>
          <w:p w14:paraId="3F10F8DE"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Определение фактической продолжительности пожароопасного сезона по лесничеству</w:t>
            </w:r>
          </w:p>
        </w:tc>
        <w:tc>
          <w:tcPr>
            <w:tcW w:w="6378" w:type="dxa"/>
            <w:gridSpan w:val="3"/>
            <w:tcBorders>
              <w:top w:val="single" w:sz="4" w:space="0" w:color="auto"/>
              <w:bottom w:val="single" w:sz="4" w:space="0" w:color="auto"/>
            </w:tcBorders>
            <w:vAlign w:val="center"/>
          </w:tcPr>
          <w:p w14:paraId="092843FA"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 xml:space="preserve">Сход и образование снежного покрова. Максимальная и средняя продолжительность периода фактической </w:t>
            </w:r>
            <w:proofErr w:type="spellStart"/>
            <w:r w:rsidRPr="00813DBA">
              <w:rPr>
                <w:rFonts w:ascii="Times New Roman" w:hAnsi="Times New Roman" w:cs="Times New Roman"/>
                <w:sz w:val="24"/>
                <w:szCs w:val="24"/>
              </w:rPr>
              <w:t>горимости</w:t>
            </w:r>
            <w:proofErr w:type="spellEnd"/>
            <w:r w:rsidRPr="00813DBA">
              <w:rPr>
                <w:rFonts w:ascii="Times New Roman" w:hAnsi="Times New Roman" w:cs="Times New Roman"/>
                <w:sz w:val="24"/>
                <w:szCs w:val="24"/>
              </w:rPr>
              <w:t xml:space="preserve"> лесов за 10 и более лет. Степень пожарной опасности погоды по местным шкалам - крайние и средние даты наступления и окончания 2 класса пожарной опасности погоды</w:t>
            </w:r>
          </w:p>
        </w:tc>
      </w:tr>
      <w:tr w:rsidR="00595B2B" w:rsidRPr="00813DBA" w14:paraId="0D773DE4" w14:textId="77777777" w:rsidTr="001729C5">
        <w:trPr>
          <w:trHeight w:val="284"/>
        </w:trPr>
        <w:tc>
          <w:tcPr>
            <w:tcW w:w="744" w:type="dxa"/>
            <w:tcBorders>
              <w:top w:val="single" w:sz="4" w:space="0" w:color="auto"/>
            </w:tcBorders>
            <w:vAlign w:val="center"/>
          </w:tcPr>
          <w:p w14:paraId="58671256"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1.5</w:t>
            </w:r>
          </w:p>
        </w:tc>
        <w:tc>
          <w:tcPr>
            <w:tcW w:w="2512" w:type="dxa"/>
            <w:tcBorders>
              <w:top w:val="single" w:sz="4" w:space="0" w:color="auto"/>
              <w:bottom w:val="single" w:sz="4" w:space="0" w:color="auto"/>
            </w:tcBorders>
            <w:vAlign w:val="center"/>
          </w:tcPr>
          <w:p w14:paraId="0537588B"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 xml:space="preserve">Относительная </w:t>
            </w:r>
            <w:proofErr w:type="spellStart"/>
            <w:r w:rsidRPr="00813DBA">
              <w:rPr>
                <w:rFonts w:ascii="Times New Roman" w:hAnsi="Times New Roman" w:cs="Times New Roman"/>
                <w:sz w:val="24"/>
                <w:szCs w:val="24"/>
              </w:rPr>
              <w:t>горимость</w:t>
            </w:r>
            <w:proofErr w:type="spellEnd"/>
            <w:r w:rsidRPr="00813DBA">
              <w:rPr>
                <w:rFonts w:ascii="Times New Roman" w:hAnsi="Times New Roman" w:cs="Times New Roman"/>
                <w:sz w:val="24"/>
                <w:szCs w:val="24"/>
              </w:rPr>
              <w:t xml:space="preserve"> в лесах</w:t>
            </w:r>
          </w:p>
        </w:tc>
        <w:tc>
          <w:tcPr>
            <w:tcW w:w="6378" w:type="dxa"/>
            <w:gridSpan w:val="3"/>
            <w:tcBorders>
              <w:top w:val="single" w:sz="4" w:space="0" w:color="auto"/>
              <w:bottom w:val="single" w:sz="4" w:space="0" w:color="auto"/>
            </w:tcBorders>
            <w:vAlign w:val="center"/>
          </w:tcPr>
          <w:p w14:paraId="374C842B"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Частное от деления среднегодовой площади пожаров на площадь лесов</w:t>
            </w:r>
          </w:p>
        </w:tc>
      </w:tr>
      <w:tr w:rsidR="00595B2B" w:rsidRPr="00813DBA" w14:paraId="47A25786" w14:textId="77777777" w:rsidTr="001729C5">
        <w:trPr>
          <w:trHeight w:val="284"/>
        </w:trPr>
        <w:tc>
          <w:tcPr>
            <w:tcW w:w="744" w:type="dxa"/>
            <w:vMerge w:val="restart"/>
            <w:tcBorders>
              <w:top w:val="single" w:sz="4" w:space="0" w:color="auto"/>
            </w:tcBorders>
            <w:vAlign w:val="center"/>
          </w:tcPr>
          <w:p w14:paraId="328E0642"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1.6</w:t>
            </w:r>
          </w:p>
        </w:tc>
        <w:tc>
          <w:tcPr>
            <w:tcW w:w="2512" w:type="dxa"/>
            <w:tcBorders>
              <w:top w:val="single" w:sz="4" w:space="0" w:color="auto"/>
              <w:bottom w:val="nil"/>
              <w:right w:val="single" w:sz="4" w:space="0" w:color="auto"/>
            </w:tcBorders>
            <w:vAlign w:val="center"/>
          </w:tcPr>
          <w:p w14:paraId="0D92CED2"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Размеры лесных пожаров:</w:t>
            </w:r>
          </w:p>
          <w:p w14:paraId="541514A5"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крупные</w:t>
            </w:r>
          </w:p>
        </w:tc>
        <w:tc>
          <w:tcPr>
            <w:tcW w:w="6378" w:type="dxa"/>
            <w:gridSpan w:val="3"/>
            <w:tcBorders>
              <w:top w:val="single" w:sz="4" w:space="0" w:color="auto"/>
              <w:left w:val="single" w:sz="4" w:space="0" w:color="auto"/>
              <w:bottom w:val="nil"/>
            </w:tcBorders>
            <w:vAlign w:val="center"/>
          </w:tcPr>
          <w:p w14:paraId="47C5ED49" w14:textId="77777777" w:rsidR="00595B2B" w:rsidRPr="00813DBA" w:rsidRDefault="00595B2B" w:rsidP="00813DBA">
            <w:pPr>
              <w:spacing w:after="0" w:line="240" w:lineRule="auto"/>
              <w:jc w:val="center"/>
              <w:rPr>
                <w:rFonts w:ascii="Times New Roman" w:hAnsi="Times New Roman" w:cs="Times New Roman"/>
                <w:sz w:val="24"/>
                <w:szCs w:val="24"/>
              </w:rPr>
            </w:pPr>
          </w:p>
          <w:p w14:paraId="0F2CE037"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площадь более 25 гектаров</w:t>
            </w:r>
          </w:p>
        </w:tc>
      </w:tr>
      <w:tr w:rsidR="00595B2B" w:rsidRPr="00813DBA" w14:paraId="64A3071B" w14:textId="77777777" w:rsidTr="001729C5">
        <w:trPr>
          <w:trHeight w:val="284"/>
        </w:trPr>
        <w:tc>
          <w:tcPr>
            <w:tcW w:w="744" w:type="dxa"/>
            <w:vMerge/>
            <w:tcBorders>
              <w:bottom w:val="single" w:sz="4" w:space="0" w:color="auto"/>
            </w:tcBorders>
            <w:vAlign w:val="center"/>
          </w:tcPr>
          <w:p w14:paraId="3A049CB3"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nil"/>
              <w:bottom w:val="single" w:sz="4" w:space="0" w:color="auto"/>
            </w:tcBorders>
            <w:vAlign w:val="center"/>
          </w:tcPr>
          <w:p w14:paraId="5DFC63E1"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учитываемые</w:t>
            </w:r>
          </w:p>
        </w:tc>
        <w:tc>
          <w:tcPr>
            <w:tcW w:w="6378" w:type="dxa"/>
            <w:gridSpan w:val="3"/>
            <w:tcBorders>
              <w:top w:val="nil"/>
              <w:bottom w:val="single" w:sz="4" w:space="0" w:color="auto"/>
            </w:tcBorders>
            <w:vAlign w:val="center"/>
          </w:tcPr>
          <w:p w14:paraId="36909B4F"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загорание на территории городских лесов любой площади</w:t>
            </w:r>
          </w:p>
        </w:tc>
      </w:tr>
      <w:tr w:rsidR="00595B2B" w:rsidRPr="00813DBA" w14:paraId="3340360F" w14:textId="77777777" w:rsidTr="001729C5">
        <w:trPr>
          <w:trHeight w:val="284"/>
        </w:trPr>
        <w:tc>
          <w:tcPr>
            <w:tcW w:w="744" w:type="dxa"/>
            <w:tcBorders>
              <w:bottom w:val="single" w:sz="4" w:space="0" w:color="auto"/>
            </w:tcBorders>
            <w:vAlign w:val="center"/>
          </w:tcPr>
          <w:p w14:paraId="5D5475BE"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1.7</w:t>
            </w:r>
          </w:p>
        </w:tc>
        <w:tc>
          <w:tcPr>
            <w:tcW w:w="2512" w:type="dxa"/>
            <w:vAlign w:val="center"/>
          </w:tcPr>
          <w:p w14:paraId="0C35D930"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Интенсивность пожара</w:t>
            </w:r>
          </w:p>
          <w:p w14:paraId="08D9ADC7"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низкая</w:t>
            </w:r>
          </w:p>
          <w:p w14:paraId="21EC6CA2"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средняя</w:t>
            </w:r>
          </w:p>
          <w:p w14:paraId="06104551"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высокая</w:t>
            </w:r>
          </w:p>
        </w:tc>
        <w:tc>
          <w:tcPr>
            <w:tcW w:w="6378" w:type="dxa"/>
            <w:gridSpan w:val="3"/>
            <w:tcBorders>
              <w:bottom w:val="single" w:sz="4" w:space="0" w:color="auto"/>
            </w:tcBorders>
            <w:vAlign w:val="center"/>
          </w:tcPr>
          <w:p w14:paraId="393FEC53" w14:textId="77777777" w:rsidR="00595B2B" w:rsidRPr="00813DBA" w:rsidRDefault="00595B2B" w:rsidP="00813DBA">
            <w:pPr>
              <w:spacing w:after="0" w:line="240" w:lineRule="auto"/>
              <w:jc w:val="center"/>
              <w:rPr>
                <w:rFonts w:ascii="Times New Roman" w:hAnsi="Times New Roman" w:cs="Times New Roman"/>
                <w:sz w:val="24"/>
                <w:szCs w:val="24"/>
              </w:rPr>
            </w:pPr>
          </w:p>
          <w:p w14:paraId="6459F2F5"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высота пламени 0,5 метра и менее</w:t>
            </w:r>
          </w:p>
          <w:p w14:paraId="69CA93CB"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высота пламени 0,6–1,0 метра</w:t>
            </w:r>
          </w:p>
          <w:p w14:paraId="1B94B714"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более 1,0 метра</w:t>
            </w:r>
          </w:p>
        </w:tc>
      </w:tr>
      <w:tr w:rsidR="00595B2B" w:rsidRPr="00813DBA" w14:paraId="03DB56D2" w14:textId="77777777" w:rsidTr="001729C5">
        <w:trPr>
          <w:trHeight w:val="284"/>
        </w:trPr>
        <w:tc>
          <w:tcPr>
            <w:tcW w:w="744" w:type="dxa"/>
            <w:tcBorders>
              <w:top w:val="single" w:sz="4" w:space="0" w:color="auto"/>
            </w:tcBorders>
            <w:vAlign w:val="center"/>
          </w:tcPr>
          <w:p w14:paraId="4166B557"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w:t>
            </w:r>
          </w:p>
        </w:tc>
        <w:tc>
          <w:tcPr>
            <w:tcW w:w="8890" w:type="dxa"/>
            <w:gridSpan w:val="4"/>
            <w:tcBorders>
              <w:top w:val="single" w:sz="4" w:space="0" w:color="auto"/>
            </w:tcBorders>
            <w:vAlign w:val="center"/>
          </w:tcPr>
          <w:p w14:paraId="1C47A6EB"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Нормативы противопожарной планировки лесов в районах наземной охраны:</w:t>
            </w:r>
          </w:p>
        </w:tc>
      </w:tr>
      <w:tr w:rsidR="00595B2B" w:rsidRPr="00813DBA" w14:paraId="351D8A75" w14:textId="77777777" w:rsidTr="001729C5">
        <w:trPr>
          <w:trHeight w:val="284"/>
        </w:trPr>
        <w:tc>
          <w:tcPr>
            <w:tcW w:w="744" w:type="dxa"/>
            <w:tcBorders>
              <w:top w:val="single" w:sz="4" w:space="0" w:color="auto"/>
              <w:bottom w:val="single" w:sz="4" w:space="0" w:color="auto"/>
            </w:tcBorders>
            <w:vAlign w:val="center"/>
          </w:tcPr>
          <w:p w14:paraId="109E7AC7"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w:t>
            </w:r>
          </w:p>
        </w:tc>
        <w:tc>
          <w:tcPr>
            <w:tcW w:w="2512" w:type="dxa"/>
            <w:tcBorders>
              <w:top w:val="single" w:sz="4" w:space="0" w:color="auto"/>
              <w:bottom w:val="single" w:sz="4" w:space="0" w:color="auto"/>
            </w:tcBorders>
            <w:vAlign w:val="center"/>
          </w:tcPr>
          <w:p w14:paraId="2AD8D885"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Планировка крупных пожароопасных массивов хвойных пород</w:t>
            </w:r>
          </w:p>
        </w:tc>
        <w:tc>
          <w:tcPr>
            <w:tcW w:w="6378" w:type="dxa"/>
            <w:gridSpan w:val="3"/>
            <w:tcBorders>
              <w:top w:val="single" w:sz="4" w:space="0" w:color="auto"/>
              <w:bottom w:val="single" w:sz="4" w:space="0" w:color="auto"/>
            </w:tcBorders>
            <w:vAlign w:val="center"/>
          </w:tcPr>
          <w:p w14:paraId="5BF730F2" w14:textId="148AE25B"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Разделение на крупные замкнутые блоки площадью от 2 до 12 тыс. гектаров (в зависимости от степени их пожарной опасности и интенсивности лесного хозяйства)</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противопожарными естественными или искусственными барьерами и разрывами, служащими преградой для распространения верховых и низовых пожаров, а также опорными линиями при локализации действующих пожаров. На них устраивают дороги, имеющие выход в общую дорожную сеть</w:t>
            </w:r>
          </w:p>
        </w:tc>
      </w:tr>
      <w:tr w:rsidR="00595B2B" w:rsidRPr="00813DBA" w14:paraId="6E78AC07" w14:textId="77777777" w:rsidTr="001729C5">
        <w:trPr>
          <w:trHeight w:val="284"/>
        </w:trPr>
        <w:tc>
          <w:tcPr>
            <w:tcW w:w="744" w:type="dxa"/>
            <w:tcBorders>
              <w:top w:val="nil"/>
              <w:bottom w:val="single" w:sz="4" w:space="0" w:color="auto"/>
            </w:tcBorders>
            <w:vAlign w:val="center"/>
          </w:tcPr>
          <w:p w14:paraId="49557C7A"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2.2</w:t>
            </w:r>
          </w:p>
        </w:tc>
        <w:tc>
          <w:tcPr>
            <w:tcW w:w="2512" w:type="dxa"/>
            <w:tcBorders>
              <w:top w:val="nil"/>
              <w:bottom w:val="single" w:sz="4" w:space="0" w:color="auto"/>
            </w:tcBorders>
            <w:vAlign w:val="center"/>
          </w:tcPr>
          <w:p w14:paraId="6F952338"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Выбор естественных противопожарных барьеров на территории лесных массивов</w:t>
            </w:r>
          </w:p>
        </w:tc>
        <w:tc>
          <w:tcPr>
            <w:tcW w:w="6378" w:type="dxa"/>
            <w:gridSpan w:val="3"/>
            <w:tcBorders>
              <w:top w:val="nil"/>
              <w:bottom w:val="single" w:sz="4" w:space="0" w:color="auto"/>
            </w:tcBorders>
            <w:vAlign w:val="center"/>
          </w:tcPr>
          <w:p w14:paraId="4774FF73" w14:textId="067BFEFE"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Большие озера и реки с широкими затопляемыми долинами, участки леса с преобладанием лиственных пород (не менее 7 единиц по составу), не покрытые лесом и горючим материалом участки</w:t>
            </w:r>
          </w:p>
        </w:tc>
      </w:tr>
      <w:tr w:rsidR="00595B2B" w:rsidRPr="00813DBA" w14:paraId="18EA177C" w14:textId="77777777" w:rsidTr="001729C5">
        <w:trPr>
          <w:trHeight w:val="284"/>
        </w:trPr>
        <w:tc>
          <w:tcPr>
            <w:tcW w:w="744" w:type="dxa"/>
            <w:tcBorders>
              <w:top w:val="single" w:sz="4" w:space="0" w:color="auto"/>
              <w:bottom w:val="single" w:sz="4" w:space="0" w:color="auto"/>
            </w:tcBorders>
            <w:vAlign w:val="center"/>
          </w:tcPr>
          <w:p w14:paraId="266C6CCD"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2.3</w:t>
            </w:r>
          </w:p>
        </w:tc>
        <w:tc>
          <w:tcPr>
            <w:tcW w:w="2512" w:type="dxa"/>
            <w:tcBorders>
              <w:top w:val="single" w:sz="4" w:space="0" w:color="auto"/>
              <w:bottom w:val="single" w:sz="4" w:space="0" w:color="auto"/>
            </w:tcBorders>
            <w:vAlign w:val="center"/>
          </w:tcPr>
          <w:p w14:paraId="2896A973"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Выбор искусственных противопожарных барьеров и разрывов</w:t>
            </w:r>
          </w:p>
        </w:tc>
        <w:tc>
          <w:tcPr>
            <w:tcW w:w="6378" w:type="dxa"/>
            <w:gridSpan w:val="3"/>
            <w:tcBorders>
              <w:top w:val="single" w:sz="4" w:space="0" w:color="auto"/>
              <w:bottom w:val="single" w:sz="4" w:space="0" w:color="auto"/>
            </w:tcBorders>
            <w:vAlign w:val="center"/>
          </w:tcPr>
          <w:p w14:paraId="36EF645D" w14:textId="613DAC73"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Трассы железных и автомобильных дорог, линий электропередач, трубопроводов и т.п., по обеим сторонам которых по возможности создают полосы лиственного древостоя шириной 50–60 метров. Общая ширина барьера – 120–150 метров. По внешним, обращенным к лесу сторонам лиственных полос создают минерализованные полосы шириной 1,4 метра, а в случаях, если лиственные полосы прилегают к участкам, отнесенным к 1 и 2 классам пожарной опасности две минерализованные полосы на расстоянии 5–10 метров одна от другой. Территория хвойных насаждений, где невозможно создание лиственных полос (по лесоводственным причинам) систематически очищается на полосах шириной 120–150 метров с каждой стороны разрыва от горючих материалов (древесного хлама, хвойного подроста, пожароопасного подлеска, нижних сучьев хвойных деревьев до высоты 1,5–2,0 метра). Такие полосы, из хвойного леса, отграничивают от прилегающего леса и разделяют в продольном направлении через каждые 20–30 метров минерализованными полосами шириной 1,4 метра. Общая ширина таких основных заслонов (вместе с шириной разрыва или дороги) – 260–320 метров</w:t>
            </w:r>
          </w:p>
        </w:tc>
      </w:tr>
      <w:tr w:rsidR="00595B2B" w:rsidRPr="00813DBA" w14:paraId="0DDCE212" w14:textId="77777777" w:rsidTr="001729C5">
        <w:trPr>
          <w:trHeight w:val="284"/>
        </w:trPr>
        <w:tc>
          <w:tcPr>
            <w:tcW w:w="744" w:type="dxa"/>
            <w:tcBorders>
              <w:top w:val="single" w:sz="4" w:space="0" w:color="auto"/>
              <w:left w:val="single" w:sz="4" w:space="0" w:color="auto"/>
              <w:bottom w:val="single" w:sz="4" w:space="0" w:color="auto"/>
              <w:right w:val="single" w:sz="4" w:space="0" w:color="auto"/>
            </w:tcBorders>
            <w:vAlign w:val="center"/>
          </w:tcPr>
          <w:p w14:paraId="67939F66"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2.4</w:t>
            </w:r>
          </w:p>
        </w:tc>
        <w:tc>
          <w:tcPr>
            <w:tcW w:w="2512" w:type="dxa"/>
            <w:tcBorders>
              <w:top w:val="single" w:sz="4" w:space="0" w:color="auto"/>
              <w:left w:val="single" w:sz="4" w:space="0" w:color="auto"/>
              <w:bottom w:val="single" w:sz="4" w:space="0" w:color="auto"/>
              <w:right w:val="single" w:sz="4" w:space="0" w:color="auto"/>
            </w:tcBorders>
            <w:vAlign w:val="center"/>
          </w:tcPr>
          <w:p w14:paraId="25570477"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Устройство дополнительных противопожарных барьеров и разрывов</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16531F1A" w14:textId="160DA074"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 случае, если недостаточно барьеров, указанных в пунктах 2.2 и 2.3 настоящей таблицы, для создания замкнутого кольца вокруг блока устраивают искусственные разрывы с дорогами на них и лиственными полосами по обеим сторонам</w:t>
            </w:r>
          </w:p>
        </w:tc>
      </w:tr>
      <w:tr w:rsidR="00595B2B" w:rsidRPr="00813DBA" w14:paraId="0127AA81" w14:textId="77777777" w:rsidTr="001729C5">
        <w:trPr>
          <w:trHeight w:val="284"/>
        </w:trPr>
        <w:tc>
          <w:tcPr>
            <w:tcW w:w="744" w:type="dxa"/>
            <w:tcBorders>
              <w:top w:val="single" w:sz="4" w:space="0" w:color="auto"/>
              <w:bottom w:val="single" w:sz="4" w:space="0" w:color="auto"/>
            </w:tcBorders>
            <w:vAlign w:val="center"/>
          </w:tcPr>
          <w:p w14:paraId="6DD973CD"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2.5</w:t>
            </w:r>
          </w:p>
        </w:tc>
        <w:tc>
          <w:tcPr>
            <w:tcW w:w="2512" w:type="dxa"/>
            <w:tcBorders>
              <w:top w:val="single" w:sz="4" w:space="0" w:color="auto"/>
              <w:bottom w:val="single" w:sz="4" w:space="0" w:color="auto"/>
            </w:tcBorders>
            <w:vAlign w:val="center"/>
          </w:tcPr>
          <w:p w14:paraId="4A3C6034"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Планировка более ценных лесных массивов хвойных пород с повышенной опасностью загорания, размещенных в зонах ведения лесного хозяйства средней интенсивности</w:t>
            </w:r>
          </w:p>
        </w:tc>
        <w:tc>
          <w:tcPr>
            <w:tcW w:w="6378" w:type="dxa"/>
            <w:gridSpan w:val="3"/>
            <w:tcBorders>
              <w:top w:val="single" w:sz="4" w:space="0" w:color="auto"/>
              <w:bottom w:val="single" w:sz="4" w:space="0" w:color="auto"/>
            </w:tcBorders>
            <w:vAlign w:val="center"/>
          </w:tcPr>
          <w:p w14:paraId="094397EA" w14:textId="2433CB41"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Крупные блоки и массивы площадью 2–12 тыс. гектаров (см пункт 2.1 настоящей таблицы), разделяют на средние, по величине, замкнутые блоки площадью от 400 до 1600 гектаров с помощью барьеров (разрывов, заслонов от огня) в порядке, изложенном в пунктах 2.2–2.4. При этом лиственные полосы по обеим сторонам дорог широкого пользования (железных, шоссейных)</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создают (силами их владельцев) шириной 30–50 метров, а вдоль других разрывов, в том числе и квартальных просек шириной 10–15 метров с каждой стороны. В особо ценных массивах (при отсутствии возможности создания лиственных полос) в прилегающих к разрыву хвойных древостоях на полосах шириной 100 метров с каждой стороны производят очистку от горючих материалов и прокладывают продольные минерализованные полосы через каждые 20–30 метров, как это указано в пункте 2.3 настоящей таблицы. Ширина таких внутренних (дополнительных) заслонов из лиственных пород должна составлять 60–100 метров, из хвойных пород 200 метров, вдоль просек 20–30 метров (без учета ширины разрывов и просек)</w:t>
            </w:r>
          </w:p>
        </w:tc>
      </w:tr>
      <w:tr w:rsidR="00595B2B" w:rsidRPr="00813DBA" w14:paraId="206BDE64" w14:textId="77777777" w:rsidTr="001729C5">
        <w:trPr>
          <w:trHeight w:val="284"/>
        </w:trPr>
        <w:tc>
          <w:tcPr>
            <w:tcW w:w="744" w:type="dxa"/>
            <w:tcBorders>
              <w:top w:val="single" w:sz="4" w:space="0" w:color="auto"/>
            </w:tcBorders>
            <w:vAlign w:val="center"/>
          </w:tcPr>
          <w:p w14:paraId="69C4B6B5"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2.6</w:t>
            </w:r>
          </w:p>
        </w:tc>
        <w:tc>
          <w:tcPr>
            <w:tcW w:w="2512" w:type="dxa"/>
            <w:tcBorders>
              <w:top w:val="single" w:sz="4" w:space="0" w:color="auto"/>
            </w:tcBorders>
            <w:vAlign w:val="center"/>
          </w:tcPr>
          <w:p w14:paraId="3AA21F2A"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Планировка крупных участков хвойных культур и молодняков в лесах зеленых зон и других лесах 1 группы</w:t>
            </w:r>
          </w:p>
        </w:tc>
        <w:tc>
          <w:tcPr>
            <w:tcW w:w="6378" w:type="dxa"/>
            <w:gridSpan w:val="3"/>
            <w:tcBorders>
              <w:top w:val="single" w:sz="4" w:space="0" w:color="auto"/>
            </w:tcBorders>
            <w:vAlign w:val="center"/>
          </w:tcPr>
          <w:p w14:paraId="7892524A" w14:textId="55578BC1"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Их разделяют на блоки площадью 25 гектаров минерализованными полосами или дорогами противопожарного назначения, по обеим сторонам которых создают полосы шириной 10 метров из лиственного молодняка и кустарника. Общая ширина заслона с простейшей дорогой по его центру 30 метров. Если лиственные полосы создать невозможно, то в прилегающих к разрыву хвойных древостоях на полосах шириной 100 метров с каждой его стороны необходимо убирать горючий материал, а также проложить продольные минерализованные полосы через каждые 20–30 метров (см пункт 2.3 настоящей таблицы)</w:t>
            </w:r>
          </w:p>
        </w:tc>
      </w:tr>
      <w:tr w:rsidR="00595B2B" w:rsidRPr="00813DBA" w14:paraId="5264F294" w14:textId="77777777" w:rsidTr="001729C5">
        <w:trPr>
          <w:trHeight w:val="284"/>
        </w:trPr>
        <w:tc>
          <w:tcPr>
            <w:tcW w:w="744" w:type="dxa"/>
            <w:tcBorders>
              <w:top w:val="single" w:sz="4" w:space="0" w:color="auto"/>
              <w:left w:val="single" w:sz="4" w:space="0" w:color="auto"/>
              <w:bottom w:val="single" w:sz="4" w:space="0" w:color="auto"/>
            </w:tcBorders>
            <w:vAlign w:val="center"/>
          </w:tcPr>
          <w:p w14:paraId="653F5F65"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2.7</w:t>
            </w:r>
          </w:p>
        </w:tc>
        <w:tc>
          <w:tcPr>
            <w:tcW w:w="2512" w:type="dxa"/>
            <w:tcBorders>
              <w:top w:val="single" w:sz="4" w:space="0" w:color="auto"/>
            </w:tcBorders>
            <w:vAlign w:val="center"/>
          </w:tcPr>
          <w:p w14:paraId="4B3B80F4"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Планировка хвойных лесов вблизи поселков</w:t>
            </w:r>
          </w:p>
        </w:tc>
        <w:tc>
          <w:tcPr>
            <w:tcW w:w="6378" w:type="dxa"/>
            <w:gridSpan w:val="3"/>
            <w:tcBorders>
              <w:top w:val="single" w:sz="4" w:space="0" w:color="auto"/>
            </w:tcBorders>
            <w:vAlign w:val="center"/>
          </w:tcPr>
          <w:p w14:paraId="44CEF39F" w14:textId="3406D6E4"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Вокруг лесного массива создают пожароустойчивые лиственные опушки шириной не менее 150 метров. По обеим границам таких опушек прокладывают минерализованные полосы шириной</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не менее 2,5 метров. Если лиственные опушки создать невозможно, то на полосах хвойного леса, прилегающего к поселку, шириной 250–300 метров полностью убирают горючий материал и по ним прокладывают через каждые 50 метров продольные</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минерализованные полосы (см пункт 2.3 настоящей таблицы)</w:t>
            </w:r>
          </w:p>
        </w:tc>
      </w:tr>
      <w:tr w:rsidR="00595B2B" w:rsidRPr="00813DBA" w14:paraId="4B1FDD22" w14:textId="77777777" w:rsidTr="001729C5">
        <w:trPr>
          <w:trHeight w:val="284"/>
        </w:trPr>
        <w:tc>
          <w:tcPr>
            <w:tcW w:w="744" w:type="dxa"/>
            <w:vMerge w:val="restart"/>
            <w:tcBorders>
              <w:top w:val="single" w:sz="4" w:space="0" w:color="auto"/>
            </w:tcBorders>
            <w:vAlign w:val="center"/>
          </w:tcPr>
          <w:p w14:paraId="05BAED1D"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2.8</w:t>
            </w:r>
          </w:p>
        </w:tc>
        <w:tc>
          <w:tcPr>
            <w:tcW w:w="8890" w:type="dxa"/>
            <w:gridSpan w:val="4"/>
            <w:tcBorders>
              <w:top w:val="single" w:sz="4" w:space="0" w:color="auto"/>
            </w:tcBorders>
            <w:vAlign w:val="center"/>
          </w:tcPr>
          <w:p w14:paraId="6F2720BD"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Прокладка защитных минерализованных полос бульдозерами, тракторами, почвообрабатывающими и другими орудиями шириной в зависимости от вида напочвенного покрова и его мощности:</w:t>
            </w:r>
          </w:p>
        </w:tc>
      </w:tr>
      <w:tr w:rsidR="00595B2B" w:rsidRPr="00813DBA" w14:paraId="7C20FBF5" w14:textId="77777777" w:rsidTr="001729C5">
        <w:trPr>
          <w:trHeight w:val="284"/>
        </w:trPr>
        <w:tc>
          <w:tcPr>
            <w:tcW w:w="744" w:type="dxa"/>
            <w:vMerge/>
            <w:vAlign w:val="center"/>
          </w:tcPr>
          <w:p w14:paraId="20733F8A"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tcBorders>
            <w:vAlign w:val="center"/>
          </w:tcPr>
          <w:p w14:paraId="005950FA"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из лишайников и зеленых мхов</w:t>
            </w:r>
          </w:p>
          <w:p w14:paraId="7D843100"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из ягодников и вереска</w:t>
            </w:r>
          </w:p>
          <w:p w14:paraId="5358D751" w14:textId="5DF202EE"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при мощном травяном покрове и на захламленных участках</w:t>
            </w:r>
          </w:p>
        </w:tc>
        <w:tc>
          <w:tcPr>
            <w:tcW w:w="3027" w:type="dxa"/>
            <w:gridSpan w:val="2"/>
            <w:tcBorders>
              <w:top w:val="single" w:sz="4" w:space="0" w:color="auto"/>
              <w:bottom w:val="single" w:sz="4" w:space="0" w:color="auto"/>
            </w:tcBorders>
            <w:vAlign w:val="center"/>
          </w:tcPr>
          <w:p w14:paraId="1249327E" w14:textId="28674831"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от 1,0 до 1,5 метров</w:t>
            </w:r>
          </w:p>
          <w:p w14:paraId="1D22CD1D" w14:textId="77777777" w:rsidR="00595B2B" w:rsidRPr="00813DBA" w:rsidRDefault="00595B2B" w:rsidP="00813DBA">
            <w:pPr>
              <w:spacing w:after="0" w:line="240" w:lineRule="auto"/>
              <w:jc w:val="center"/>
              <w:rPr>
                <w:rFonts w:ascii="Times New Roman" w:hAnsi="Times New Roman" w:cs="Times New Roman"/>
                <w:sz w:val="24"/>
                <w:szCs w:val="24"/>
              </w:rPr>
            </w:pPr>
          </w:p>
          <w:p w14:paraId="5B2393FF"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от 1,5 до 2,5 метров</w:t>
            </w:r>
          </w:p>
          <w:p w14:paraId="7EF17BE5"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от 2,5 до 4,0 метров</w:t>
            </w:r>
          </w:p>
          <w:p w14:paraId="112AED5D"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1,4 метра (создается за один проход плуга ПКЛ - 70)</w:t>
            </w:r>
          </w:p>
        </w:tc>
        <w:tc>
          <w:tcPr>
            <w:tcW w:w="3351" w:type="dxa"/>
            <w:tcBorders>
              <w:top w:val="single" w:sz="4" w:space="0" w:color="auto"/>
              <w:bottom w:val="single" w:sz="4" w:space="0" w:color="auto"/>
            </w:tcBorders>
            <w:vAlign w:val="center"/>
          </w:tcPr>
          <w:p w14:paraId="36E0D54A" w14:textId="1A993F43"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 xml:space="preserve">могут служить только в качестве </w:t>
            </w:r>
            <w:proofErr w:type="spellStart"/>
            <w:r w:rsidRPr="00813DBA">
              <w:rPr>
                <w:rFonts w:ascii="Times New Roman" w:hAnsi="Times New Roman" w:cs="Times New Roman"/>
                <w:sz w:val="24"/>
                <w:szCs w:val="24"/>
              </w:rPr>
              <w:t>придержки</w:t>
            </w:r>
            <w:proofErr w:type="spellEnd"/>
            <w:r w:rsidRPr="00813DBA">
              <w:rPr>
                <w:rFonts w:ascii="Times New Roman" w:hAnsi="Times New Roman" w:cs="Times New Roman"/>
                <w:sz w:val="24"/>
                <w:szCs w:val="24"/>
              </w:rPr>
              <w:t xml:space="preserve"> из расчета, что ширина</w:t>
            </w:r>
          </w:p>
          <w:p w14:paraId="6A633CD1"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полосы должна быть вдвое больше возможной высоты пламени низового пожара</w:t>
            </w:r>
          </w:p>
        </w:tc>
      </w:tr>
      <w:tr w:rsidR="00595B2B" w:rsidRPr="00813DBA" w14:paraId="452A624F" w14:textId="77777777" w:rsidTr="001729C5">
        <w:trPr>
          <w:trHeight w:val="284"/>
        </w:trPr>
        <w:tc>
          <w:tcPr>
            <w:tcW w:w="744" w:type="dxa"/>
            <w:vMerge/>
            <w:vAlign w:val="center"/>
          </w:tcPr>
          <w:p w14:paraId="186EE4A3"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tcBorders>
            <w:vAlign w:val="center"/>
          </w:tcPr>
          <w:p w14:paraId="7145F3CA" w14:textId="1D495093"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минимальная ширина внутри блоков и хвойных массивов (пункты 2.1, 2.5–2.7 настоящей таблицы)</w:t>
            </w:r>
          </w:p>
        </w:tc>
        <w:tc>
          <w:tcPr>
            <w:tcW w:w="6378" w:type="dxa"/>
            <w:gridSpan w:val="3"/>
            <w:tcBorders>
              <w:top w:val="single" w:sz="4" w:space="0" w:color="auto"/>
            </w:tcBorders>
            <w:vAlign w:val="center"/>
          </w:tcPr>
          <w:p w14:paraId="23A67D87" w14:textId="77777777" w:rsidR="00595B2B" w:rsidRPr="00813DBA" w:rsidRDefault="00595B2B" w:rsidP="00813DBA">
            <w:pPr>
              <w:spacing w:after="0" w:line="240" w:lineRule="auto"/>
              <w:jc w:val="center"/>
              <w:rPr>
                <w:rFonts w:ascii="Times New Roman" w:hAnsi="Times New Roman" w:cs="Times New Roman"/>
                <w:sz w:val="24"/>
                <w:szCs w:val="24"/>
              </w:rPr>
            </w:pPr>
            <w:proofErr w:type="gramStart"/>
            <w:r w:rsidRPr="00813DBA">
              <w:rPr>
                <w:rFonts w:ascii="Times New Roman" w:hAnsi="Times New Roman" w:cs="Times New Roman"/>
                <w:sz w:val="24"/>
                <w:szCs w:val="24"/>
              </w:rPr>
              <w:t>вокруг площадей</w:t>
            </w:r>
            <w:proofErr w:type="gramEnd"/>
            <w:r w:rsidRPr="00813DBA">
              <w:rPr>
                <w:rFonts w:ascii="Times New Roman" w:hAnsi="Times New Roman" w:cs="Times New Roman"/>
                <w:sz w:val="24"/>
                <w:szCs w:val="24"/>
              </w:rPr>
              <w:t xml:space="preserve"> занятых постройками, лесными культурами, ценными хвойными молодняками естественного происхождения, вдоль лесовозных дорог, проходящих в хвойных насаждениях, в лиственных древостоях в порядке продолжения минерализованных полос, созданных на противопожарных барьерах в хвойных насаждениях, а также в других местах, где это необходимо</w:t>
            </w:r>
          </w:p>
        </w:tc>
      </w:tr>
      <w:tr w:rsidR="00595B2B" w:rsidRPr="00813DBA" w14:paraId="06B56A6B" w14:textId="77777777" w:rsidTr="001729C5">
        <w:trPr>
          <w:trHeight w:val="284"/>
        </w:trPr>
        <w:tc>
          <w:tcPr>
            <w:tcW w:w="744" w:type="dxa"/>
            <w:vMerge/>
            <w:vAlign w:val="center"/>
          </w:tcPr>
          <w:p w14:paraId="060A485F"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5387058E"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на лесосеках в хвойных равнинных лесах на сухих почвах с оставленной на пожароопасный сезон заготовленной лесопродукцией и порубочными остатками</w:t>
            </w:r>
          </w:p>
        </w:tc>
        <w:tc>
          <w:tcPr>
            <w:tcW w:w="6378" w:type="dxa"/>
            <w:gridSpan w:val="3"/>
            <w:tcBorders>
              <w:top w:val="single" w:sz="4" w:space="0" w:color="auto"/>
              <w:bottom w:val="single" w:sz="4" w:space="0" w:color="auto"/>
            </w:tcBorders>
            <w:vAlign w:val="center"/>
          </w:tcPr>
          <w:p w14:paraId="7DECF665" w14:textId="593864C3"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силами лесозаготовителей лесосеки окаймляются минерализованными полосами. Лесосеки площадью свыше 25 гектаров разделяют поперечными минерализованными полосами на участки не более 25 гектаров. Места складирования древесины на них, также окаймляются отдельными замкнутыми минерализованными полосами, а на хвойных вырубках – двумя такими полосами на расстоянии 5–10 метров друг от друга</w:t>
            </w:r>
          </w:p>
        </w:tc>
      </w:tr>
      <w:tr w:rsidR="00595B2B" w:rsidRPr="00813DBA" w14:paraId="675459E6" w14:textId="77777777" w:rsidTr="001729C5">
        <w:trPr>
          <w:trHeight w:val="5244"/>
        </w:trPr>
        <w:tc>
          <w:tcPr>
            <w:tcW w:w="744" w:type="dxa"/>
            <w:vMerge/>
            <w:tcBorders>
              <w:bottom w:val="single" w:sz="4" w:space="0" w:color="auto"/>
            </w:tcBorders>
            <w:vAlign w:val="center"/>
          </w:tcPr>
          <w:p w14:paraId="78C049BC"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03D99A5A"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вдоль железных, шоссейных и лесовозных дорог (силами организаций, в ведении которых они находятся)</w:t>
            </w:r>
          </w:p>
        </w:tc>
        <w:tc>
          <w:tcPr>
            <w:tcW w:w="6378" w:type="dxa"/>
            <w:gridSpan w:val="3"/>
            <w:tcBorders>
              <w:top w:val="single" w:sz="4" w:space="0" w:color="auto"/>
              <w:bottom w:val="single" w:sz="4" w:space="0" w:color="auto"/>
            </w:tcBorders>
            <w:vAlign w:val="center"/>
          </w:tcPr>
          <w:p w14:paraId="4E031548" w14:textId="0112DB21"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 xml:space="preserve">полосы отвода вдоль них (лесовозные - по 10 метров с каждой стороны) содержат весь пожароопасный сезон очищенными от </w:t>
            </w:r>
            <w:proofErr w:type="spellStart"/>
            <w:r w:rsidRPr="00813DBA">
              <w:rPr>
                <w:rFonts w:ascii="Times New Roman" w:hAnsi="Times New Roman" w:cs="Times New Roman"/>
                <w:sz w:val="24"/>
                <w:szCs w:val="24"/>
              </w:rPr>
              <w:t>валежной</w:t>
            </w:r>
            <w:proofErr w:type="spellEnd"/>
            <w:r w:rsidRPr="00813DBA">
              <w:rPr>
                <w:rFonts w:ascii="Times New Roman" w:hAnsi="Times New Roman" w:cs="Times New Roman"/>
                <w:sz w:val="24"/>
                <w:szCs w:val="24"/>
              </w:rPr>
              <w:t xml:space="preserve"> древесины, древесного хлама и других легковоспламеняющихся материалов. Минерализованные полосы прокладывают по внешней стороне полос отвода, в хвойных насаждениях на сухой почве – две минерализованные полосы на расстоянии 5 метров одна от другой. В этих же условиях минерализованными полосами окаймляют расположенные вблизи дорог штабеля шпал и снегозащитных щитов, деревянные мосты, стационарные платформы, жилые дома и будки путевых обходчиков, вокруг мест, где разрешено разведение костров, мест отдыха и курения в лесу, мест</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 xml:space="preserve">хранения ГСМ при проведении работ в лесу, вокруг площадок пожароопасных лесных промыслов (углежжения, смолокурения, </w:t>
            </w:r>
            <w:proofErr w:type="spellStart"/>
            <w:r w:rsidRPr="00813DBA">
              <w:rPr>
                <w:rFonts w:ascii="Times New Roman" w:hAnsi="Times New Roman" w:cs="Times New Roman"/>
                <w:sz w:val="24"/>
                <w:szCs w:val="24"/>
              </w:rPr>
              <w:t>дегтекурения</w:t>
            </w:r>
            <w:proofErr w:type="spellEnd"/>
            <w:r w:rsidRPr="00813DBA">
              <w:rPr>
                <w:rFonts w:ascii="Times New Roman" w:hAnsi="Times New Roman" w:cs="Times New Roman"/>
                <w:sz w:val="24"/>
                <w:szCs w:val="24"/>
              </w:rPr>
              <w:t>), вокруг площадок промежуточных и основных складов живицы, по границам с сельскохозяйственными угодьями</w:t>
            </w:r>
          </w:p>
        </w:tc>
      </w:tr>
      <w:tr w:rsidR="00595B2B" w:rsidRPr="00813DBA" w14:paraId="1B123528" w14:textId="77777777" w:rsidTr="001729C5">
        <w:trPr>
          <w:trHeight w:val="284"/>
        </w:trPr>
        <w:tc>
          <w:tcPr>
            <w:tcW w:w="744" w:type="dxa"/>
            <w:vMerge w:val="restart"/>
            <w:tcBorders>
              <w:top w:val="single" w:sz="4" w:space="0" w:color="auto"/>
            </w:tcBorders>
            <w:vAlign w:val="center"/>
          </w:tcPr>
          <w:p w14:paraId="2A09B83A"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2.9</w:t>
            </w:r>
          </w:p>
        </w:tc>
        <w:tc>
          <w:tcPr>
            <w:tcW w:w="8890" w:type="dxa"/>
            <w:gridSpan w:val="4"/>
            <w:tcBorders>
              <w:top w:val="single" w:sz="4" w:space="0" w:color="auto"/>
            </w:tcBorders>
            <w:vAlign w:val="center"/>
          </w:tcPr>
          <w:p w14:paraId="51ED6395"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Устройство противопожарных разрывов на пожароопасный сезон:</w:t>
            </w:r>
          </w:p>
        </w:tc>
      </w:tr>
      <w:tr w:rsidR="00595B2B" w:rsidRPr="00813DBA" w14:paraId="6F26C276" w14:textId="77777777" w:rsidTr="001729C5">
        <w:trPr>
          <w:trHeight w:val="284"/>
        </w:trPr>
        <w:tc>
          <w:tcPr>
            <w:tcW w:w="744" w:type="dxa"/>
            <w:vMerge/>
            <w:tcBorders>
              <w:bottom w:val="single" w:sz="4" w:space="0" w:color="auto"/>
            </w:tcBorders>
            <w:vAlign w:val="center"/>
          </w:tcPr>
          <w:p w14:paraId="248DF3D5"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74D003F9"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вокруг складов древесины в лесу</w:t>
            </w:r>
          </w:p>
        </w:tc>
        <w:tc>
          <w:tcPr>
            <w:tcW w:w="6378" w:type="dxa"/>
            <w:gridSpan w:val="3"/>
            <w:tcBorders>
              <w:top w:val="single" w:sz="4" w:space="0" w:color="auto"/>
              <w:bottom w:val="single" w:sz="4" w:space="0" w:color="auto"/>
            </w:tcBorders>
            <w:vAlign w:val="center"/>
          </w:tcPr>
          <w:p w14:paraId="6B35603D" w14:textId="7699E5C4"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склады размещают на открытых</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местах на расстоянии: от стен лиственного леса при площади места складирования до 8 гектаров – 20 метров, 8 гектаров и больше – 30 метров, от стен</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хвойного и смешанного леса при площади места складирования до 8 гектаров – 40 метров, 8 гектаров и более – 60 метров;</w:t>
            </w:r>
          </w:p>
          <w:p w14:paraId="79B9FCDE" w14:textId="5F601E01"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места складирования и указанные противопожарные разрывы очищают от горючих материалов</w:t>
            </w:r>
          </w:p>
        </w:tc>
      </w:tr>
      <w:tr w:rsidR="00595B2B" w:rsidRPr="00813DBA" w14:paraId="25D4C2B1" w14:textId="77777777" w:rsidTr="001729C5">
        <w:trPr>
          <w:trHeight w:val="284"/>
        </w:trPr>
        <w:tc>
          <w:tcPr>
            <w:tcW w:w="744" w:type="dxa"/>
            <w:vMerge w:val="restart"/>
            <w:tcBorders>
              <w:top w:val="single" w:sz="4" w:space="0" w:color="auto"/>
            </w:tcBorders>
            <w:vAlign w:val="center"/>
          </w:tcPr>
          <w:p w14:paraId="3CFF25C6"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2.10</w:t>
            </w:r>
          </w:p>
        </w:tc>
        <w:tc>
          <w:tcPr>
            <w:tcW w:w="8890" w:type="dxa"/>
            <w:gridSpan w:val="4"/>
            <w:tcBorders>
              <w:top w:val="single" w:sz="4" w:space="0" w:color="auto"/>
            </w:tcBorders>
            <w:vAlign w:val="center"/>
          </w:tcPr>
          <w:p w14:paraId="2358EEFA"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Устройство пожарных водоемов: размещение водоисточников, удаленных</w:t>
            </w:r>
            <w:r w:rsidRPr="00813DBA">
              <w:rPr>
                <w:rFonts w:ascii="Times New Roman" w:hAnsi="Times New Roman" w:cs="Times New Roman"/>
                <w:sz w:val="24"/>
                <w:szCs w:val="24"/>
              </w:rPr>
              <w:br/>
              <w:t>от возможного места возникновения лесных пожаров:</w:t>
            </w:r>
          </w:p>
        </w:tc>
      </w:tr>
      <w:tr w:rsidR="00595B2B" w:rsidRPr="00813DBA" w14:paraId="17EE216C" w14:textId="77777777" w:rsidTr="001729C5">
        <w:trPr>
          <w:trHeight w:val="284"/>
        </w:trPr>
        <w:tc>
          <w:tcPr>
            <w:tcW w:w="744" w:type="dxa"/>
            <w:vMerge/>
            <w:vAlign w:val="center"/>
          </w:tcPr>
          <w:p w14:paraId="6E3DB9EB"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tcBorders>
            <w:vAlign w:val="center"/>
          </w:tcPr>
          <w:p w14:paraId="5112605C"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класс пожарной опасности насаждений</w:t>
            </w:r>
          </w:p>
        </w:tc>
        <w:tc>
          <w:tcPr>
            <w:tcW w:w="2754" w:type="dxa"/>
            <w:tcBorders>
              <w:top w:val="single" w:sz="4" w:space="0" w:color="auto"/>
            </w:tcBorders>
            <w:vAlign w:val="center"/>
          </w:tcPr>
          <w:p w14:paraId="49078A27"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расстояние, км</w:t>
            </w:r>
          </w:p>
        </w:tc>
        <w:tc>
          <w:tcPr>
            <w:tcW w:w="3624" w:type="dxa"/>
            <w:gridSpan w:val="2"/>
            <w:tcBorders>
              <w:top w:val="single" w:sz="4" w:space="0" w:color="auto"/>
            </w:tcBorders>
            <w:vAlign w:val="center"/>
          </w:tcPr>
          <w:p w14:paraId="414BE71D"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площадь насаждений, обеспечиваемая водой из одного водоема, га</w:t>
            </w:r>
          </w:p>
        </w:tc>
      </w:tr>
      <w:tr w:rsidR="00595B2B" w:rsidRPr="00813DBA" w14:paraId="7F378391" w14:textId="77777777" w:rsidTr="001729C5">
        <w:trPr>
          <w:trHeight w:val="284"/>
        </w:trPr>
        <w:tc>
          <w:tcPr>
            <w:tcW w:w="744" w:type="dxa"/>
            <w:vMerge/>
            <w:vAlign w:val="center"/>
          </w:tcPr>
          <w:p w14:paraId="2584F691"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78F3D357"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1</w:t>
            </w:r>
          </w:p>
        </w:tc>
        <w:tc>
          <w:tcPr>
            <w:tcW w:w="2754" w:type="dxa"/>
            <w:tcBorders>
              <w:top w:val="single" w:sz="4" w:space="0" w:color="auto"/>
              <w:bottom w:val="single" w:sz="4" w:space="0" w:color="auto"/>
            </w:tcBorders>
            <w:vAlign w:val="center"/>
          </w:tcPr>
          <w:p w14:paraId="3CFFB96D"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2–4</w:t>
            </w:r>
          </w:p>
        </w:tc>
        <w:tc>
          <w:tcPr>
            <w:tcW w:w="3624" w:type="dxa"/>
            <w:gridSpan w:val="2"/>
            <w:tcBorders>
              <w:top w:val="single" w:sz="4" w:space="0" w:color="auto"/>
              <w:bottom w:val="single" w:sz="4" w:space="0" w:color="auto"/>
            </w:tcBorders>
            <w:vAlign w:val="center"/>
          </w:tcPr>
          <w:p w14:paraId="39795826"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500</w:t>
            </w:r>
          </w:p>
        </w:tc>
      </w:tr>
      <w:tr w:rsidR="00595B2B" w:rsidRPr="00813DBA" w14:paraId="027A0E22" w14:textId="77777777" w:rsidTr="001729C5">
        <w:trPr>
          <w:trHeight w:val="284"/>
        </w:trPr>
        <w:tc>
          <w:tcPr>
            <w:tcW w:w="744" w:type="dxa"/>
            <w:vMerge/>
            <w:vAlign w:val="center"/>
          </w:tcPr>
          <w:p w14:paraId="0FBF42BF"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3770509C"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w:t>
            </w:r>
          </w:p>
        </w:tc>
        <w:tc>
          <w:tcPr>
            <w:tcW w:w="2754" w:type="dxa"/>
            <w:tcBorders>
              <w:top w:val="single" w:sz="4" w:space="0" w:color="auto"/>
              <w:bottom w:val="single" w:sz="4" w:space="0" w:color="auto"/>
            </w:tcBorders>
            <w:vAlign w:val="center"/>
          </w:tcPr>
          <w:p w14:paraId="6AD1457D"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2–8</w:t>
            </w:r>
          </w:p>
        </w:tc>
        <w:tc>
          <w:tcPr>
            <w:tcW w:w="3624" w:type="dxa"/>
            <w:gridSpan w:val="2"/>
            <w:tcBorders>
              <w:top w:val="single" w:sz="4" w:space="0" w:color="auto"/>
              <w:bottom w:val="single" w:sz="4" w:space="0" w:color="auto"/>
            </w:tcBorders>
            <w:vAlign w:val="center"/>
          </w:tcPr>
          <w:p w14:paraId="7963BDEC"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2000–5000</w:t>
            </w:r>
          </w:p>
        </w:tc>
      </w:tr>
      <w:tr w:rsidR="00595B2B" w:rsidRPr="00813DBA" w14:paraId="57F78C03" w14:textId="77777777" w:rsidTr="001729C5">
        <w:trPr>
          <w:trHeight w:val="284"/>
        </w:trPr>
        <w:tc>
          <w:tcPr>
            <w:tcW w:w="744" w:type="dxa"/>
            <w:vMerge/>
            <w:vAlign w:val="center"/>
          </w:tcPr>
          <w:p w14:paraId="1F7CEA85"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163DC4B1"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3–5</w:t>
            </w:r>
          </w:p>
        </w:tc>
        <w:tc>
          <w:tcPr>
            <w:tcW w:w="2754" w:type="dxa"/>
            <w:tcBorders>
              <w:top w:val="single" w:sz="4" w:space="0" w:color="auto"/>
              <w:bottom w:val="single" w:sz="4" w:space="0" w:color="auto"/>
            </w:tcBorders>
            <w:vAlign w:val="center"/>
          </w:tcPr>
          <w:p w14:paraId="5AAF72A5"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8–12</w:t>
            </w:r>
          </w:p>
        </w:tc>
        <w:tc>
          <w:tcPr>
            <w:tcW w:w="3624" w:type="dxa"/>
            <w:gridSpan w:val="2"/>
            <w:tcBorders>
              <w:top w:val="single" w:sz="4" w:space="0" w:color="auto"/>
              <w:bottom w:val="single" w:sz="4" w:space="0" w:color="auto"/>
            </w:tcBorders>
            <w:vAlign w:val="center"/>
          </w:tcPr>
          <w:p w14:paraId="17CE1490"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5000–10000</w:t>
            </w:r>
          </w:p>
        </w:tc>
      </w:tr>
      <w:tr w:rsidR="00595B2B" w:rsidRPr="00813DBA" w14:paraId="6CCE3AB7" w14:textId="77777777" w:rsidTr="001729C5">
        <w:trPr>
          <w:trHeight w:val="284"/>
        </w:trPr>
        <w:tc>
          <w:tcPr>
            <w:tcW w:w="744" w:type="dxa"/>
            <w:vMerge/>
            <w:vAlign w:val="center"/>
          </w:tcPr>
          <w:p w14:paraId="4EC335AB"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31EEAE26"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подготовка естественных водоисточников для целей пожаротушения</w:t>
            </w:r>
          </w:p>
        </w:tc>
        <w:tc>
          <w:tcPr>
            <w:tcW w:w="6378" w:type="dxa"/>
            <w:gridSpan w:val="3"/>
            <w:tcBorders>
              <w:top w:val="single" w:sz="4" w:space="0" w:color="auto"/>
              <w:bottom w:val="single" w:sz="4" w:space="0" w:color="auto"/>
            </w:tcBorders>
            <w:vAlign w:val="center"/>
          </w:tcPr>
          <w:p w14:paraId="2C9BB728"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устройство к ним подъездов, оборудование специальных площадок для забора воды пожарными автоцистернами и мотопомпами, а в необходимых случаях углубление водоемов или создание запруд</w:t>
            </w:r>
          </w:p>
        </w:tc>
      </w:tr>
      <w:tr w:rsidR="00595B2B" w:rsidRPr="00813DBA" w14:paraId="654339BF" w14:textId="77777777" w:rsidTr="001729C5">
        <w:trPr>
          <w:trHeight w:val="284"/>
        </w:trPr>
        <w:tc>
          <w:tcPr>
            <w:tcW w:w="744" w:type="dxa"/>
            <w:vMerge/>
            <w:vAlign w:val="center"/>
          </w:tcPr>
          <w:p w14:paraId="3EAF7FBB"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tcBorders>
            <w:vAlign w:val="center"/>
          </w:tcPr>
          <w:p w14:paraId="6DC40F82"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строительство искусственных пожарных водоемов</w:t>
            </w:r>
          </w:p>
        </w:tc>
        <w:tc>
          <w:tcPr>
            <w:tcW w:w="6378" w:type="dxa"/>
            <w:gridSpan w:val="3"/>
            <w:tcBorders>
              <w:top w:val="single" w:sz="4" w:space="0" w:color="auto"/>
            </w:tcBorders>
            <w:vAlign w:val="center"/>
          </w:tcPr>
          <w:p w14:paraId="1593E19E" w14:textId="056BF85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 лесных массивах с высокой пожарной опасностью при отсутствии в них естественных водоисточников, вблизи улучшенных автомобильных дорог, к водоемам прокладывают подъезды</w:t>
            </w:r>
          </w:p>
        </w:tc>
      </w:tr>
      <w:tr w:rsidR="00595B2B" w:rsidRPr="00813DBA" w14:paraId="1ADDC7D8" w14:textId="77777777" w:rsidTr="001729C5">
        <w:trPr>
          <w:trHeight w:val="284"/>
        </w:trPr>
        <w:tc>
          <w:tcPr>
            <w:tcW w:w="744" w:type="dxa"/>
            <w:vMerge/>
            <w:tcBorders>
              <w:bottom w:val="single" w:sz="4" w:space="0" w:color="auto"/>
            </w:tcBorders>
            <w:vAlign w:val="center"/>
          </w:tcPr>
          <w:p w14:paraId="5F0B3BF0"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4D074113"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эффективный запас воды в противопожарном водоеме</w:t>
            </w:r>
          </w:p>
        </w:tc>
        <w:tc>
          <w:tcPr>
            <w:tcW w:w="6378" w:type="dxa"/>
            <w:gridSpan w:val="3"/>
            <w:tcBorders>
              <w:top w:val="single" w:sz="4" w:space="0" w:color="auto"/>
              <w:bottom w:val="single" w:sz="4" w:space="0" w:color="auto"/>
            </w:tcBorders>
            <w:vAlign w:val="center"/>
          </w:tcPr>
          <w:p w14:paraId="2A585C68" w14:textId="1A22E245"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не менее 100 куб. метров в самый жаркий период лета</w:t>
            </w:r>
          </w:p>
        </w:tc>
      </w:tr>
      <w:tr w:rsidR="00595B2B" w:rsidRPr="00813DBA" w14:paraId="4171082D" w14:textId="77777777" w:rsidTr="001729C5">
        <w:trPr>
          <w:trHeight w:val="284"/>
        </w:trPr>
        <w:tc>
          <w:tcPr>
            <w:tcW w:w="744" w:type="dxa"/>
            <w:vMerge w:val="restart"/>
            <w:tcBorders>
              <w:top w:val="nil"/>
            </w:tcBorders>
            <w:vAlign w:val="center"/>
          </w:tcPr>
          <w:p w14:paraId="49485693"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2.11</w:t>
            </w:r>
          </w:p>
        </w:tc>
        <w:tc>
          <w:tcPr>
            <w:tcW w:w="8890" w:type="dxa"/>
            <w:gridSpan w:val="4"/>
            <w:tcBorders>
              <w:top w:val="nil"/>
              <w:bottom w:val="single" w:sz="4" w:space="0" w:color="auto"/>
            </w:tcBorders>
            <w:vAlign w:val="center"/>
          </w:tcPr>
          <w:p w14:paraId="772E2C93"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Устройство лесных дорог:</w:t>
            </w:r>
          </w:p>
        </w:tc>
      </w:tr>
      <w:tr w:rsidR="00595B2B" w:rsidRPr="00813DBA" w14:paraId="633EEEBF" w14:textId="77777777" w:rsidTr="001729C5">
        <w:trPr>
          <w:trHeight w:val="284"/>
        </w:trPr>
        <w:tc>
          <w:tcPr>
            <w:tcW w:w="744" w:type="dxa"/>
            <w:vMerge/>
            <w:vAlign w:val="center"/>
          </w:tcPr>
          <w:p w14:paraId="28537B18"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25A60BE8"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общая плотность (густота) сети дорог</w:t>
            </w:r>
          </w:p>
        </w:tc>
        <w:tc>
          <w:tcPr>
            <w:tcW w:w="6378" w:type="dxa"/>
            <w:gridSpan w:val="3"/>
            <w:tcBorders>
              <w:top w:val="single" w:sz="4" w:space="0" w:color="auto"/>
              <w:bottom w:val="single" w:sz="4" w:space="0" w:color="auto"/>
            </w:tcBorders>
            <w:vAlign w:val="center"/>
          </w:tcPr>
          <w:p w14:paraId="6E2381FE" w14:textId="0A4190DC"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не менее 6 километров на 1000 гектаров</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общей площади, в том числе в кварталах с преобладанием насаждений с низкой пожарной опасностью и небольшой скоростью распространения пожаров, допускается густота сети дорог меньше 6 км/тыс. гектаров, а в кварталах с преобладанием насаждений высокой пожарной</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опасности она должна быть выше этого показателя</w:t>
            </w:r>
          </w:p>
        </w:tc>
      </w:tr>
      <w:tr w:rsidR="00595B2B" w:rsidRPr="00813DBA" w14:paraId="5BECA449" w14:textId="77777777" w:rsidTr="001729C5">
        <w:trPr>
          <w:trHeight w:val="284"/>
        </w:trPr>
        <w:tc>
          <w:tcPr>
            <w:tcW w:w="744" w:type="dxa"/>
            <w:vMerge/>
            <w:vAlign w:val="center"/>
          </w:tcPr>
          <w:p w14:paraId="005A10CC"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1A431BCF"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лесохозяйственные дороги</w:t>
            </w:r>
          </w:p>
        </w:tc>
        <w:tc>
          <w:tcPr>
            <w:tcW w:w="6378" w:type="dxa"/>
            <w:gridSpan w:val="3"/>
            <w:tcBorders>
              <w:top w:val="single" w:sz="4" w:space="0" w:color="auto"/>
              <w:bottom w:val="single" w:sz="4" w:space="0" w:color="auto"/>
            </w:tcBorders>
            <w:vAlign w:val="center"/>
          </w:tcPr>
          <w:p w14:paraId="1B8E826F" w14:textId="71ADF5DE"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устраивают в основном в освоенных лесах с интенсивным ведением лесного хозяйства на участках, где дороги необходимы не только для борьбы с лесными пожарами, но и будут широко использоваться для нужд лесного хозяйства. Приравниваются к дорогам общего пользования 5 категории и делятся на 3 типа.</w:t>
            </w:r>
          </w:p>
          <w:p w14:paraId="452EA0F1" w14:textId="39BE3345"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Лесохозяйственные дороги 1 типа:</w:t>
            </w:r>
            <w:r w:rsidRPr="00813DBA">
              <w:rPr>
                <w:rFonts w:ascii="Times New Roman" w:hAnsi="Times New Roman" w:cs="Times New Roman"/>
                <w:sz w:val="24"/>
                <w:szCs w:val="24"/>
              </w:rPr>
              <w:cr/>
              <w:t>однополосные, общая ширина полос на 8 метров, ширина обочин по 1,75 метров.</w:t>
            </w:r>
          </w:p>
          <w:p w14:paraId="28E10795"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Расчетная скорость движения 60 км/ч со снижением на пересеченной местности до 40 км/ч</w:t>
            </w:r>
          </w:p>
        </w:tc>
      </w:tr>
      <w:tr w:rsidR="00595B2B" w:rsidRPr="00813DBA" w14:paraId="209AE753" w14:textId="77777777" w:rsidTr="001729C5">
        <w:trPr>
          <w:trHeight w:val="284"/>
        </w:trPr>
        <w:tc>
          <w:tcPr>
            <w:tcW w:w="744" w:type="dxa"/>
            <w:vMerge/>
            <w:tcBorders>
              <w:bottom w:val="single" w:sz="4" w:space="0" w:color="auto"/>
            </w:tcBorders>
            <w:vAlign w:val="center"/>
          </w:tcPr>
          <w:p w14:paraId="20677776"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3C5EB5C5"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дороги противопожарного назначения</w:t>
            </w:r>
          </w:p>
        </w:tc>
        <w:tc>
          <w:tcPr>
            <w:tcW w:w="6378" w:type="dxa"/>
            <w:gridSpan w:val="3"/>
            <w:tcBorders>
              <w:top w:val="single" w:sz="4" w:space="0" w:color="auto"/>
              <w:bottom w:val="single" w:sz="4" w:space="0" w:color="auto"/>
            </w:tcBorders>
            <w:vAlign w:val="center"/>
          </w:tcPr>
          <w:p w14:paraId="1870207C" w14:textId="18008FC9"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относятся к дорогам лесохозяйственного назначения 3 типа, ширина земляного полотна которых равна 4,5 метра, ширина обочин по 0,5 метра. Устраивают</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их в дополнение к имеющейся сети лесных дорог, чтобы обеспечить проезд автотранспорта к участкам, опасным в пожарном отношении и к водоемам. К ним также</w:t>
            </w:r>
            <w:r w:rsidR="00813DBA">
              <w:rPr>
                <w:rFonts w:ascii="Times New Roman" w:hAnsi="Times New Roman" w:cs="Times New Roman"/>
                <w:sz w:val="24"/>
                <w:szCs w:val="24"/>
              </w:rPr>
              <w:t xml:space="preserve"> </w:t>
            </w:r>
            <w:r w:rsidRPr="00813DBA">
              <w:rPr>
                <w:rFonts w:ascii="Times New Roman" w:hAnsi="Times New Roman" w:cs="Times New Roman"/>
                <w:sz w:val="24"/>
                <w:szCs w:val="24"/>
              </w:rPr>
              <w:t>относят грунтовые естественные проезды, проезжие квартальные просеки и различные трассы</w:t>
            </w:r>
          </w:p>
        </w:tc>
      </w:tr>
      <w:tr w:rsidR="00595B2B" w:rsidRPr="00813DBA" w14:paraId="0C0F7812" w14:textId="77777777" w:rsidTr="001729C5">
        <w:trPr>
          <w:trHeight w:val="284"/>
        </w:trPr>
        <w:tc>
          <w:tcPr>
            <w:tcW w:w="744" w:type="dxa"/>
            <w:tcBorders>
              <w:top w:val="single" w:sz="4" w:space="0" w:color="auto"/>
              <w:bottom w:val="single" w:sz="4" w:space="0" w:color="auto"/>
            </w:tcBorders>
            <w:vAlign w:val="center"/>
          </w:tcPr>
          <w:p w14:paraId="71A9306B"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2.12</w:t>
            </w:r>
          </w:p>
        </w:tc>
        <w:tc>
          <w:tcPr>
            <w:tcW w:w="2512" w:type="dxa"/>
            <w:tcBorders>
              <w:top w:val="single" w:sz="4" w:space="0" w:color="auto"/>
              <w:bottom w:val="single" w:sz="4" w:space="0" w:color="auto"/>
            </w:tcBorders>
            <w:vAlign w:val="center"/>
          </w:tcPr>
          <w:p w14:paraId="02B36DD7"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Время доставки сил и средств пожаротушения к месту возникновения пожара</w:t>
            </w:r>
          </w:p>
        </w:tc>
        <w:tc>
          <w:tcPr>
            <w:tcW w:w="6378" w:type="dxa"/>
            <w:gridSpan w:val="3"/>
            <w:tcBorders>
              <w:top w:val="single" w:sz="4" w:space="0" w:color="auto"/>
              <w:bottom w:val="single" w:sz="4" w:space="0" w:color="auto"/>
            </w:tcBorders>
            <w:vAlign w:val="center"/>
          </w:tcPr>
          <w:p w14:paraId="3889730C"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Не должно превышать 3 часа с момента обнаружения пожара. А для участков высокой пожарной опасности - не более 0,5–1,0 часа</w:t>
            </w:r>
          </w:p>
        </w:tc>
      </w:tr>
      <w:tr w:rsidR="00595B2B" w:rsidRPr="00813DBA" w14:paraId="217D9F6F" w14:textId="77777777" w:rsidTr="001729C5">
        <w:trPr>
          <w:trHeight w:val="284"/>
        </w:trPr>
        <w:tc>
          <w:tcPr>
            <w:tcW w:w="744" w:type="dxa"/>
            <w:vMerge w:val="restart"/>
            <w:tcBorders>
              <w:top w:val="single" w:sz="4" w:space="0" w:color="auto"/>
            </w:tcBorders>
            <w:vAlign w:val="center"/>
          </w:tcPr>
          <w:p w14:paraId="487DF373"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2.13</w:t>
            </w:r>
          </w:p>
        </w:tc>
        <w:tc>
          <w:tcPr>
            <w:tcW w:w="8890" w:type="dxa"/>
            <w:gridSpan w:val="4"/>
            <w:tcBorders>
              <w:top w:val="single" w:sz="4" w:space="0" w:color="auto"/>
              <w:bottom w:val="single" w:sz="4" w:space="0" w:color="auto"/>
            </w:tcBorders>
            <w:vAlign w:val="center"/>
          </w:tcPr>
          <w:p w14:paraId="22F1635D"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Коэффициенты удлинения дорог, троп или расстояния пешего перехода для учета их кривизны и рельефа местности при расчете затрат времени на дорогу к месту пожара:</w:t>
            </w:r>
          </w:p>
        </w:tc>
      </w:tr>
      <w:tr w:rsidR="00595B2B" w:rsidRPr="00813DBA" w14:paraId="3B807193" w14:textId="77777777" w:rsidTr="001729C5">
        <w:trPr>
          <w:trHeight w:val="284"/>
        </w:trPr>
        <w:tc>
          <w:tcPr>
            <w:tcW w:w="744" w:type="dxa"/>
            <w:vMerge/>
            <w:tcBorders>
              <w:bottom w:val="single" w:sz="4" w:space="0" w:color="auto"/>
            </w:tcBorders>
            <w:vAlign w:val="center"/>
          </w:tcPr>
          <w:p w14:paraId="6B5A2516"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tcBorders>
            <w:vAlign w:val="center"/>
          </w:tcPr>
          <w:p w14:paraId="7C4DACEF"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для лесохозяйственных дорог 1 типа</w:t>
            </w:r>
          </w:p>
          <w:p w14:paraId="4AF0350D"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для лесохозяйственных дорог 3 типа (противопожарных)</w:t>
            </w:r>
          </w:p>
        </w:tc>
        <w:tc>
          <w:tcPr>
            <w:tcW w:w="6378" w:type="dxa"/>
            <w:gridSpan w:val="3"/>
            <w:tcBorders>
              <w:top w:val="single" w:sz="4" w:space="0" w:color="auto"/>
            </w:tcBorders>
            <w:vAlign w:val="center"/>
          </w:tcPr>
          <w:p w14:paraId="7C3000AC" w14:textId="313DA206"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 равнинной местности – 1,1;</w:t>
            </w:r>
          </w:p>
          <w:p w14:paraId="5896B53A"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 холмистой – 1,25</w:t>
            </w:r>
          </w:p>
          <w:p w14:paraId="28B35DE5" w14:textId="247DA0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 равнинной местности – 1,15;</w:t>
            </w:r>
          </w:p>
          <w:p w14:paraId="0425DC48"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 холмистой – 1,65</w:t>
            </w:r>
          </w:p>
        </w:tc>
      </w:tr>
      <w:tr w:rsidR="00595B2B" w:rsidRPr="00813DBA" w14:paraId="294A2BCF" w14:textId="77777777" w:rsidTr="001729C5">
        <w:trPr>
          <w:trHeight w:val="284"/>
        </w:trPr>
        <w:tc>
          <w:tcPr>
            <w:tcW w:w="744" w:type="dxa"/>
            <w:tcBorders>
              <w:top w:val="single" w:sz="4" w:space="0" w:color="auto"/>
            </w:tcBorders>
            <w:vAlign w:val="center"/>
          </w:tcPr>
          <w:p w14:paraId="4991EFD1"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2.14</w:t>
            </w:r>
          </w:p>
        </w:tc>
        <w:tc>
          <w:tcPr>
            <w:tcW w:w="2512" w:type="dxa"/>
            <w:tcBorders>
              <w:top w:val="single" w:sz="4" w:space="0" w:color="auto"/>
            </w:tcBorders>
            <w:vAlign w:val="center"/>
          </w:tcPr>
          <w:p w14:paraId="7EA9EF7A"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Скорость движения рабочего – пожарника</w:t>
            </w:r>
          </w:p>
        </w:tc>
        <w:tc>
          <w:tcPr>
            <w:tcW w:w="6378" w:type="dxa"/>
            <w:gridSpan w:val="3"/>
            <w:tcBorders>
              <w:top w:val="single" w:sz="4" w:space="0" w:color="auto"/>
            </w:tcBorders>
            <w:vAlign w:val="center"/>
          </w:tcPr>
          <w:p w14:paraId="58551142"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Обычно составляет 1-3 км/час (при переходе от автодороги к месту пожара с инструментом)</w:t>
            </w:r>
          </w:p>
          <w:p w14:paraId="5283E738" w14:textId="77777777" w:rsidR="00595B2B" w:rsidRPr="00813DBA" w:rsidRDefault="00595B2B" w:rsidP="00813DBA">
            <w:pPr>
              <w:spacing w:after="0" w:line="240" w:lineRule="auto"/>
              <w:jc w:val="center"/>
              <w:rPr>
                <w:rFonts w:ascii="Times New Roman" w:hAnsi="Times New Roman" w:cs="Times New Roman"/>
                <w:sz w:val="24"/>
                <w:szCs w:val="24"/>
              </w:rPr>
            </w:pPr>
          </w:p>
        </w:tc>
      </w:tr>
      <w:tr w:rsidR="00595B2B" w:rsidRPr="00813DBA" w14:paraId="2DF8B89E" w14:textId="77777777" w:rsidTr="001729C5">
        <w:trPr>
          <w:trHeight w:val="284"/>
        </w:trPr>
        <w:tc>
          <w:tcPr>
            <w:tcW w:w="744" w:type="dxa"/>
            <w:tcBorders>
              <w:top w:val="single" w:sz="4" w:space="0" w:color="auto"/>
              <w:bottom w:val="single" w:sz="4" w:space="0" w:color="auto"/>
            </w:tcBorders>
            <w:vAlign w:val="center"/>
          </w:tcPr>
          <w:p w14:paraId="1D7F5D39"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2.15</w:t>
            </w:r>
          </w:p>
        </w:tc>
        <w:tc>
          <w:tcPr>
            <w:tcW w:w="8890" w:type="dxa"/>
            <w:gridSpan w:val="4"/>
            <w:tcBorders>
              <w:top w:val="single" w:sz="4" w:space="0" w:color="auto"/>
              <w:bottom w:val="single" w:sz="4" w:space="0" w:color="auto"/>
            </w:tcBorders>
            <w:vAlign w:val="center"/>
          </w:tcPr>
          <w:p w14:paraId="3A280FF3"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Нормативы планировки наземного маршрутного патрулирования:</w:t>
            </w:r>
          </w:p>
        </w:tc>
      </w:tr>
      <w:tr w:rsidR="00595B2B" w:rsidRPr="00813DBA" w14:paraId="015FB393" w14:textId="77777777" w:rsidTr="001729C5">
        <w:trPr>
          <w:trHeight w:val="284"/>
        </w:trPr>
        <w:tc>
          <w:tcPr>
            <w:tcW w:w="744" w:type="dxa"/>
            <w:tcBorders>
              <w:top w:val="single" w:sz="4" w:space="0" w:color="auto"/>
              <w:bottom w:val="single" w:sz="4" w:space="0" w:color="auto"/>
            </w:tcBorders>
            <w:vAlign w:val="center"/>
          </w:tcPr>
          <w:p w14:paraId="39CF48FC"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2.15.1</w:t>
            </w:r>
          </w:p>
        </w:tc>
        <w:tc>
          <w:tcPr>
            <w:tcW w:w="2512" w:type="dxa"/>
            <w:tcBorders>
              <w:top w:val="single" w:sz="4" w:space="0" w:color="auto"/>
              <w:bottom w:val="single" w:sz="4" w:space="0" w:color="auto"/>
            </w:tcBorders>
            <w:vAlign w:val="center"/>
          </w:tcPr>
          <w:p w14:paraId="602FBF3D"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Места размещения</w:t>
            </w:r>
          </w:p>
        </w:tc>
        <w:tc>
          <w:tcPr>
            <w:tcW w:w="6378" w:type="dxa"/>
            <w:gridSpan w:val="3"/>
            <w:tcBorders>
              <w:top w:val="single" w:sz="4" w:space="0" w:color="auto"/>
              <w:bottom w:val="single" w:sz="4" w:space="0" w:color="auto"/>
            </w:tcBorders>
            <w:vAlign w:val="center"/>
          </w:tcPr>
          <w:p w14:paraId="22C8833E" w14:textId="0281B85F"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В районах с низкой лесистостью (15% и ниже) и относительно равномерным распределением мелких участков леса по территории. При охране полезащитных лесонасаждений, насаждений по оврагам и балкам, в лесах зеленых зон, лесопарковых. Дополнительно к наблюдению со стационарных наблюдательных пунктов и авиапатрулированию - в местах лесозаготовок, строительства различных объектов и трасс, зонах отдыха, по берегам рек и озер, среди насаждений с высокой пожарной опасностью</w:t>
            </w:r>
          </w:p>
        </w:tc>
      </w:tr>
      <w:tr w:rsidR="00595B2B" w:rsidRPr="00813DBA" w14:paraId="665EFE76" w14:textId="77777777" w:rsidTr="001729C5">
        <w:trPr>
          <w:trHeight w:val="284"/>
        </w:trPr>
        <w:tc>
          <w:tcPr>
            <w:tcW w:w="744" w:type="dxa"/>
            <w:tcBorders>
              <w:top w:val="single" w:sz="4" w:space="0" w:color="auto"/>
              <w:bottom w:val="single" w:sz="4" w:space="0" w:color="auto"/>
            </w:tcBorders>
            <w:vAlign w:val="center"/>
          </w:tcPr>
          <w:p w14:paraId="4F78BDE8"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2.15.2</w:t>
            </w:r>
          </w:p>
        </w:tc>
        <w:tc>
          <w:tcPr>
            <w:tcW w:w="2512" w:type="dxa"/>
            <w:tcBorders>
              <w:top w:val="single" w:sz="4" w:space="0" w:color="auto"/>
              <w:bottom w:val="single" w:sz="4" w:space="0" w:color="auto"/>
            </w:tcBorders>
            <w:vAlign w:val="center"/>
          </w:tcPr>
          <w:p w14:paraId="661A4D43"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Протяженность маршрута патрулирования</w:t>
            </w:r>
          </w:p>
        </w:tc>
        <w:tc>
          <w:tcPr>
            <w:tcW w:w="6378" w:type="dxa"/>
            <w:gridSpan w:val="3"/>
            <w:tcBorders>
              <w:top w:val="single" w:sz="4" w:space="0" w:color="auto"/>
              <w:bottom w:val="single" w:sz="4" w:space="0" w:color="auto"/>
            </w:tcBorders>
            <w:vAlign w:val="center"/>
          </w:tcPr>
          <w:p w14:paraId="1A1302CC"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Зависит от вида транспорта, состояния дорог и принятой кратности осмотра охраняемого участка</w:t>
            </w:r>
          </w:p>
        </w:tc>
      </w:tr>
      <w:tr w:rsidR="00595B2B" w:rsidRPr="00813DBA" w14:paraId="0CDEB67E" w14:textId="77777777" w:rsidTr="001729C5">
        <w:trPr>
          <w:trHeight w:val="284"/>
        </w:trPr>
        <w:tc>
          <w:tcPr>
            <w:tcW w:w="744" w:type="dxa"/>
            <w:vMerge w:val="restart"/>
            <w:tcBorders>
              <w:top w:val="single" w:sz="4" w:space="0" w:color="auto"/>
            </w:tcBorders>
            <w:vAlign w:val="center"/>
          </w:tcPr>
          <w:p w14:paraId="6554D11A"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2.15.3</w:t>
            </w:r>
          </w:p>
        </w:tc>
        <w:tc>
          <w:tcPr>
            <w:tcW w:w="8890" w:type="dxa"/>
            <w:gridSpan w:val="4"/>
            <w:tcBorders>
              <w:top w:val="single" w:sz="4" w:space="0" w:color="auto"/>
              <w:bottom w:val="single" w:sz="4" w:space="0" w:color="auto"/>
            </w:tcBorders>
            <w:vAlign w:val="center"/>
          </w:tcPr>
          <w:p w14:paraId="01E6C34B"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 xml:space="preserve">Скорость движения </w:t>
            </w:r>
            <w:proofErr w:type="spellStart"/>
            <w:r w:rsidRPr="00813DBA">
              <w:rPr>
                <w:rFonts w:ascii="Times New Roman" w:hAnsi="Times New Roman" w:cs="Times New Roman"/>
                <w:sz w:val="24"/>
                <w:szCs w:val="24"/>
              </w:rPr>
              <w:t>лесопожарного</w:t>
            </w:r>
            <w:proofErr w:type="spellEnd"/>
            <w:r w:rsidRPr="00813DBA">
              <w:rPr>
                <w:rFonts w:ascii="Times New Roman" w:hAnsi="Times New Roman" w:cs="Times New Roman"/>
                <w:sz w:val="24"/>
                <w:szCs w:val="24"/>
              </w:rPr>
              <w:t xml:space="preserve"> патруля на пожароопасных участках</w:t>
            </w:r>
          </w:p>
        </w:tc>
      </w:tr>
      <w:tr w:rsidR="00595B2B" w:rsidRPr="00813DBA" w14:paraId="2C566830" w14:textId="77777777" w:rsidTr="001729C5">
        <w:trPr>
          <w:trHeight w:val="284"/>
        </w:trPr>
        <w:tc>
          <w:tcPr>
            <w:tcW w:w="744" w:type="dxa"/>
            <w:vMerge/>
            <w:tcBorders>
              <w:bottom w:val="single" w:sz="4" w:space="0" w:color="auto"/>
            </w:tcBorders>
            <w:vAlign w:val="center"/>
          </w:tcPr>
          <w:p w14:paraId="570BB3A0" w14:textId="77777777" w:rsidR="00595B2B" w:rsidRPr="00813DBA" w:rsidRDefault="00595B2B" w:rsidP="00813DBA">
            <w:pPr>
              <w:spacing w:after="0" w:line="240" w:lineRule="auto"/>
              <w:jc w:val="center"/>
              <w:rPr>
                <w:rFonts w:ascii="Times New Roman" w:hAnsi="Times New Roman" w:cs="Times New Roman"/>
                <w:sz w:val="24"/>
                <w:szCs w:val="24"/>
              </w:rPr>
            </w:pPr>
          </w:p>
        </w:tc>
        <w:tc>
          <w:tcPr>
            <w:tcW w:w="2512" w:type="dxa"/>
            <w:tcBorders>
              <w:top w:val="single" w:sz="4" w:space="0" w:color="auto"/>
              <w:bottom w:val="single" w:sz="4" w:space="0" w:color="auto"/>
            </w:tcBorders>
            <w:vAlign w:val="center"/>
          </w:tcPr>
          <w:p w14:paraId="76F6E644" w14:textId="77777777" w:rsidR="00595B2B" w:rsidRPr="00813DBA" w:rsidRDefault="00595B2B" w:rsidP="00813DBA">
            <w:pPr>
              <w:suppressAutoHyphens/>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мотоциклов, машин и других транспортных средств</w:t>
            </w:r>
          </w:p>
        </w:tc>
        <w:tc>
          <w:tcPr>
            <w:tcW w:w="6378" w:type="dxa"/>
            <w:gridSpan w:val="3"/>
            <w:tcBorders>
              <w:top w:val="single" w:sz="4" w:space="0" w:color="auto"/>
              <w:bottom w:val="single" w:sz="4" w:space="0" w:color="auto"/>
            </w:tcBorders>
            <w:vAlign w:val="center"/>
          </w:tcPr>
          <w:p w14:paraId="78ECB7DC" w14:textId="77777777" w:rsidR="00595B2B" w:rsidRPr="00813DBA" w:rsidRDefault="00595B2B" w:rsidP="00813DBA">
            <w:pPr>
              <w:spacing w:after="0" w:line="240" w:lineRule="auto"/>
              <w:jc w:val="center"/>
              <w:rPr>
                <w:rFonts w:ascii="Times New Roman" w:hAnsi="Times New Roman" w:cs="Times New Roman"/>
                <w:sz w:val="24"/>
                <w:szCs w:val="24"/>
              </w:rPr>
            </w:pPr>
            <w:r w:rsidRPr="00813DBA">
              <w:rPr>
                <w:rFonts w:ascii="Times New Roman" w:hAnsi="Times New Roman" w:cs="Times New Roman"/>
                <w:sz w:val="24"/>
                <w:szCs w:val="24"/>
              </w:rPr>
              <w:t>по шоссейным дорогам общего пользования не более 30 км/ч, по лесным дорогам 15–20 км/ч. На безлесных пространствах в соответствии с правилами дорожного движения скорость может быть увеличена</w:t>
            </w:r>
          </w:p>
        </w:tc>
      </w:tr>
    </w:tbl>
    <w:p w14:paraId="196E0CD6"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pPr>
      <w:r w:rsidRPr="00537195">
        <w:rPr>
          <w:rFonts w:ascii="Times New Roman" w:hAnsi="Times New Roman" w:cs="Times New Roman"/>
          <w:sz w:val="28"/>
          <w:szCs w:val="28"/>
          <w:lang w:eastAsia="ar-SA"/>
        </w:rPr>
        <w:t>Особенности охраны лесов, разработки и осуществления профилактических и реабилитационных мероприятий в зонах радиоактивного загрязнения лесов, утвержденные приказом Минприроды России от 08.06.2017 № 283, разработаны в соответствии со статьей 58 Лесного кодекса РФ и устанавливают особенности выполнения работ по охране лесов, разработке и осуществлению профилактических и реабилитационных мероприятий в зонах радиоактивного загрязнения лесов.</w:t>
      </w:r>
    </w:p>
    <w:p w14:paraId="2DEF2783"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pPr>
      <w:r w:rsidRPr="00537195">
        <w:rPr>
          <w:rFonts w:ascii="Times New Roman" w:hAnsi="Times New Roman" w:cs="Times New Roman"/>
          <w:sz w:val="28"/>
          <w:szCs w:val="28"/>
          <w:lang w:eastAsia="ar-SA"/>
        </w:rPr>
        <w:t>Мероприятия по охране лесов, планируются в соответствии с требованиями приказа Минприроды России от 08.06.2017 № 283 «Об утверждении Особенностей осуществления профилактических и реабилитационных мероприятий в зонах радиоактивного загрязнения лесов»</w:t>
      </w:r>
    </w:p>
    <w:p w14:paraId="4ACBA827"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pPr>
      <w:r w:rsidRPr="00537195">
        <w:rPr>
          <w:rFonts w:ascii="Times New Roman" w:hAnsi="Times New Roman" w:cs="Times New Roman"/>
          <w:sz w:val="28"/>
          <w:szCs w:val="28"/>
          <w:lang w:eastAsia="ar-SA"/>
        </w:rPr>
        <w:t>В целях осуществления мероприятий по охране, а также разработке и осуществлению профилактических и реабилитационных мероприятий, леса, загрязненные радионуклидами, подразделяются на зоны радиоактивного загрязнения.</w:t>
      </w:r>
    </w:p>
    <w:p w14:paraId="01FEB8AA"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pPr>
      <w:r w:rsidRPr="00537195">
        <w:rPr>
          <w:rFonts w:ascii="Times New Roman" w:hAnsi="Times New Roman" w:cs="Times New Roman"/>
          <w:sz w:val="28"/>
          <w:szCs w:val="28"/>
          <w:lang w:eastAsia="ar-SA"/>
        </w:rPr>
        <w:t xml:space="preserve">Основанием для отнесения лесов к зонам радиоактивного загрязнения являются данные поквартального радиационного обследования. (табл.2.17.6). </w:t>
      </w:r>
    </w:p>
    <w:p w14:paraId="474D80E9" w14:textId="77777777" w:rsidR="00595B2B" w:rsidRDefault="00595B2B" w:rsidP="001729C5">
      <w:pPr>
        <w:spacing w:before="240" w:after="240" w:line="240" w:lineRule="auto"/>
        <w:rPr>
          <w:rFonts w:ascii="Times New Roman" w:hAnsi="Times New Roman" w:cs="Times New Roman"/>
          <w:sz w:val="28"/>
          <w:szCs w:val="28"/>
          <w:lang w:eastAsia="ar-SA"/>
        </w:rPr>
      </w:pPr>
    </w:p>
    <w:p w14:paraId="1A0D98F1" w14:textId="26EC0376" w:rsidR="001729C5" w:rsidRPr="00537195" w:rsidRDefault="001729C5" w:rsidP="001729C5">
      <w:pPr>
        <w:spacing w:before="240" w:after="240" w:line="240" w:lineRule="auto"/>
        <w:rPr>
          <w:rFonts w:ascii="Times New Roman" w:hAnsi="Times New Roman" w:cs="Times New Roman"/>
          <w:sz w:val="28"/>
          <w:szCs w:val="28"/>
          <w:lang w:eastAsia="ar-SA"/>
        </w:rPr>
        <w:sectPr w:rsidR="001729C5" w:rsidRPr="00537195" w:rsidSect="00992E28">
          <w:pgSz w:w="11900" w:h="16840"/>
          <w:pgMar w:top="1134" w:right="851" w:bottom="1134" w:left="1418" w:header="727" w:footer="709" w:gutter="0"/>
          <w:cols w:space="720"/>
        </w:sectPr>
      </w:pPr>
    </w:p>
    <w:p w14:paraId="16B11804" w14:textId="77777777" w:rsidR="00595B2B" w:rsidRPr="00843E35" w:rsidRDefault="00595B2B" w:rsidP="00843E35">
      <w:pPr>
        <w:keepNext/>
        <w:spacing w:before="360" w:after="0"/>
        <w:jc w:val="right"/>
        <w:rPr>
          <w:rFonts w:ascii="Times New Roman" w:eastAsia="Calibri" w:hAnsi="Times New Roman" w:cs="Times New Roman"/>
          <w:sz w:val="28"/>
          <w:szCs w:val="28"/>
          <w:lang w:eastAsia="ar-SA"/>
        </w:rPr>
      </w:pPr>
      <w:r w:rsidRPr="00843E35">
        <w:rPr>
          <w:rFonts w:ascii="Times New Roman" w:eastAsia="Calibri" w:hAnsi="Times New Roman" w:cs="Times New Roman"/>
          <w:sz w:val="28"/>
          <w:szCs w:val="28"/>
          <w:lang w:eastAsia="ar-SA"/>
        </w:rPr>
        <w:t>Таблица 2.17.6</w:t>
      </w:r>
    </w:p>
    <w:p w14:paraId="22F3095A" w14:textId="77777777" w:rsidR="00595B2B" w:rsidRPr="00843E35" w:rsidRDefault="00595B2B" w:rsidP="00843E35">
      <w:pPr>
        <w:keepNext/>
        <w:spacing w:before="360" w:after="480"/>
        <w:jc w:val="center"/>
        <w:rPr>
          <w:rFonts w:ascii="Times New Roman" w:eastAsia="Calibri" w:hAnsi="Times New Roman" w:cs="Times New Roman"/>
          <w:sz w:val="28"/>
          <w:szCs w:val="28"/>
          <w:lang w:eastAsia="ar-SA"/>
        </w:rPr>
      </w:pPr>
      <w:r w:rsidRPr="00843E35">
        <w:rPr>
          <w:rFonts w:ascii="Times New Roman" w:eastAsia="Calibri" w:hAnsi="Times New Roman" w:cs="Times New Roman"/>
          <w:sz w:val="28"/>
          <w:szCs w:val="28"/>
          <w:lang w:eastAsia="ar-SA"/>
        </w:rPr>
        <w:t>Сведения о загрязнении земель, на которых расположены леса, радионуклидами.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10"/>
        <w:gridCol w:w="1134"/>
        <w:gridCol w:w="1134"/>
        <w:gridCol w:w="1134"/>
        <w:gridCol w:w="1134"/>
        <w:gridCol w:w="1134"/>
        <w:gridCol w:w="1134"/>
        <w:gridCol w:w="1134"/>
        <w:gridCol w:w="1134"/>
        <w:gridCol w:w="1134"/>
        <w:gridCol w:w="1134"/>
        <w:gridCol w:w="1134"/>
      </w:tblGrid>
      <w:tr w:rsidR="00D75246" w:rsidRPr="001729C5" w14:paraId="5B88B9D9" w14:textId="77777777" w:rsidTr="00385354">
        <w:trPr>
          <w:trHeight w:val="20"/>
          <w:jc w:val="center"/>
        </w:trPr>
        <w:tc>
          <w:tcPr>
            <w:tcW w:w="2010" w:type="dxa"/>
            <w:vMerge w:val="restart"/>
            <w:vAlign w:val="center"/>
          </w:tcPr>
          <w:p w14:paraId="6F13894A" w14:textId="014D5188"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Наименование вида загрязнения радионуклидами</w:t>
            </w:r>
          </w:p>
        </w:tc>
        <w:tc>
          <w:tcPr>
            <w:tcW w:w="1134" w:type="dxa"/>
            <w:gridSpan w:val="11"/>
            <w:vAlign w:val="center"/>
          </w:tcPr>
          <w:p w14:paraId="5B86C036" w14:textId="0E3D6F8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Площадь земель</w:t>
            </w:r>
            <w:r w:rsidRPr="001729C5">
              <w:rPr>
                <w:rFonts w:ascii="Times New Roman" w:hAnsi="Times New Roman" w:cs="Times New Roman"/>
                <w:sz w:val="24"/>
                <w:szCs w:val="24"/>
                <w:lang w:val="en-US" w:eastAsia="ar-SA"/>
              </w:rPr>
              <w:t>,</w:t>
            </w:r>
            <w:r w:rsidRPr="001729C5">
              <w:rPr>
                <w:rFonts w:ascii="Times New Roman" w:hAnsi="Times New Roman" w:cs="Times New Roman"/>
                <w:sz w:val="24"/>
                <w:szCs w:val="24"/>
                <w:lang w:eastAsia="ar-SA"/>
              </w:rPr>
              <w:t xml:space="preserve"> загрязненных радионуклидами</w:t>
            </w:r>
          </w:p>
        </w:tc>
      </w:tr>
      <w:tr w:rsidR="00D75246" w:rsidRPr="001729C5" w14:paraId="59457E77" w14:textId="77777777" w:rsidTr="00385354">
        <w:trPr>
          <w:trHeight w:val="1020"/>
          <w:jc w:val="center"/>
        </w:trPr>
        <w:tc>
          <w:tcPr>
            <w:tcW w:w="2010" w:type="dxa"/>
            <w:vMerge/>
            <w:vAlign w:val="center"/>
          </w:tcPr>
          <w:p w14:paraId="274E98B1"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vMerge w:val="restart"/>
            <w:textDirection w:val="btLr"/>
            <w:vAlign w:val="center"/>
          </w:tcPr>
          <w:p w14:paraId="0D44967F" w14:textId="353E159C"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Всего</w:t>
            </w:r>
          </w:p>
        </w:tc>
        <w:tc>
          <w:tcPr>
            <w:tcW w:w="1134" w:type="dxa"/>
            <w:gridSpan w:val="3"/>
            <w:vAlign w:val="center"/>
          </w:tcPr>
          <w:p w14:paraId="1B4E3199" w14:textId="0FB64436"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В т.ч по целому назначению</w:t>
            </w:r>
            <w:r w:rsidR="00843E35">
              <w:rPr>
                <w:rFonts w:ascii="Times New Roman" w:hAnsi="Times New Roman" w:cs="Times New Roman"/>
                <w:sz w:val="24"/>
                <w:szCs w:val="24"/>
                <w:lang w:eastAsia="ar-SA"/>
              </w:rPr>
              <w:br/>
            </w:r>
            <w:r w:rsidRPr="001729C5">
              <w:rPr>
                <w:rFonts w:ascii="Times New Roman" w:hAnsi="Times New Roman" w:cs="Times New Roman"/>
                <w:sz w:val="24"/>
                <w:szCs w:val="24"/>
                <w:lang w:eastAsia="ar-SA"/>
              </w:rPr>
              <w:t>лесов</w:t>
            </w:r>
          </w:p>
        </w:tc>
        <w:tc>
          <w:tcPr>
            <w:tcW w:w="1134" w:type="dxa"/>
            <w:vMerge w:val="restart"/>
            <w:textDirection w:val="btLr"/>
            <w:vAlign w:val="center"/>
          </w:tcPr>
          <w:p w14:paraId="21D17B8C" w14:textId="526A2A93"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В т.ч лесные земли</w:t>
            </w:r>
          </w:p>
        </w:tc>
        <w:tc>
          <w:tcPr>
            <w:tcW w:w="1134" w:type="dxa"/>
            <w:gridSpan w:val="3"/>
            <w:vAlign w:val="center"/>
          </w:tcPr>
          <w:p w14:paraId="7C7D6FD7" w14:textId="1A8C0556"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Из них -занятые лесными насаждениями (покрытые лесной растительностью)</w:t>
            </w:r>
          </w:p>
        </w:tc>
        <w:tc>
          <w:tcPr>
            <w:tcW w:w="1134" w:type="dxa"/>
            <w:gridSpan w:val="3"/>
            <w:vAlign w:val="center"/>
          </w:tcPr>
          <w:p w14:paraId="73387DF8" w14:textId="3310C73D"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Запас древесины</w:t>
            </w:r>
          </w:p>
        </w:tc>
      </w:tr>
      <w:tr w:rsidR="00D75246" w:rsidRPr="001729C5" w14:paraId="565BAB44" w14:textId="77777777" w:rsidTr="00385354">
        <w:trPr>
          <w:trHeight w:val="906"/>
          <w:jc w:val="center"/>
        </w:trPr>
        <w:tc>
          <w:tcPr>
            <w:tcW w:w="2010" w:type="dxa"/>
            <w:vMerge/>
            <w:vAlign w:val="center"/>
          </w:tcPr>
          <w:p w14:paraId="5A11804F"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vMerge/>
            <w:textDirection w:val="btLr"/>
            <w:vAlign w:val="center"/>
          </w:tcPr>
          <w:p w14:paraId="6C7431CF"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p>
        </w:tc>
        <w:tc>
          <w:tcPr>
            <w:tcW w:w="1134" w:type="dxa"/>
            <w:vMerge w:val="restart"/>
            <w:tcBorders>
              <w:right w:val="single" w:sz="4" w:space="0" w:color="auto"/>
            </w:tcBorders>
            <w:textDirection w:val="btLr"/>
            <w:vAlign w:val="center"/>
          </w:tcPr>
          <w:p w14:paraId="40A7CD9B" w14:textId="12D2E4F8"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Защитные</w:t>
            </w:r>
          </w:p>
        </w:tc>
        <w:tc>
          <w:tcPr>
            <w:tcW w:w="1134" w:type="dxa"/>
            <w:vMerge w:val="restart"/>
            <w:tcBorders>
              <w:left w:val="single" w:sz="4" w:space="0" w:color="auto"/>
            </w:tcBorders>
            <w:textDirection w:val="btLr"/>
            <w:vAlign w:val="center"/>
          </w:tcPr>
          <w:p w14:paraId="00879372" w14:textId="2EECFAB3"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Эксплуатационные</w:t>
            </w:r>
          </w:p>
        </w:tc>
        <w:tc>
          <w:tcPr>
            <w:tcW w:w="1134" w:type="dxa"/>
            <w:vMerge w:val="restart"/>
            <w:textDirection w:val="btLr"/>
            <w:vAlign w:val="center"/>
          </w:tcPr>
          <w:p w14:paraId="6C30319C" w14:textId="3FA6BA90"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Резервные</w:t>
            </w:r>
          </w:p>
        </w:tc>
        <w:tc>
          <w:tcPr>
            <w:tcW w:w="1134" w:type="dxa"/>
            <w:vMerge/>
            <w:textDirection w:val="btLr"/>
            <w:vAlign w:val="center"/>
          </w:tcPr>
          <w:p w14:paraId="727509FC" w14:textId="146A707D"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p>
        </w:tc>
        <w:tc>
          <w:tcPr>
            <w:tcW w:w="1134" w:type="dxa"/>
            <w:vMerge w:val="restart"/>
            <w:textDirection w:val="btLr"/>
            <w:vAlign w:val="center"/>
          </w:tcPr>
          <w:p w14:paraId="5A860D1A"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Всего</w:t>
            </w:r>
          </w:p>
        </w:tc>
        <w:tc>
          <w:tcPr>
            <w:tcW w:w="1134" w:type="dxa"/>
            <w:gridSpan w:val="2"/>
            <w:vAlign w:val="center"/>
          </w:tcPr>
          <w:p w14:paraId="63B1730A" w14:textId="745EDB88"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В т.ч спелые и перестойные</w:t>
            </w:r>
          </w:p>
        </w:tc>
        <w:tc>
          <w:tcPr>
            <w:tcW w:w="1134" w:type="dxa"/>
            <w:vMerge w:val="restart"/>
            <w:textDirection w:val="btLr"/>
            <w:vAlign w:val="center"/>
          </w:tcPr>
          <w:p w14:paraId="29973A40"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Общий</w:t>
            </w:r>
          </w:p>
        </w:tc>
        <w:tc>
          <w:tcPr>
            <w:tcW w:w="1134" w:type="dxa"/>
            <w:gridSpan w:val="2"/>
            <w:vAlign w:val="center"/>
          </w:tcPr>
          <w:p w14:paraId="29A26724" w14:textId="7618D45C"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В т.ч спелые перестойные</w:t>
            </w:r>
          </w:p>
        </w:tc>
      </w:tr>
      <w:tr w:rsidR="00D75246" w:rsidRPr="001729C5" w14:paraId="14B025C5" w14:textId="77777777" w:rsidTr="00385354">
        <w:trPr>
          <w:trHeight w:val="60"/>
          <w:jc w:val="center"/>
        </w:trPr>
        <w:tc>
          <w:tcPr>
            <w:tcW w:w="2010" w:type="dxa"/>
            <w:vMerge/>
            <w:vAlign w:val="center"/>
          </w:tcPr>
          <w:p w14:paraId="15C62BB8"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vMerge/>
            <w:textDirection w:val="btLr"/>
            <w:vAlign w:val="center"/>
          </w:tcPr>
          <w:p w14:paraId="6E87E76A"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p>
        </w:tc>
        <w:tc>
          <w:tcPr>
            <w:tcW w:w="1134" w:type="dxa"/>
            <w:vMerge/>
            <w:tcBorders>
              <w:right w:val="single" w:sz="4" w:space="0" w:color="auto"/>
            </w:tcBorders>
            <w:textDirection w:val="btLr"/>
            <w:vAlign w:val="center"/>
          </w:tcPr>
          <w:p w14:paraId="6EC5C8D6"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p>
        </w:tc>
        <w:tc>
          <w:tcPr>
            <w:tcW w:w="1134" w:type="dxa"/>
            <w:vMerge/>
            <w:tcBorders>
              <w:left w:val="single" w:sz="4" w:space="0" w:color="auto"/>
            </w:tcBorders>
            <w:textDirection w:val="btLr"/>
            <w:vAlign w:val="center"/>
          </w:tcPr>
          <w:p w14:paraId="34B6B959"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p>
        </w:tc>
        <w:tc>
          <w:tcPr>
            <w:tcW w:w="1134" w:type="dxa"/>
            <w:vMerge/>
            <w:tcBorders>
              <w:bottom w:val="single" w:sz="4" w:space="0" w:color="auto"/>
            </w:tcBorders>
            <w:textDirection w:val="btLr"/>
            <w:vAlign w:val="center"/>
          </w:tcPr>
          <w:p w14:paraId="60F14BB2"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p>
        </w:tc>
        <w:tc>
          <w:tcPr>
            <w:tcW w:w="1134" w:type="dxa"/>
            <w:vMerge/>
            <w:textDirection w:val="btLr"/>
            <w:vAlign w:val="center"/>
          </w:tcPr>
          <w:p w14:paraId="23F1C6A1"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p>
        </w:tc>
        <w:tc>
          <w:tcPr>
            <w:tcW w:w="1134" w:type="dxa"/>
            <w:vMerge/>
            <w:textDirection w:val="btLr"/>
            <w:vAlign w:val="center"/>
          </w:tcPr>
          <w:p w14:paraId="0D5DD599"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p>
        </w:tc>
        <w:tc>
          <w:tcPr>
            <w:tcW w:w="1134" w:type="dxa"/>
            <w:vAlign w:val="center"/>
          </w:tcPr>
          <w:p w14:paraId="63D81084"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ИТОГО</w:t>
            </w:r>
          </w:p>
        </w:tc>
        <w:tc>
          <w:tcPr>
            <w:tcW w:w="1134" w:type="dxa"/>
            <w:vAlign w:val="center"/>
          </w:tcPr>
          <w:p w14:paraId="72FE9229"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Из них хвойные</w:t>
            </w:r>
          </w:p>
        </w:tc>
        <w:tc>
          <w:tcPr>
            <w:tcW w:w="1134" w:type="dxa"/>
            <w:vMerge/>
            <w:textDirection w:val="btLr"/>
            <w:vAlign w:val="center"/>
          </w:tcPr>
          <w:p w14:paraId="2B3A128D" w14:textId="77777777" w:rsidR="00D75246" w:rsidRPr="001729C5" w:rsidRDefault="00D75246" w:rsidP="00D75246">
            <w:pPr>
              <w:spacing w:after="0" w:line="240" w:lineRule="auto"/>
              <w:ind w:left="113" w:right="113"/>
              <w:jc w:val="center"/>
              <w:rPr>
                <w:rFonts w:ascii="Times New Roman" w:hAnsi="Times New Roman" w:cs="Times New Roman"/>
                <w:sz w:val="24"/>
                <w:szCs w:val="24"/>
                <w:lang w:eastAsia="ar-SA"/>
              </w:rPr>
            </w:pPr>
          </w:p>
        </w:tc>
        <w:tc>
          <w:tcPr>
            <w:tcW w:w="1134" w:type="dxa"/>
            <w:vAlign w:val="center"/>
          </w:tcPr>
          <w:p w14:paraId="6DE6752D" w14:textId="23C47266"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Итого</w:t>
            </w:r>
          </w:p>
        </w:tc>
        <w:tc>
          <w:tcPr>
            <w:tcW w:w="1134" w:type="dxa"/>
            <w:vAlign w:val="center"/>
          </w:tcPr>
          <w:p w14:paraId="3D2A23E7" w14:textId="426565DB"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Из них хвойные</w:t>
            </w:r>
          </w:p>
        </w:tc>
      </w:tr>
      <w:tr w:rsidR="00D75246" w:rsidRPr="001729C5" w14:paraId="3D64F75E" w14:textId="77777777" w:rsidTr="00385354">
        <w:trPr>
          <w:trHeight w:val="66"/>
          <w:jc w:val="center"/>
        </w:trPr>
        <w:tc>
          <w:tcPr>
            <w:tcW w:w="2010" w:type="dxa"/>
            <w:tcBorders>
              <w:right w:val="single" w:sz="4" w:space="0" w:color="auto"/>
            </w:tcBorders>
            <w:vAlign w:val="center"/>
          </w:tcPr>
          <w:p w14:paraId="44A5A9AB"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Загрязнено радионуклидами с плотностью</w:t>
            </w:r>
          </w:p>
        </w:tc>
        <w:tc>
          <w:tcPr>
            <w:tcW w:w="1134" w:type="dxa"/>
            <w:tcBorders>
              <w:right w:val="single" w:sz="4" w:space="0" w:color="auto"/>
            </w:tcBorders>
            <w:vAlign w:val="center"/>
          </w:tcPr>
          <w:p w14:paraId="78461D0E"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34D594CD"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00BA59EA"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08180688"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1CBF3C71"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6F7E8065"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631093DE"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0E05A6E9"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09E0E468"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009EE601"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6AEA6657"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r>
      <w:tr w:rsidR="00D75246" w:rsidRPr="001729C5" w14:paraId="7618A592" w14:textId="77777777" w:rsidTr="00385354">
        <w:trPr>
          <w:trHeight w:val="254"/>
          <w:jc w:val="center"/>
        </w:trPr>
        <w:tc>
          <w:tcPr>
            <w:tcW w:w="2010" w:type="dxa"/>
            <w:tcBorders>
              <w:top w:val="nil"/>
            </w:tcBorders>
            <w:vAlign w:val="center"/>
          </w:tcPr>
          <w:p w14:paraId="65729568"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загрязнения почвы цезием-137</w:t>
            </w:r>
          </w:p>
        </w:tc>
        <w:tc>
          <w:tcPr>
            <w:tcW w:w="1134" w:type="dxa"/>
            <w:tcBorders>
              <w:top w:val="nil"/>
              <w:right w:val="single" w:sz="4" w:space="0" w:color="auto"/>
            </w:tcBorders>
            <w:vAlign w:val="center"/>
          </w:tcPr>
          <w:p w14:paraId="77DAA2D3"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right w:val="single" w:sz="4" w:space="0" w:color="auto"/>
            </w:tcBorders>
            <w:vAlign w:val="center"/>
          </w:tcPr>
          <w:p w14:paraId="19A57603"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right w:val="single" w:sz="4" w:space="0" w:color="auto"/>
            </w:tcBorders>
            <w:vAlign w:val="center"/>
          </w:tcPr>
          <w:p w14:paraId="7BAD0037"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right w:val="single" w:sz="4" w:space="0" w:color="auto"/>
            </w:tcBorders>
            <w:vAlign w:val="center"/>
          </w:tcPr>
          <w:p w14:paraId="36EE47D9"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bottom w:val="single" w:sz="4" w:space="0" w:color="auto"/>
              <w:right w:val="single" w:sz="4" w:space="0" w:color="auto"/>
            </w:tcBorders>
            <w:vAlign w:val="center"/>
          </w:tcPr>
          <w:p w14:paraId="6E47320F"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bottom w:val="single" w:sz="4" w:space="0" w:color="auto"/>
              <w:right w:val="single" w:sz="4" w:space="0" w:color="auto"/>
            </w:tcBorders>
            <w:vAlign w:val="center"/>
          </w:tcPr>
          <w:p w14:paraId="3C586EAC"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bottom w:val="single" w:sz="4" w:space="0" w:color="auto"/>
              <w:right w:val="single" w:sz="4" w:space="0" w:color="auto"/>
            </w:tcBorders>
            <w:vAlign w:val="center"/>
          </w:tcPr>
          <w:p w14:paraId="279A94D4"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bottom w:val="single" w:sz="4" w:space="0" w:color="auto"/>
              <w:right w:val="single" w:sz="4" w:space="0" w:color="auto"/>
            </w:tcBorders>
            <w:vAlign w:val="center"/>
          </w:tcPr>
          <w:p w14:paraId="704C4268"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bottom w:val="single" w:sz="4" w:space="0" w:color="auto"/>
              <w:right w:val="single" w:sz="4" w:space="0" w:color="auto"/>
            </w:tcBorders>
            <w:vAlign w:val="center"/>
          </w:tcPr>
          <w:p w14:paraId="389C953B"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left w:val="single" w:sz="4" w:space="0" w:color="auto"/>
              <w:right w:val="single" w:sz="4" w:space="0" w:color="auto"/>
            </w:tcBorders>
            <w:vAlign w:val="center"/>
          </w:tcPr>
          <w:p w14:paraId="1391439C"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left w:val="single" w:sz="4" w:space="0" w:color="auto"/>
              <w:right w:val="single" w:sz="4" w:space="0" w:color="auto"/>
            </w:tcBorders>
            <w:vAlign w:val="center"/>
          </w:tcPr>
          <w:p w14:paraId="46DB7377"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r>
      <w:tr w:rsidR="00D75246" w:rsidRPr="001729C5" w14:paraId="240B8168" w14:textId="77777777" w:rsidTr="00385354">
        <w:trPr>
          <w:trHeight w:val="240"/>
          <w:jc w:val="center"/>
        </w:trPr>
        <w:tc>
          <w:tcPr>
            <w:tcW w:w="2010" w:type="dxa"/>
            <w:vMerge w:val="restart"/>
            <w:vAlign w:val="center"/>
          </w:tcPr>
          <w:p w14:paraId="2A94C9DA"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От1 до 5ки/</w:t>
            </w:r>
            <w:proofErr w:type="spellStart"/>
            <w:proofErr w:type="gramStart"/>
            <w:r w:rsidRPr="001729C5">
              <w:rPr>
                <w:rFonts w:ascii="Times New Roman" w:hAnsi="Times New Roman" w:cs="Times New Roman"/>
                <w:sz w:val="24"/>
                <w:szCs w:val="24"/>
                <w:lang w:eastAsia="ar-SA"/>
              </w:rPr>
              <w:t>кВ.км</w:t>
            </w:r>
            <w:proofErr w:type="spellEnd"/>
            <w:proofErr w:type="gramEnd"/>
            <w:r w:rsidRPr="001729C5">
              <w:rPr>
                <w:rFonts w:ascii="Times New Roman" w:hAnsi="Times New Roman" w:cs="Times New Roman"/>
                <w:sz w:val="24"/>
                <w:szCs w:val="24"/>
                <w:lang w:eastAsia="ar-SA"/>
              </w:rPr>
              <w:t xml:space="preserve"> или стронцием-90</w:t>
            </w:r>
          </w:p>
        </w:tc>
        <w:tc>
          <w:tcPr>
            <w:tcW w:w="1134" w:type="dxa"/>
            <w:tcBorders>
              <w:bottom w:val="single" w:sz="4" w:space="0" w:color="auto"/>
              <w:right w:val="single" w:sz="4" w:space="0" w:color="auto"/>
            </w:tcBorders>
            <w:vAlign w:val="center"/>
          </w:tcPr>
          <w:p w14:paraId="291074C2"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bottom w:val="single" w:sz="4" w:space="0" w:color="auto"/>
              <w:right w:val="single" w:sz="4" w:space="0" w:color="auto"/>
            </w:tcBorders>
            <w:vAlign w:val="center"/>
          </w:tcPr>
          <w:p w14:paraId="775BF1AB"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bottom w:val="single" w:sz="4" w:space="0" w:color="auto"/>
            </w:tcBorders>
            <w:vAlign w:val="center"/>
          </w:tcPr>
          <w:p w14:paraId="1D5319FF"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bottom w:val="single" w:sz="4" w:space="0" w:color="auto"/>
              <w:right w:val="single" w:sz="4" w:space="0" w:color="auto"/>
            </w:tcBorders>
            <w:vAlign w:val="center"/>
          </w:tcPr>
          <w:p w14:paraId="1818FC45"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bottom w:val="single" w:sz="4" w:space="0" w:color="auto"/>
              <w:right w:val="single" w:sz="4" w:space="0" w:color="auto"/>
            </w:tcBorders>
            <w:vAlign w:val="center"/>
          </w:tcPr>
          <w:p w14:paraId="11929220"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bottom w:val="single" w:sz="4" w:space="0" w:color="auto"/>
              <w:right w:val="single" w:sz="4" w:space="0" w:color="auto"/>
            </w:tcBorders>
            <w:vAlign w:val="center"/>
          </w:tcPr>
          <w:p w14:paraId="3EFC8BCC"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bottom w:val="single" w:sz="4" w:space="0" w:color="auto"/>
              <w:right w:val="single" w:sz="4" w:space="0" w:color="auto"/>
            </w:tcBorders>
            <w:vAlign w:val="center"/>
          </w:tcPr>
          <w:p w14:paraId="798BF775"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bottom w:val="single" w:sz="4" w:space="0" w:color="auto"/>
              <w:right w:val="single" w:sz="4" w:space="0" w:color="auto"/>
            </w:tcBorders>
            <w:vAlign w:val="center"/>
          </w:tcPr>
          <w:p w14:paraId="09A1485B"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nil"/>
              <w:left w:val="single" w:sz="4" w:space="0" w:color="auto"/>
              <w:bottom w:val="single" w:sz="4" w:space="0" w:color="auto"/>
              <w:right w:val="single" w:sz="4" w:space="0" w:color="auto"/>
            </w:tcBorders>
            <w:vAlign w:val="center"/>
          </w:tcPr>
          <w:p w14:paraId="0B61807C"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bottom w:val="single" w:sz="4" w:space="0" w:color="auto"/>
              <w:right w:val="single" w:sz="4" w:space="0" w:color="auto"/>
            </w:tcBorders>
            <w:vAlign w:val="center"/>
          </w:tcPr>
          <w:p w14:paraId="469AE18C"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bottom w:val="single" w:sz="4" w:space="0" w:color="auto"/>
              <w:right w:val="single" w:sz="4" w:space="0" w:color="auto"/>
            </w:tcBorders>
            <w:vAlign w:val="center"/>
          </w:tcPr>
          <w:p w14:paraId="3ECB9B24"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r>
      <w:tr w:rsidR="00D75246" w:rsidRPr="001729C5" w14:paraId="45BC2080" w14:textId="77777777" w:rsidTr="00385354">
        <w:trPr>
          <w:trHeight w:val="270"/>
          <w:jc w:val="center"/>
        </w:trPr>
        <w:tc>
          <w:tcPr>
            <w:tcW w:w="2010" w:type="dxa"/>
            <w:vMerge/>
            <w:vAlign w:val="center"/>
          </w:tcPr>
          <w:p w14:paraId="687037A3"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right w:val="single" w:sz="4" w:space="0" w:color="auto"/>
            </w:tcBorders>
            <w:vAlign w:val="center"/>
          </w:tcPr>
          <w:p w14:paraId="341365A5"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right w:val="single" w:sz="4" w:space="0" w:color="auto"/>
            </w:tcBorders>
            <w:vAlign w:val="center"/>
          </w:tcPr>
          <w:p w14:paraId="672F4753"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tcBorders>
            <w:vAlign w:val="center"/>
          </w:tcPr>
          <w:p w14:paraId="1BD039EF"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right w:val="single" w:sz="4" w:space="0" w:color="auto"/>
            </w:tcBorders>
            <w:vAlign w:val="center"/>
          </w:tcPr>
          <w:p w14:paraId="1E4B4631"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right w:val="single" w:sz="4" w:space="0" w:color="auto"/>
            </w:tcBorders>
            <w:vAlign w:val="center"/>
          </w:tcPr>
          <w:p w14:paraId="48D07A66"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right w:val="single" w:sz="4" w:space="0" w:color="auto"/>
            </w:tcBorders>
            <w:vAlign w:val="center"/>
          </w:tcPr>
          <w:p w14:paraId="00F48887"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right w:val="single" w:sz="4" w:space="0" w:color="auto"/>
            </w:tcBorders>
            <w:vAlign w:val="center"/>
          </w:tcPr>
          <w:p w14:paraId="402664FB"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right w:val="single" w:sz="4" w:space="0" w:color="auto"/>
            </w:tcBorders>
            <w:vAlign w:val="center"/>
          </w:tcPr>
          <w:p w14:paraId="1BFCC508"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right w:val="single" w:sz="4" w:space="0" w:color="auto"/>
            </w:tcBorders>
            <w:vAlign w:val="center"/>
          </w:tcPr>
          <w:p w14:paraId="4B1F8CA9"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cBorders>
            <w:vAlign w:val="center"/>
          </w:tcPr>
          <w:p w14:paraId="5EE81BC4" w14:textId="222D907C"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bottom w:val="single" w:sz="4" w:space="0" w:color="auto"/>
              <w:right w:val="single" w:sz="4" w:space="0" w:color="auto"/>
            </w:tcBorders>
            <w:vAlign w:val="center"/>
          </w:tcPr>
          <w:p w14:paraId="097E1A1B"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r>
      <w:tr w:rsidR="00D75246" w:rsidRPr="001729C5" w14:paraId="10E515F1" w14:textId="77777777" w:rsidTr="00385354">
        <w:trPr>
          <w:trHeight w:val="254"/>
          <w:jc w:val="center"/>
        </w:trPr>
        <w:tc>
          <w:tcPr>
            <w:tcW w:w="2010" w:type="dxa"/>
            <w:vMerge w:val="restart"/>
            <w:vAlign w:val="center"/>
          </w:tcPr>
          <w:p w14:paraId="5D37AC29"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От 0.15 до 3ки/</w:t>
            </w:r>
            <w:proofErr w:type="spellStart"/>
            <w:proofErr w:type="gramStart"/>
            <w:r w:rsidRPr="001729C5">
              <w:rPr>
                <w:rFonts w:ascii="Times New Roman" w:hAnsi="Times New Roman" w:cs="Times New Roman"/>
                <w:sz w:val="24"/>
                <w:szCs w:val="24"/>
                <w:lang w:eastAsia="ar-SA"/>
              </w:rPr>
              <w:t>кВ.км</w:t>
            </w:r>
            <w:proofErr w:type="spellEnd"/>
            <w:proofErr w:type="gramEnd"/>
          </w:p>
        </w:tc>
        <w:tc>
          <w:tcPr>
            <w:tcW w:w="1134" w:type="dxa"/>
            <w:tcBorders>
              <w:bottom w:val="single" w:sz="4" w:space="0" w:color="auto"/>
              <w:right w:val="single" w:sz="4" w:space="0" w:color="auto"/>
            </w:tcBorders>
            <w:vAlign w:val="center"/>
          </w:tcPr>
          <w:p w14:paraId="3BD47CAF"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bottom w:val="single" w:sz="4" w:space="0" w:color="auto"/>
              <w:right w:val="single" w:sz="4" w:space="0" w:color="auto"/>
            </w:tcBorders>
            <w:vAlign w:val="center"/>
          </w:tcPr>
          <w:p w14:paraId="61C00C9B"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bottom w:val="single" w:sz="4" w:space="0" w:color="auto"/>
            </w:tcBorders>
            <w:vAlign w:val="center"/>
          </w:tcPr>
          <w:p w14:paraId="1FB077A5"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bottom w:val="single" w:sz="4" w:space="0" w:color="auto"/>
              <w:right w:val="single" w:sz="4" w:space="0" w:color="auto"/>
            </w:tcBorders>
            <w:vAlign w:val="center"/>
          </w:tcPr>
          <w:p w14:paraId="4FEAA68B"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bottom w:val="single" w:sz="4" w:space="0" w:color="auto"/>
            </w:tcBorders>
            <w:vAlign w:val="center"/>
          </w:tcPr>
          <w:p w14:paraId="780405C6"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bottom w:val="single" w:sz="4" w:space="0" w:color="auto"/>
              <w:right w:val="single" w:sz="4" w:space="0" w:color="auto"/>
            </w:tcBorders>
            <w:vAlign w:val="center"/>
          </w:tcPr>
          <w:p w14:paraId="4D5E709E"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bottom w:val="single" w:sz="4" w:space="0" w:color="auto"/>
              <w:right w:val="single" w:sz="4" w:space="0" w:color="auto"/>
            </w:tcBorders>
            <w:vAlign w:val="center"/>
          </w:tcPr>
          <w:p w14:paraId="3B13489F"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bottom w:val="single" w:sz="4" w:space="0" w:color="auto"/>
              <w:right w:val="single" w:sz="4" w:space="0" w:color="auto"/>
            </w:tcBorders>
            <w:vAlign w:val="center"/>
          </w:tcPr>
          <w:p w14:paraId="6DD5D2D3"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right w:val="single" w:sz="4" w:space="0" w:color="auto"/>
            </w:tcBorders>
            <w:vAlign w:val="center"/>
          </w:tcPr>
          <w:p w14:paraId="3F05EB67"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right w:val="single" w:sz="4" w:space="0" w:color="auto"/>
            </w:tcBorders>
            <w:vAlign w:val="center"/>
          </w:tcPr>
          <w:p w14:paraId="5623FFFA" w14:textId="69549AB0"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right w:val="single" w:sz="4" w:space="0" w:color="auto"/>
            </w:tcBorders>
            <w:vAlign w:val="center"/>
          </w:tcPr>
          <w:p w14:paraId="6A60713D" w14:textId="5EB1D506"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r>
      <w:tr w:rsidR="00D75246" w:rsidRPr="001729C5" w14:paraId="33E1E49D" w14:textId="77777777" w:rsidTr="00385354">
        <w:trPr>
          <w:trHeight w:val="270"/>
          <w:jc w:val="center"/>
        </w:trPr>
        <w:tc>
          <w:tcPr>
            <w:tcW w:w="2010" w:type="dxa"/>
            <w:vMerge/>
            <w:vAlign w:val="center"/>
          </w:tcPr>
          <w:p w14:paraId="3F877DCA"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right w:val="single" w:sz="4" w:space="0" w:color="auto"/>
            </w:tcBorders>
            <w:vAlign w:val="center"/>
          </w:tcPr>
          <w:p w14:paraId="4BF193E9"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left w:val="single" w:sz="4" w:space="0" w:color="auto"/>
              <w:right w:val="single" w:sz="4" w:space="0" w:color="auto"/>
            </w:tcBorders>
            <w:vAlign w:val="center"/>
          </w:tcPr>
          <w:p w14:paraId="0DC43035"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left w:val="single" w:sz="4" w:space="0" w:color="auto"/>
            </w:tcBorders>
            <w:vAlign w:val="center"/>
          </w:tcPr>
          <w:p w14:paraId="3A7A1D92"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right w:val="single" w:sz="4" w:space="0" w:color="auto"/>
            </w:tcBorders>
            <w:vAlign w:val="center"/>
          </w:tcPr>
          <w:p w14:paraId="79CD4C57"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left w:val="single" w:sz="4" w:space="0" w:color="auto"/>
            </w:tcBorders>
            <w:vAlign w:val="center"/>
          </w:tcPr>
          <w:p w14:paraId="53F6B1CC"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right w:val="single" w:sz="4" w:space="0" w:color="auto"/>
            </w:tcBorders>
            <w:vAlign w:val="center"/>
          </w:tcPr>
          <w:p w14:paraId="3A0FB341"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left w:val="single" w:sz="4" w:space="0" w:color="auto"/>
              <w:right w:val="single" w:sz="4" w:space="0" w:color="auto"/>
            </w:tcBorders>
            <w:vAlign w:val="center"/>
          </w:tcPr>
          <w:p w14:paraId="075C9DC8"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left w:val="single" w:sz="4" w:space="0" w:color="auto"/>
              <w:right w:val="single" w:sz="4" w:space="0" w:color="auto"/>
            </w:tcBorders>
            <w:vAlign w:val="center"/>
          </w:tcPr>
          <w:p w14:paraId="071DBAFB"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1A9AE0F0"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left w:val="single" w:sz="4" w:space="0" w:color="auto"/>
              <w:right w:val="single" w:sz="4" w:space="0" w:color="auto"/>
            </w:tcBorders>
            <w:vAlign w:val="center"/>
          </w:tcPr>
          <w:p w14:paraId="138AC515"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14:paraId="13260030" w14:textId="77777777" w:rsidR="00D75246" w:rsidRPr="001729C5" w:rsidRDefault="00D75246" w:rsidP="00D75246">
            <w:pPr>
              <w:spacing w:after="0" w:line="240" w:lineRule="auto"/>
              <w:jc w:val="center"/>
              <w:rPr>
                <w:rFonts w:ascii="Times New Roman" w:hAnsi="Times New Roman" w:cs="Times New Roman"/>
                <w:sz w:val="24"/>
                <w:szCs w:val="24"/>
                <w:lang w:eastAsia="ar-SA"/>
              </w:rPr>
            </w:pPr>
          </w:p>
        </w:tc>
      </w:tr>
      <w:tr w:rsidR="00D75246" w:rsidRPr="001729C5" w14:paraId="44D7FFDB" w14:textId="77777777" w:rsidTr="00385354">
        <w:trPr>
          <w:trHeight w:val="254"/>
          <w:jc w:val="center"/>
        </w:trPr>
        <w:tc>
          <w:tcPr>
            <w:tcW w:w="2010" w:type="dxa"/>
            <w:tcBorders>
              <w:bottom w:val="single" w:sz="4" w:space="0" w:color="auto"/>
            </w:tcBorders>
            <w:vAlign w:val="center"/>
          </w:tcPr>
          <w:p w14:paraId="7C0C3732"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Итого:</w:t>
            </w:r>
          </w:p>
        </w:tc>
        <w:tc>
          <w:tcPr>
            <w:tcW w:w="1134" w:type="dxa"/>
            <w:tcBorders>
              <w:right w:val="single" w:sz="4" w:space="0" w:color="auto"/>
            </w:tcBorders>
            <w:vAlign w:val="center"/>
          </w:tcPr>
          <w:p w14:paraId="7BAE6309"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right w:val="single" w:sz="4" w:space="0" w:color="auto"/>
            </w:tcBorders>
            <w:vAlign w:val="center"/>
          </w:tcPr>
          <w:p w14:paraId="6C1A436F"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tcBorders>
            <w:vAlign w:val="center"/>
          </w:tcPr>
          <w:p w14:paraId="4699DA35"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right w:val="single" w:sz="4" w:space="0" w:color="auto"/>
            </w:tcBorders>
            <w:vAlign w:val="center"/>
          </w:tcPr>
          <w:p w14:paraId="1754F7DA"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tcBorders>
            <w:vAlign w:val="center"/>
          </w:tcPr>
          <w:p w14:paraId="31B51C72"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right w:val="single" w:sz="4" w:space="0" w:color="auto"/>
            </w:tcBorders>
            <w:vAlign w:val="center"/>
          </w:tcPr>
          <w:p w14:paraId="0C110860"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right w:val="single" w:sz="4" w:space="0" w:color="auto"/>
            </w:tcBorders>
            <w:vAlign w:val="center"/>
          </w:tcPr>
          <w:p w14:paraId="047AFEE1"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right w:val="single" w:sz="4" w:space="0" w:color="auto"/>
            </w:tcBorders>
            <w:vAlign w:val="center"/>
          </w:tcPr>
          <w:p w14:paraId="7D90B375"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right w:val="single" w:sz="4" w:space="0" w:color="auto"/>
            </w:tcBorders>
            <w:vAlign w:val="center"/>
          </w:tcPr>
          <w:p w14:paraId="334198C6"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left w:val="single" w:sz="4" w:space="0" w:color="auto"/>
              <w:right w:val="single" w:sz="4" w:space="0" w:color="auto"/>
            </w:tcBorders>
            <w:vAlign w:val="center"/>
          </w:tcPr>
          <w:p w14:paraId="5BBA0FC2" w14:textId="3D5390E8"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c>
          <w:tcPr>
            <w:tcW w:w="1134" w:type="dxa"/>
            <w:tcBorders>
              <w:top w:val="single" w:sz="4" w:space="0" w:color="auto"/>
              <w:left w:val="single" w:sz="4" w:space="0" w:color="auto"/>
              <w:right w:val="single" w:sz="4" w:space="0" w:color="auto"/>
            </w:tcBorders>
            <w:vAlign w:val="center"/>
          </w:tcPr>
          <w:p w14:paraId="0BFB5AD3" w14:textId="77777777" w:rsidR="00D75246" w:rsidRPr="001729C5" w:rsidRDefault="00D75246" w:rsidP="00D75246">
            <w:pPr>
              <w:spacing w:after="0" w:line="240" w:lineRule="auto"/>
              <w:jc w:val="center"/>
              <w:rPr>
                <w:rFonts w:ascii="Times New Roman" w:hAnsi="Times New Roman" w:cs="Times New Roman"/>
                <w:sz w:val="24"/>
                <w:szCs w:val="24"/>
                <w:lang w:eastAsia="ar-SA"/>
              </w:rPr>
            </w:pPr>
            <w:r w:rsidRPr="001729C5">
              <w:rPr>
                <w:rFonts w:ascii="Times New Roman" w:hAnsi="Times New Roman" w:cs="Times New Roman"/>
                <w:sz w:val="24"/>
                <w:szCs w:val="24"/>
                <w:lang w:eastAsia="ar-SA"/>
              </w:rPr>
              <w:t>0</w:t>
            </w:r>
          </w:p>
        </w:tc>
      </w:tr>
    </w:tbl>
    <w:p w14:paraId="2D7F5F08"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pPr>
    </w:p>
    <w:p w14:paraId="0A6D9405"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sectPr w:rsidR="00595B2B" w:rsidRPr="00537195" w:rsidSect="00402A13">
          <w:type w:val="continuous"/>
          <w:pgSz w:w="16840" w:h="11900" w:orient="landscape"/>
          <w:pgMar w:top="1134" w:right="851" w:bottom="1134" w:left="1418" w:header="727" w:footer="709" w:gutter="0"/>
          <w:cols w:space="720"/>
          <w:docGrid w:linePitch="326"/>
        </w:sectPr>
      </w:pPr>
    </w:p>
    <w:p w14:paraId="28D43CB0"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На 01.01.2018г. загрязнение земель радионуклидами, в Сунженском лесничестве отсутствует.</w:t>
      </w:r>
    </w:p>
    <w:p w14:paraId="7129009B"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Во всех лесах, загрязненных радионуклидами, устанавливаются аншлаги (щиты) с указанием зоны по плотности загрязнения территории и перечнем запретов и ограничений.</w:t>
      </w:r>
    </w:p>
    <w:p w14:paraId="4D091DE3" w14:textId="3FB4C996"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Предупреждающие аншлаги устанавливаются в зонах с плотностью загрязнения цезием -</w:t>
      </w:r>
      <w:r w:rsidR="00843E35" w:rsidRPr="00843E35">
        <w:rPr>
          <w:rFonts w:ascii="Times New Roman" w:eastAsia="Calibri" w:hAnsi="Times New Roman" w:cs="Times New Roman"/>
          <w:sz w:val="28"/>
          <w:szCs w:val="28"/>
        </w:rPr>
        <w:t xml:space="preserve"> </w:t>
      </w:r>
      <w:r w:rsidRPr="00843E35">
        <w:rPr>
          <w:rFonts w:ascii="Times New Roman" w:eastAsia="Calibri" w:hAnsi="Times New Roman" w:cs="Times New Roman"/>
          <w:sz w:val="28"/>
          <w:szCs w:val="28"/>
        </w:rPr>
        <w:t xml:space="preserve">137 более 1 Ки/м2 на дорогах, перед въездом в зону, съезды с дорог и </w:t>
      </w:r>
      <w:proofErr w:type="gramStart"/>
      <w:r w:rsidRPr="00843E35">
        <w:rPr>
          <w:rFonts w:ascii="Times New Roman" w:eastAsia="Calibri" w:hAnsi="Times New Roman" w:cs="Times New Roman"/>
          <w:sz w:val="28"/>
          <w:szCs w:val="28"/>
        </w:rPr>
        <w:t>в местах</w:t>
      </w:r>
      <w:proofErr w:type="gramEnd"/>
      <w:r w:rsidRPr="00843E35">
        <w:rPr>
          <w:rFonts w:ascii="Times New Roman" w:eastAsia="Calibri" w:hAnsi="Times New Roman" w:cs="Times New Roman"/>
          <w:sz w:val="28"/>
          <w:szCs w:val="28"/>
        </w:rPr>
        <w:t xml:space="preserve"> наиболее посещаемых населением.</w:t>
      </w:r>
    </w:p>
    <w:p w14:paraId="71CC76BD"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Информационные стенды у контор участковых лесничеств, с целью информирования работников лесного хозяйства и населения о радиационной обстановке в лесах.</w:t>
      </w:r>
    </w:p>
    <w:p w14:paraId="4BF4125E"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На стендах должны быть представлены схема лесничества, окрашенная по зонам радиоактивного загрязнения с пояснением действующих в них ограничениях. Такие стенды должны содержать адреса и телефоны лабораторий и постов, где можно проверить продукцию на содержание радионуклидов. Леса, загрязненные радионуклидами, по режиму охраны от пожаров приравниваются к лесам I класса пожарной опасности.</w:t>
      </w:r>
    </w:p>
    <w:p w14:paraId="6D717497"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Информирование населения через средства массовой информации должна осуществляться постоянно и содержать сведения о радиоактивном загрязнении лесов, возможности пользования лесной продукцией и необходимых мерах безопасности. Такая информация даётся в обязательном порядке перед сезоном заготовки пищевых лесных ресурсов, сбора лекарственных трав, заготовки недревесных лесных ресурсов, а тек же перед началом пожароопасного периода.</w:t>
      </w:r>
    </w:p>
    <w:p w14:paraId="3492B9E5"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В лесах, загрязненных радионуклидами, запрещается использование транспортных средств и технологических машин, не оборудованных искрогасителями.</w:t>
      </w:r>
    </w:p>
    <w:p w14:paraId="7BF2558A"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Для обнаружения лесных пожаров в лесах, загрязненных радионуклидами, используют телеустановки и применяют авиацию. Наземное патрулирование осуществляется по дорогам с твердым покрытием.</w:t>
      </w:r>
    </w:p>
    <w:p w14:paraId="1AC876B0"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В лесах с плотностью радиоактивного загрязнения почвы цезием-137 от 5 до 15 Ки/км2 или стронцием-90 от 1 до 3 Ки/км2:</w:t>
      </w:r>
    </w:p>
    <w:p w14:paraId="177DF29D"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минерализованные полосы создают и подновляют в период повышенного увлажнения почвы, избегая образования пыли;</w:t>
      </w:r>
    </w:p>
    <w:p w14:paraId="55D13F1C"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 xml:space="preserve">в период пожароопасного сезона запрещается движение транспорта по лесным дорогам, за исключением </w:t>
      </w:r>
      <w:proofErr w:type="spellStart"/>
      <w:r w:rsidRPr="00843E35">
        <w:rPr>
          <w:rFonts w:ascii="Times New Roman" w:eastAsia="Calibri" w:hAnsi="Times New Roman" w:cs="Times New Roman"/>
          <w:sz w:val="28"/>
          <w:szCs w:val="28"/>
        </w:rPr>
        <w:t>лесопатрульных</w:t>
      </w:r>
      <w:proofErr w:type="spellEnd"/>
      <w:r w:rsidRPr="00843E35">
        <w:rPr>
          <w:rFonts w:ascii="Times New Roman" w:eastAsia="Calibri" w:hAnsi="Times New Roman" w:cs="Times New Roman"/>
          <w:sz w:val="28"/>
          <w:szCs w:val="28"/>
        </w:rPr>
        <w:t xml:space="preserve"> машин и транспортных средств службы радиационной безопасности, организаций, проводящих дезактивационные работы;</w:t>
      </w:r>
    </w:p>
    <w:p w14:paraId="576EF95A"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остановка и тушение пожаров проводится без выполнения работ на кромке огня, путем создания заградительных и опорных химических полос при помощи наземных механизмов, а также с использованием вертолетов и самолетов.</w:t>
      </w:r>
    </w:p>
    <w:p w14:paraId="5760C5EA"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На тушение лесных пожаров в лесах, загрязненных радионуклидами, привлекаются лица, имеющие допуск на работы в радиоактивно загрязненной территории, прошедшие специальную подготовку и медицинское обследование.</w:t>
      </w:r>
    </w:p>
    <w:p w14:paraId="36958224"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Работники, привлекаемые к тушению лесных пожаров, обеспечиваются средствами индивидуальной защиты в соответствии с нормами и требованиями, установленными для персонала при работах с открытыми источниками ионизирующего излучения. При тушении лесных пожаров должны приниматься меры по защите работников от вредоносного воздействия пыли и продуктов горения.</w:t>
      </w:r>
    </w:p>
    <w:p w14:paraId="20AE7AA5" w14:textId="77777777" w:rsidR="00595B2B" w:rsidRPr="00843E35" w:rsidRDefault="00595B2B" w:rsidP="00843E35">
      <w:pPr>
        <w:spacing w:before="240" w:after="240" w:line="240" w:lineRule="auto"/>
        <w:ind w:firstLine="709"/>
        <w:jc w:val="both"/>
        <w:rPr>
          <w:rFonts w:ascii="Times New Roman" w:eastAsia="Calibri" w:hAnsi="Times New Roman" w:cs="Times New Roman"/>
          <w:sz w:val="28"/>
          <w:szCs w:val="28"/>
        </w:rPr>
      </w:pPr>
      <w:r w:rsidRPr="00843E35">
        <w:rPr>
          <w:rFonts w:ascii="Times New Roman" w:eastAsia="Calibri" w:hAnsi="Times New Roman" w:cs="Times New Roman"/>
          <w:sz w:val="28"/>
          <w:szCs w:val="28"/>
        </w:rPr>
        <w:t>Нормы обеспечения противопожарным оборудованием и техникой, средствами тушения лесных пожаров регламентируются приказом Минприроды России от 28.03.2014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представлены в таблице 2.17.7.</w:t>
      </w:r>
    </w:p>
    <w:p w14:paraId="419964DB" w14:textId="77777777" w:rsidR="00595B2B" w:rsidRPr="00843E35" w:rsidRDefault="00595B2B" w:rsidP="00843E35">
      <w:pPr>
        <w:keepNext/>
        <w:spacing w:before="360" w:after="0"/>
        <w:jc w:val="right"/>
        <w:rPr>
          <w:rFonts w:ascii="Times New Roman" w:eastAsia="Calibri" w:hAnsi="Times New Roman" w:cs="Times New Roman"/>
          <w:sz w:val="28"/>
          <w:szCs w:val="28"/>
          <w:lang w:eastAsia="ar-SA"/>
        </w:rPr>
      </w:pPr>
      <w:r w:rsidRPr="00843E35">
        <w:rPr>
          <w:rFonts w:ascii="Times New Roman" w:eastAsia="Calibri" w:hAnsi="Times New Roman" w:cs="Times New Roman"/>
          <w:sz w:val="28"/>
          <w:szCs w:val="28"/>
          <w:lang w:eastAsia="ar-SA"/>
        </w:rPr>
        <w:t>Таблица 2.17.7</w:t>
      </w:r>
    </w:p>
    <w:p w14:paraId="44100ABF" w14:textId="1D2BFA14" w:rsidR="00595B2B" w:rsidRPr="00843E35" w:rsidRDefault="00595B2B" w:rsidP="00843E35">
      <w:pPr>
        <w:keepNext/>
        <w:spacing w:before="360" w:after="480"/>
        <w:jc w:val="center"/>
        <w:rPr>
          <w:rFonts w:ascii="Times New Roman" w:eastAsia="Calibri" w:hAnsi="Times New Roman" w:cs="Times New Roman"/>
          <w:sz w:val="28"/>
          <w:szCs w:val="28"/>
          <w:lang w:eastAsia="ar-SA"/>
        </w:rPr>
      </w:pPr>
      <w:r w:rsidRPr="00843E35">
        <w:rPr>
          <w:rFonts w:ascii="Times New Roman" w:eastAsia="Calibri" w:hAnsi="Times New Roman" w:cs="Times New Roman"/>
          <w:sz w:val="28"/>
          <w:szCs w:val="28"/>
          <w:lang w:eastAsia="ar-SA"/>
        </w:rPr>
        <w:t>Нормы обеспечения противопожарным оборудованием, техникой</w:t>
      </w:r>
      <w:r w:rsidR="00843E35">
        <w:rPr>
          <w:rFonts w:ascii="Times New Roman" w:eastAsia="Calibri" w:hAnsi="Times New Roman" w:cs="Times New Roman"/>
          <w:sz w:val="28"/>
          <w:szCs w:val="28"/>
          <w:lang w:eastAsia="ar-SA"/>
        </w:rPr>
        <w:t xml:space="preserve"> </w:t>
      </w:r>
      <w:r w:rsidRPr="00843E35">
        <w:rPr>
          <w:rFonts w:ascii="Times New Roman" w:eastAsia="Calibri" w:hAnsi="Times New Roman" w:cs="Times New Roman"/>
          <w:sz w:val="28"/>
          <w:szCs w:val="28"/>
          <w:lang w:eastAsia="ar-SA"/>
        </w:rPr>
        <w:t>и средствами тушения лесных пожаров</w:t>
      </w:r>
      <w:r w:rsidR="00843E35">
        <w:rPr>
          <w:rFonts w:ascii="Times New Roman" w:eastAsia="Calibri" w:hAnsi="Times New Roman" w:cs="Times New Roman"/>
          <w:sz w:val="28"/>
          <w:szCs w:val="28"/>
          <w:lang w:eastAsia="ar-SA"/>
        </w:rPr>
        <w:br/>
      </w:r>
      <w:r w:rsidRPr="00843E35">
        <w:rPr>
          <w:rFonts w:ascii="Times New Roman" w:eastAsia="Calibri" w:hAnsi="Times New Roman" w:cs="Times New Roman"/>
          <w:sz w:val="28"/>
          <w:szCs w:val="28"/>
          <w:lang w:eastAsia="ar-SA"/>
        </w:rPr>
        <w:t>(на пунктах сосредоточения средств пожаротушения)</w:t>
      </w:r>
    </w:p>
    <w:tbl>
      <w:tblPr>
        <w:tblW w:w="9464" w:type="dxa"/>
        <w:tblLayout w:type="fixed"/>
        <w:tblLook w:val="04A0" w:firstRow="1" w:lastRow="0" w:firstColumn="1" w:lastColumn="0" w:noHBand="0" w:noVBand="1"/>
      </w:tblPr>
      <w:tblGrid>
        <w:gridCol w:w="675"/>
        <w:gridCol w:w="3930"/>
        <w:gridCol w:w="745"/>
        <w:gridCol w:w="1724"/>
        <w:gridCol w:w="264"/>
        <w:gridCol w:w="2126"/>
      </w:tblGrid>
      <w:tr w:rsidR="00595B2B" w:rsidRPr="00843E35" w14:paraId="55D3AF2B" w14:textId="77777777" w:rsidTr="00843E35">
        <w:tc>
          <w:tcPr>
            <w:tcW w:w="675" w:type="dxa"/>
            <w:vMerge w:val="restart"/>
            <w:tcBorders>
              <w:top w:val="single" w:sz="4" w:space="0" w:color="auto"/>
              <w:left w:val="single" w:sz="4" w:space="0" w:color="auto"/>
              <w:right w:val="single" w:sz="4" w:space="0" w:color="auto"/>
            </w:tcBorders>
            <w:vAlign w:val="center"/>
          </w:tcPr>
          <w:p w14:paraId="2933465C" w14:textId="54F63CD9"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w:t>
            </w:r>
            <w:r w:rsidR="00843E35">
              <w:rPr>
                <w:rFonts w:ascii="Times New Roman" w:hAnsi="Times New Roman" w:cs="Times New Roman"/>
                <w:sz w:val="24"/>
                <w:szCs w:val="24"/>
              </w:rPr>
              <w:t xml:space="preserve"> </w:t>
            </w:r>
            <w:r w:rsidRPr="00843E35">
              <w:rPr>
                <w:rFonts w:ascii="Times New Roman" w:hAnsi="Times New Roman" w:cs="Times New Roman"/>
                <w:sz w:val="24"/>
                <w:szCs w:val="24"/>
              </w:rPr>
              <w:t>п/п</w:t>
            </w:r>
          </w:p>
        </w:tc>
        <w:tc>
          <w:tcPr>
            <w:tcW w:w="3930" w:type="dxa"/>
            <w:vMerge w:val="restart"/>
            <w:tcBorders>
              <w:top w:val="single" w:sz="4" w:space="0" w:color="auto"/>
              <w:left w:val="single" w:sz="4" w:space="0" w:color="auto"/>
              <w:right w:val="single" w:sz="4" w:space="0" w:color="auto"/>
            </w:tcBorders>
            <w:vAlign w:val="center"/>
          </w:tcPr>
          <w:p w14:paraId="2F1EF35E"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Наименование</w:t>
            </w:r>
          </w:p>
        </w:tc>
        <w:tc>
          <w:tcPr>
            <w:tcW w:w="745" w:type="dxa"/>
            <w:vMerge w:val="restart"/>
            <w:tcBorders>
              <w:top w:val="single" w:sz="4" w:space="0" w:color="auto"/>
              <w:left w:val="single" w:sz="4" w:space="0" w:color="auto"/>
              <w:right w:val="single" w:sz="4" w:space="0" w:color="auto"/>
            </w:tcBorders>
            <w:vAlign w:val="center"/>
          </w:tcPr>
          <w:p w14:paraId="1535871C" w14:textId="797EE26E"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Ед.</w:t>
            </w:r>
            <w:r w:rsidR="00843E35">
              <w:rPr>
                <w:rFonts w:ascii="Times New Roman" w:hAnsi="Times New Roman" w:cs="Times New Roman"/>
                <w:sz w:val="24"/>
                <w:szCs w:val="24"/>
              </w:rPr>
              <w:t xml:space="preserve"> </w:t>
            </w:r>
            <w:r w:rsidRPr="00843E35">
              <w:rPr>
                <w:rFonts w:ascii="Times New Roman" w:hAnsi="Times New Roman" w:cs="Times New Roman"/>
                <w:sz w:val="24"/>
                <w:szCs w:val="24"/>
              </w:rPr>
              <w:t>изм.</w:t>
            </w:r>
          </w:p>
        </w:tc>
        <w:tc>
          <w:tcPr>
            <w:tcW w:w="4114" w:type="dxa"/>
            <w:gridSpan w:val="3"/>
            <w:tcBorders>
              <w:top w:val="single" w:sz="4" w:space="0" w:color="auto"/>
              <w:left w:val="single" w:sz="4" w:space="0" w:color="auto"/>
              <w:bottom w:val="single" w:sz="4" w:space="0" w:color="auto"/>
              <w:right w:val="single" w:sz="4" w:space="0" w:color="auto"/>
            </w:tcBorders>
            <w:vAlign w:val="center"/>
          </w:tcPr>
          <w:p w14:paraId="418CE901"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Количество</w:t>
            </w:r>
          </w:p>
        </w:tc>
      </w:tr>
      <w:tr w:rsidR="00595B2B" w:rsidRPr="00843E35" w14:paraId="39843EF1" w14:textId="77777777" w:rsidTr="00843E35">
        <w:tc>
          <w:tcPr>
            <w:tcW w:w="675" w:type="dxa"/>
            <w:vMerge/>
            <w:tcBorders>
              <w:left w:val="single" w:sz="4" w:space="0" w:color="auto"/>
              <w:bottom w:val="single" w:sz="4" w:space="0" w:color="auto"/>
              <w:right w:val="single" w:sz="4" w:space="0" w:color="auto"/>
            </w:tcBorders>
            <w:vAlign w:val="center"/>
          </w:tcPr>
          <w:p w14:paraId="34F3DC5D" w14:textId="77777777" w:rsidR="00595B2B" w:rsidRPr="00843E35" w:rsidRDefault="00595B2B" w:rsidP="00843E35">
            <w:pPr>
              <w:spacing w:after="0" w:line="240" w:lineRule="auto"/>
              <w:jc w:val="center"/>
              <w:rPr>
                <w:rFonts w:ascii="Times New Roman" w:hAnsi="Times New Roman" w:cs="Times New Roman"/>
                <w:sz w:val="24"/>
                <w:szCs w:val="24"/>
              </w:rPr>
            </w:pPr>
          </w:p>
        </w:tc>
        <w:tc>
          <w:tcPr>
            <w:tcW w:w="3930" w:type="dxa"/>
            <w:vMerge/>
            <w:tcBorders>
              <w:left w:val="single" w:sz="4" w:space="0" w:color="auto"/>
              <w:bottom w:val="single" w:sz="4" w:space="0" w:color="auto"/>
              <w:right w:val="single" w:sz="4" w:space="0" w:color="auto"/>
            </w:tcBorders>
            <w:vAlign w:val="center"/>
          </w:tcPr>
          <w:p w14:paraId="0A59AA2A" w14:textId="77777777" w:rsidR="00595B2B" w:rsidRPr="00843E35" w:rsidRDefault="00595B2B" w:rsidP="00843E35">
            <w:pPr>
              <w:spacing w:after="0" w:line="240" w:lineRule="auto"/>
              <w:jc w:val="center"/>
              <w:rPr>
                <w:rFonts w:ascii="Times New Roman" w:hAnsi="Times New Roman" w:cs="Times New Roman"/>
                <w:sz w:val="24"/>
                <w:szCs w:val="24"/>
              </w:rPr>
            </w:pPr>
          </w:p>
        </w:tc>
        <w:tc>
          <w:tcPr>
            <w:tcW w:w="745" w:type="dxa"/>
            <w:vMerge/>
            <w:tcBorders>
              <w:left w:val="single" w:sz="4" w:space="0" w:color="auto"/>
              <w:bottom w:val="single" w:sz="4" w:space="0" w:color="auto"/>
              <w:right w:val="single" w:sz="4" w:space="0" w:color="auto"/>
            </w:tcBorders>
            <w:vAlign w:val="center"/>
          </w:tcPr>
          <w:p w14:paraId="2CE1C096" w14:textId="77777777" w:rsidR="00595B2B" w:rsidRPr="00843E35" w:rsidRDefault="00595B2B" w:rsidP="00843E35">
            <w:pPr>
              <w:spacing w:after="0" w:line="240" w:lineRule="auto"/>
              <w:jc w:val="center"/>
              <w:rPr>
                <w:rFonts w:ascii="Times New Roman" w:hAnsi="Times New Roman" w:cs="Times New Roman"/>
                <w:sz w:val="24"/>
                <w:szCs w:val="24"/>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6BA5FE3A"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на стационарной базе</w:t>
            </w:r>
          </w:p>
        </w:tc>
        <w:tc>
          <w:tcPr>
            <w:tcW w:w="2126" w:type="dxa"/>
            <w:tcBorders>
              <w:top w:val="single" w:sz="4" w:space="0" w:color="auto"/>
              <w:left w:val="single" w:sz="4" w:space="0" w:color="auto"/>
              <w:bottom w:val="single" w:sz="4" w:space="0" w:color="auto"/>
              <w:right w:val="single" w:sz="4" w:space="0" w:color="auto"/>
            </w:tcBorders>
            <w:vAlign w:val="center"/>
          </w:tcPr>
          <w:p w14:paraId="5A16D8B3"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у рабочей группы на объекте</w:t>
            </w:r>
          </w:p>
        </w:tc>
      </w:tr>
      <w:tr w:rsidR="00595B2B" w:rsidRPr="00843E35" w14:paraId="073D178D" w14:textId="77777777" w:rsidTr="00843E35">
        <w:tc>
          <w:tcPr>
            <w:tcW w:w="675" w:type="dxa"/>
            <w:tcBorders>
              <w:left w:val="single" w:sz="4" w:space="0" w:color="auto"/>
              <w:bottom w:val="single" w:sz="4" w:space="0" w:color="auto"/>
              <w:right w:val="single" w:sz="4" w:space="0" w:color="auto"/>
            </w:tcBorders>
            <w:vAlign w:val="center"/>
          </w:tcPr>
          <w:p w14:paraId="216F7D51"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w:t>
            </w:r>
          </w:p>
        </w:tc>
        <w:tc>
          <w:tcPr>
            <w:tcW w:w="3930" w:type="dxa"/>
            <w:tcBorders>
              <w:left w:val="single" w:sz="4" w:space="0" w:color="auto"/>
              <w:bottom w:val="single" w:sz="4" w:space="0" w:color="auto"/>
              <w:right w:val="single" w:sz="4" w:space="0" w:color="auto"/>
            </w:tcBorders>
            <w:vAlign w:val="center"/>
          </w:tcPr>
          <w:p w14:paraId="4D275721"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2</w:t>
            </w:r>
          </w:p>
        </w:tc>
        <w:tc>
          <w:tcPr>
            <w:tcW w:w="745" w:type="dxa"/>
            <w:tcBorders>
              <w:left w:val="single" w:sz="4" w:space="0" w:color="auto"/>
              <w:bottom w:val="single" w:sz="4" w:space="0" w:color="auto"/>
              <w:right w:val="single" w:sz="4" w:space="0" w:color="auto"/>
            </w:tcBorders>
            <w:vAlign w:val="center"/>
          </w:tcPr>
          <w:p w14:paraId="79466A7F"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3</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1D707E5A"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14:paraId="7FAC120A"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5</w:t>
            </w:r>
          </w:p>
        </w:tc>
      </w:tr>
      <w:tr w:rsidR="00595B2B" w:rsidRPr="00843E35" w14:paraId="17DD2A1E" w14:textId="77777777" w:rsidTr="00843E35">
        <w:tc>
          <w:tcPr>
            <w:tcW w:w="675" w:type="dxa"/>
            <w:tcBorders>
              <w:top w:val="single" w:sz="4" w:space="0" w:color="auto"/>
              <w:left w:val="single" w:sz="4" w:space="0" w:color="auto"/>
              <w:bottom w:val="single" w:sz="4" w:space="0" w:color="auto"/>
              <w:right w:val="single" w:sz="4" w:space="0" w:color="auto"/>
            </w:tcBorders>
            <w:vAlign w:val="center"/>
          </w:tcPr>
          <w:p w14:paraId="4DBD30E6"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w:t>
            </w:r>
          </w:p>
        </w:tc>
        <w:tc>
          <w:tcPr>
            <w:tcW w:w="3930" w:type="dxa"/>
            <w:tcBorders>
              <w:top w:val="single" w:sz="4" w:space="0" w:color="auto"/>
              <w:left w:val="single" w:sz="4" w:space="0" w:color="auto"/>
              <w:bottom w:val="single" w:sz="4" w:space="0" w:color="auto"/>
              <w:right w:val="single" w:sz="4" w:space="0" w:color="auto"/>
            </w:tcBorders>
            <w:vAlign w:val="center"/>
          </w:tcPr>
          <w:p w14:paraId="6E09B5A1"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Мотопомпы с оснасткой</w:t>
            </w:r>
          </w:p>
        </w:tc>
        <w:tc>
          <w:tcPr>
            <w:tcW w:w="745" w:type="dxa"/>
            <w:tcBorders>
              <w:top w:val="single" w:sz="4" w:space="0" w:color="auto"/>
              <w:left w:val="single" w:sz="4" w:space="0" w:color="auto"/>
              <w:bottom w:val="single" w:sz="4" w:space="0" w:color="auto"/>
              <w:right w:val="single" w:sz="4" w:space="0" w:color="auto"/>
            </w:tcBorders>
            <w:vAlign w:val="center"/>
          </w:tcPr>
          <w:p w14:paraId="0589C5AC"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1171056B"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37E99A9C"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w:t>
            </w:r>
          </w:p>
        </w:tc>
      </w:tr>
      <w:tr w:rsidR="00595B2B" w:rsidRPr="00843E35" w14:paraId="560DE319" w14:textId="77777777" w:rsidTr="00843E35">
        <w:tc>
          <w:tcPr>
            <w:tcW w:w="675" w:type="dxa"/>
            <w:tcBorders>
              <w:top w:val="single" w:sz="4" w:space="0" w:color="auto"/>
              <w:left w:val="single" w:sz="4" w:space="0" w:color="auto"/>
              <w:bottom w:val="single" w:sz="4" w:space="0" w:color="auto"/>
              <w:right w:val="single" w:sz="4" w:space="0" w:color="auto"/>
            </w:tcBorders>
            <w:vAlign w:val="center"/>
          </w:tcPr>
          <w:p w14:paraId="1AA57367"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2</w:t>
            </w:r>
          </w:p>
        </w:tc>
        <w:tc>
          <w:tcPr>
            <w:tcW w:w="3930" w:type="dxa"/>
            <w:tcBorders>
              <w:top w:val="single" w:sz="4" w:space="0" w:color="auto"/>
              <w:left w:val="single" w:sz="4" w:space="0" w:color="auto"/>
              <w:bottom w:val="single" w:sz="4" w:space="0" w:color="auto"/>
              <w:right w:val="single" w:sz="4" w:space="0" w:color="auto"/>
            </w:tcBorders>
            <w:vAlign w:val="center"/>
          </w:tcPr>
          <w:p w14:paraId="5848FA3A"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Электромегафоны</w:t>
            </w:r>
          </w:p>
        </w:tc>
        <w:tc>
          <w:tcPr>
            <w:tcW w:w="745" w:type="dxa"/>
            <w:tcBorders>
              <w:top w:val="single" w:sz="4" w:space="0" w:color="auto"/>
              <w:left w:val="single" w:sz="4" w:space="0" w:color="auto"/>
              <w:bottom w:val="single" w:sz="4" w:space="0" w:color="auto"/>
              <w:right w:val="single" w:sz="4" w:space="0" w:color="auto"/>
            </w:tcBorders>
            <w:vAlign w:val="center"/>
          </w:tcPr>
          <w:p w14:paraId="02B46BAD"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5E936ED6"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59100147"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w:t>
            </w:r>
          </w:p>
        </w:tc>
      </w:tr>
      <w:tr w:rsidR="00595B2B" w:rsidRPr="00843E35" w14:paraId="0D11BE34" w14:textId="77777777" w:rsidTr="00843E35">
        <w:trPr>
          <w:trHeight w:val="1805"/>
        </w:trPr>
        <w:tc>
          <w:tcPr>
            <w:tcW w:w="675" w:type="dxa"/>
            <w:tcBorders>
              <w:top w:val="single" w:sz="4" w:space="0" w:color="auto"/>
              <w:left w:val="single" w:sz="4" w:space="0" w:color="auto"/>
              <w:bottom w:val="single" w:sz="4" w:space="0" w:color="auto"/>
              <w:right w:val="single" w:sz="4" w:space="0" w:color="auto"/>
            </w:tcBorders>
            <w:vAlign w:val="center"/>
          </w:tcPr>
          <w:p w14:paraId="6DCE1BE8"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3</w:t>
            </w:r>
          </w:p>
        </w:tc>
        <w:tc>
          <w:tcPr>
            <w:tcW w:w="3930" w:type="dxa"/>
            <w:tcBorders>
              <w:top w:val="single" w:sz="4" w:space="0" w:color="auto"/>
              <w:left w:val="single" w:sz="4" w:space="0" w:color="auto"/>
              <w:bottom w:val="single" w:sz="4" w:space="0" w:color="auto"/>
              <w:right w:val="single" w:sz="4" w:space="0" w:color="auto"/>
            </w:tcBorders>
            <w:vAlign w:val="center"/>
          </w:tcPr>
          <w:p w14:paraId="17118DB8"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Ручные инструменты:</w:t>
            </w:r>
          </w:p>
          <w:p w14:paraId="177677D4"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 лопаты</w:t>
            </w:r>
          </w:p>
          <w:p w14:paraId="36DFCB65"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 топоры</w:t>
            </w:r>
          </w:p>
          <w:p w14:paraId="428AB131"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 мотыги</w:t>
            </w:r>
          </w:p>
          <w:p w14:paraId="5DBC73EC"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 грабли</w:t>
            </w:r>
          </w:p>
          <w:p w14:paraId="21B81DBF"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 пилы поперечные</w:t>
            </w:r>
          </w:p>
        </w:tc>
        <w:tc>
          <w:tcPr>
            <w:tcW w:w="745" w:type="dxa"/>
            <w:tcBorders>
              <w:top w:val="single" w:sz="4" w:space="0" w:color="auto"/>
              <w:left w:val="single" w:sz="4" w:space="0" w:color="auto"/>
              <w:bottom w:val="single" w:sz="4" w:space="0" w:color="auto"/>
              <w:right w:val="single" w:sz="4" w:space="0" w:color="auto"/>
            </w:tcBorders>
            <w:vAlign w:val="center"/>
          </w:tcPr>
          <w:p w14:paraId="2F59E947" w14:textId="77777777" w:rsidR="00595B2B" w:rsidRPr="00843E35" w:rsidRDefault="00595B2B" w:rsidP="00843E35">
            <w:pPr>
              <w:spacing w:after="0" w:line="240" w:lineRule="auto"/>
              <w:jc w:val="center"/>
              <w:rPr>
                <w:rFonts w:ascii="Times New Roman" w:hAnsi="Times New Roman" w:cs="Times New Roman"/>
                <w:sz w:val="24"/>
                <w:szCs w:val="24"/>
              </w:rPr>
            </w:pPr>
          </w:p>
          <w:p w14:paraId="275707CF"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p w14:paraId="50D360D2"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p w14:paraId="58364336"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p w14:paraId="34BD502D"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p w14:paraId="5DB994DB"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33906C7A" w14:textId="77777777" w:rsidR="00595B2B" w:rsidRPr="00843E35" w:rsidRDefault="00595B2B" w:rsidP="00843E35">
            <w:pPr>
              <w:spacing w:after="0" w:line="240" w:lineRule="auto"/>
              <w:jc w:val="center"/>
              <w:rPr>
                <w:rFonts w:ascii="Times New Roman" w:hAnsi="Times New Roman" w:cs="Times New Roman"/>
                <w:sz w:val="24"/>
                <w:szCs w:val="24"/>
              </w:rPr>
            </w:pPr>
          </w:p>
          <w:p w14:paraId="469E52C5"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30</w:t>
            </w:r>
          </w:p>
          <w:p w14:paraId="42DA3039"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10</w:t>
            </w:r>
          </w:p>
          <w:p w14:paraId="4778E0AF"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10</w:t>
            </w:r>
          </w:p>
          <w:p w14:paraId="03507B96"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10</w:t>
            </w:r>
          </w:p>
          <w:p w14:paraId="41A1CD15"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7745832F" w14:textId="77777777" w:rsidR="00595B2B" w:rsidRPr="00843E35" w:rsidRDefault="00595B2B" w:rsidP="00843E35">
            <w:pPr>
              <w:spacing w:after="0" w:line="240" w:lineRule="auto"/>
              <w:jc w:val="center"/>
              <w:rPr>
                <w:rFonts w:ascii="Times New Roman" w:hAnsi="Times New Roman" w:cs="Times New Roman"/>
                <w:sz w:val="24"/>
                <w:szCs w:val="24"/>
              </w:rPr>
            </w:pPr>
          </w:p>
          <w:p w14:paraId="40C689C6"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20</w:t>
            </w:r>
          </w:p>
          <w:p w14:paraId="1BA059C2"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5</w:t>
            </w:r>
          </w:p>
          <w:p w14:paraId="71A01F5F"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5</w:t>
            </w:r>
          </w:p>
          <w:p w14:paraId="26E06CAF"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5</w:t>
            </w:r>
          </w:p>
          <w:p w14:paraId="0AB64214"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w:t>
            </w:r>
          </w:p>
        </w:tc>
      </w:tr>
      <w:tr w:rsidR="00595B2B" w:rsidRPr="00843E35" w14:paraId="0218CB33" w14:textId="77777777" w:rsidTr="00843E35">
        <w:tc>
          <w:tcPr>
            <w:tcW w:w="675" w:type="dxa"/>
            <w:tcBorders>
              <w:top w:val="single" w:sz="4" w:space="0" w:color="auto"/>
              <w:left w:val="single" w:sz="4" w:space="0" w:color="auto"/>
              <w:bottom w:val="single" w:sz="4" w:space="0" w:color="auto"/>
              <w:right w:val="single" w:sz="4" w:space="0" w:color="auto"/>
            </w:tcBorders>
            <w:vAlign w:val="center"/>
          </w:tcPr>
          <w:p w14:paraId="7CBA888F"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4</w:t>
            </w:r>
          </w:p>
        </w:tc>
        <w:tc>
          <w:tcPr>
            <w:tcW w:w="3930" w:type="dxa"/>
            <w:tcBorders>
              <w:top w:val="single" w:sz="4" w:space="0" w:color="auto"/>
              <w:left w:val="single" w:sz="4" w:space="0" w:color="auto"/>
              <w:bottom w:val="single" w:sz="4" w:space="0" w:color="auto"/>
              <w:right w:val="single" w:sz="4" w:space="0" w:color="auto"/>
            </w:tcBorders>
            <w:vAlign w:val="center"/>
          </w:tcPr>
          <w:p w14:paraId="1B15D495"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Ведра или иные емкости для воды объемом 10-12 л</w:t>
            </w:r>
          </w:p>
        </w:tc>
        <w:tc>
          <w:tcPr>
            <w:tcW w:w="745" w:type="dxa"/>
            <w:tcBorders>
              <w:top w:val="single" w:sz="4" w:space="0" w:color="auto"/>
              <w:left w:val="single" w:sz="4" w:space="0" w:color="auto"/>
              <w:bottom w:val="single" w:sz="4" w:space="0" w:color="auto"/>
              <w:right w:val="single" w:sz="4" w:space="0" w:color="auto"/>
            </w:tcBorders>
            <w:vAlign w:val="center"/>
          </w:tcPr>
          <w:p w14:paraId="2F890AB5"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376C8C88"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vAlign w:val="center"/>
          </w:tcPr>
          <w:p w14:paraId="5A5821E2"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5</w:t>
            </w:r>
          </w:p>
        </w:tc>
      </w:tr>
      <w:tr w:rsidR="00595B2B" w:rsidRPr="00843E35" w14:paraId="464B8E0A" w14:textId="77777777" w:rsidTr="00843E35">
        <w:tc>
          <w:tcPr>
            <w:tcW w:w="675" w:type="dxa"/>
            <w:tcBorders>
              <w:top w:val="single" w:sz="4" w:space="0" w:color="auto"/>
              <w:left w:val="single" w:sz="4" w:space="0" w:color="auto"/>
              <w:bottom w:val="single" w:sz="4" w:space="0" w:color="auto"/>
              <w:right w:val="single" w:sz="4" w:space="0" w:color="auto"/>
            </w:tcBorders>
            <w:vAlign w:val="center"/>
          </w:tcPr>
          <w:p w14:paraId="0C380CD1"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5</w:t>
            </w:r>
          </w:p>
        </w:tc>
        <w:tc>
          <w:tcPr>
            <w:tcW w:w="3930" w:type="dxa"/>
            <w:tcBorders>
              <w:top w:val="single" w:sz="4" w:space="0" w:color="auto"/>
              <w:left w:val="single" w:sz="4" w:space="0" w:color="auto"/>
              <w:bottom w:val="single" w:sz="4" w:space="0" w:color="auto"/>
              <w:right w:val="single" w:sz="4" w:space="0" w:color="auto"/>
            </w:tcBorders>
            <w:vAlign w:val="center"/>
          </w:tcPr>
          <w:p w14:paraId="5D5064A0"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Ранцевые огнетушители</w:t>
            </w:r>
          </w:p>
        </w:tc>
        <w:tc>
          <w:tcPr>
            <w:tcW w:w="745" w:type="dxa"/>
            <w:tcBorders>
              <w:top w:val="single" w:sz="4" w:space="0" w:color="auto"/>
              <w:left w:val="single" w:sz="4" w:space="0" w:color="auto"/>
              <w:bottom w:val="single" w:sz="4" w:space="0" w:color="auto"/>
              <w:right w:val="single" w:sz="4" w:space="0" w:color="auto"/>
            </w:tcBorders>
            <w:vAlign w:val="center"/>
          </w:tcPr>
          <w:p w14:paraId="70312F85"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29F8F755"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vAlign w:val="center"/>
          </w:tcPr>
          <w:p w14:paraId="4F352EA7"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w:t>
            </w:r>
          </w:p>
        </w:tc>
      </w:tr>
      <w:tr w:rsidR="00595B2B" w:rsidRPr="00843E35" w14:paraId="5728D33F" w14:textId="77777777" w:rsidTr="00843E35">
        <w:tc>
          <w:tcPr>
            <w:tcW w:w="675" w:type="dxa"/>
            <w:tcBorders>
              <w:top w:val="single" w:sz="4" w:space="0" w:color="auto"/>
              <w:left w:val="single" w:sz="4" w:space="0" w:color="auto"/>
              <w:bottom w:val="single" w:sz="4" w:space="0" w:color="auto"/>
              <w:right w:val="single" w:sz="4" w:space="0" w:color="auto"/>
            </w:tcBorders>
            <w:vAlign w:val="center"/>
          </w:tcPr>
          <w:p w14:paraId="5B94F983"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6</w:t>
            </w:r>
          </w:p>
        </w:tc>
        <w:tc>
          <w:tcPr>
            <w:tcW w:w="3930" w:type="dxa"/>
            <w:tcBorders>
              <w:top w:val="single" w:sz="4" w:space="0" w:color="auto"/>
              <w:left w:val="single" w:sz="4" w:space="0" w:color="auto"/>
              <w:bottom w:val="single" w:sz="4" w:space="0" w:color="auto"/>
              <w:right w:val="single" w:sz="4" w:space="0" w:color="auto"/>
            </w:tcBorders>
            <w:vAlign w:val="center"/>
          </w:tcPr>
          <w:p w14:paraId="7D34F54C"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Радиостанции УКВ или КВ диапазона (При наличии организованной радиосвязи)</w:t>
            </w:r>
          </w:p>
        </w:tc>
        <w:tc>
          <w:tcPr>
            <w:tcW w:w="745" w:type="dxa"/>
            <w:tcBorders>
              <w:top w:val="single" w:sz="4" w:space="0" w:color="auto"/>
              <w:left w:val="single" w:sz="4" w:space="0" w:color="auto"/>
              <w:bottom w:val="single" w:sz="4" w:space="0" w:color="auto"/>
              <w:right w:val="single" w:sz="4" w:space="0" w:color="auto"/>
            </w:tcBorders>
            <w:vAlign w:val="center"/>
          </w:tcPr>
          <w:p w14:paraId="73B35539"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41D96C36"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4D191AE0"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w:t>
            </w:r>
          </w:p>
        </w:tc>
      </w:tr>
      <w:tr w:rsidR="00595B2B" w:rsidRPr="00843E35" w14:paraId="32587E13" w14:textId="77777777" w:rsidTr="00843E35">
        <w:tblPrEx>
          <w:tblBorders>
            <w:left w:val="single" w:sz="4" w:space="0" w:color="auto"/>
            <w:right w:val="single" w:sz="4" w:space="0" w:color="auto"/>
            <w:insideH w:val="single" w:sz="4" w:space="0" w:color="auto"/>
            <w:insideV w:val="single" w:sz="4" w:space="0" w:color="auto"/>
          </w:tblBorders>
        </w:tblPrEx>
        <w:tc>
          <w:tcPr>
            <w:tcW w:w="675" w:type="dxa"/>
            <w:tcBorders>
              <w:top w:val="single" w:sz="4" w:space="0" w:color="auto"/>
              <w:bottom w:val="single" w:sz="4" w:space="0" w:color="auto"/>
            </w:tcBorders>
            <w:vAlign w:val="center"/>
          </w:tcPr>
          <w:p w14:paraId="543D09DA"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7</w:t>
            </w:r>
          </w:p>
        </w:tc>
        <w:tc>
          <w:tcPr>
            <w:tcW w:w="3930" w:type="dxa"/>
            <w:tcBorders>
              <w:top w:val="single" w:sz="4" w:space="0" w:color="auto"/>
              <w:bottom w:val="single" w:sz="4" w:space="0" w:color="auto"/>
            </w:tcBorders>
            <w:vAlign w:val="center"/>
          </w:tcPr>
          <w:p w14:paraId="44AFD499"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Аптечки первой помощи</w:t>
            </w:r>
          </w:p>
        </w:tc>
        <w:tc>
          <w:tcPr>
            <w:tcW w:w="745" w:type="dxa"/>
            <w:tcBorders>
              <w:top w:val="single" w:sz="4" w:space="0" w:color="auto"/>
              <w:bottom w:val="single" w:sz="4" w:space="0" w:color="auto"/>
            </w:tcBorders>
            <w:vAlign w:val="center"/>
          </w:tcPr>
          <w:p w14:paraId="287BDAB5"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1988" w:type="dxa"/>
            <w:gridSpan w:val="2"/>
            <w:tcBorders>
              <w:top w:val="single" w:sz="4" w:space="0" w:color="auto"/>
              <w:bottom w:val="single" w:sz="4" w:space="0" w:color="auto"/>
            </w:tcBorders>
            <w:vAlign w:val="center"/>
          </w:tcPr>
          <w:p w14:paraId="32822586"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3</w:t>
            </w:r>
          </w:p>
        </w:tc>
        <w:tc>
          <w:tcPr>
            <w:tcW w:w="2126" w:type="dxa"/>
            <w:tcBorders>
              <w:top w:val="single" w:sz="4" w:space="0" w:color="auto"/>
              <w:bottom w:val="single" w:sz="4" w:space="0" w:color="auto"/>
            </w:tcBorders>
            <w:vAlign w:val="center"/>
          </w:tcPr>
          <w:p w14:paraId="45E6625E"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w:t>
            </w:r>
          </w:p>
        </w:tc>
      </w:tr>
      <w:tr w:rsidR="00595B2B" w:rsidRPr="00843E35" w14:paraId="0E1BF21B" w14:textId="77777777" w:rsidTr="00843E35">
        <w:tblPrEx>
          <w:tblBorders>
            <w:left w:val="single" w:sz="4" w:space="0" w:color="auto"/>
            <w:right w:val="single" w:sz="4" w:space="0" w:color="auto"/>
            <w:insideH w:val="single" w:sz="4" w:space="0" w:color="auto"/>
            <w:insideV w:val="single" w:sz="4" w:space="0" w:color="auto"/>
          </w:tblBorders>
        </w:tblPrEx>
        <w:tc>
          <w:tcPr>
            <w:tcW w:w="675" w:type="dxa"/>
            <w:tcBorders>
              <w:top w:val="single" w:sz="4" w:space="0" w:color="auto"/>
              <w:bottom w:val="single" w:sz="4" w:space="0" w:color="auto"/>
            </w:tcBorders>
            <w:vAlign w:val="center"/>
          </w:tcPr>
          <w:p w14:paraId="07E97526"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8</w:t>
            </w:r>
          </w:p>
        </w:tc>
        <w:tc>
          <w:tcPr>
            <w:tcW w:w="3930" w:type="dxa"/>
            <w:tcBorders>
              <w:top w:val="single" w:sz="4" w:space="0" w:color="auto"/>
              <w:bottom w:val="single" w:sz="4" w:space="0" w:color="auto"/>
            </w:tcBorders>
            <w:vAlign w:val="center"/>
          </w:tcPr>
          <w:p w14:paraId="223FE8E8"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Индивидуальные перевязочные пакеты</w:t>
            </w:r>
          </w:p>
        </w:tc>
        <w:tc>
          <w:tcPr>
            <w:tcW w:w="745" w:type="dxa"/>
            <w:tcBorders>
              <w:top w:val="single" w:sz="4" w:space="0" w:color="auto"/>
              <w:bottom w:val="single" w:sz="4" w:space="0" w:color="auto"/>
            </w:tcBorders>
            <w:vAlign w:val="center"/>
          </w:tcPr>
          <w:p w14:paraId="08D6C54E"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4114" w:type="dxa"/>
            <w:gridSpan w:val="3"/>
            <w:tcBorders>
              <w:top w:val="single" w:sz="4" w:space="0" w:color="auto"/>
              <w:bottom w:val="single" w:sz="4" w:space="0" w:color="auto"/>
            </w:tcBorders>
            <w:vAlign w:val="center"/>
          </w:tcPr>
          <w:p w14:paraId="325BFD94"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По числу участвующих в тушении</w:t>
            </w:r>
          </w:p>
        </w:tc>
      </w:tr>
      <w:tr w:rsidR="00595B2B" w:rsidRPr="00843E35" w14:paraId="62317A78" w14:textId="77777777" w:rsidTr="00843E35">
        <w:tblPrEx>
          <w:tblBorders>
            <w:left w:val="single" w:sz="4" w:space="0" w:color="auto"/>
            <w:right w:val="single" w:sz="4" w:space="0" w:color="auto"/>
            <w:insideH w:val="single" w:sz="4" w:space="0" w:color="auto"/>
            <w:insideV w:val="single" w:sz="4" w:space="0" w:color="auto"/>
          </w:tblBorders>
        </w:tblPrEx>
        <w:tc>
          <w:tcPr>
            <w:tcW w:w="675" w:type="dxa"/>
            <w:tcBorders>
              <w:top w:val="single" w:sz="4" w:space="0" w:color="auto"/>
              <w:bottom w:val="single" w:sz="4" w:space="0" w:color="auto"/>
            </w:tcBorders>
            <w:vAlign w:val="center"/>
          </w:tcPr>
          <w:p w14:paraId="6123B964"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9</w:t>
            </w:r>
          </w:p>
        </w:tc>
        <w:tc>
          <w:tcPr>
            <w:tcW w:w="3930" w:type="dxa"/>
            <w:tcBorders>
              <w:top w:val="single" w:sz="4" w:space="0" w:color="auto"/>
              <w:bottom w:val="single" w:sz="4" w:space="0" w:color="auto"/>
            </w:tcBorders>
            <w:vAlign w:val="center"/>
          </w:tcPr>
          <w:p w14:paraId="328C2B63"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Бидоны или канистры для питьевой воды емкостью до 20 л</w:t>
            </w:r>
          </w:p>
        </w:tc>
        <w:tc>
          <w:tcPr>
            <w:tcW w:w="745" w:type="dxa"/>
            <w:tcBorders>
              <w:top w:val="single" w:sz="4" w:space="0" w:color="auto"/>
              <w:bottom w:val="single" w:sz="4" w:space="0" w:color="auto"/>
            </w:tcBorders>
            <w:vAlign w:val="center"/>
          </w:tcPr>
          <w:p w14:paraId="46694AAF"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1724" w:type="dxa"/>
            <w:tcBorders>
              <w:top w:val="single" w:sz="4" w:space="0" w:color="auto"/>
              <w:bottom w:val="single" w:sz="4" w:space="0" w:color="auto"/>
            </w:tcBorders>
            <w:vAlign w:val="center"/>
          </w:tcPr>
          <w:p w14:paraId="5062ED9F"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4</w:t>
            </w:r>
          </w:p>
        </w:tc>
        <w:tc>
          <w:tcPr>
            <w:tcW w:w="2390" w:type="dxa"/>
            <w:gridSpan w:val="2"/>
            <w:tcBorders>
              <w:top w:val="single" w:sz="4" w:space="0" w:color="auto"/>
              <w:bottom w:val="single" w:sz="4" w:space="0" w:color="auto"/>
            </w:tcBorders>
            <w:vAlign w:val="center"/>
          </w:tcPr>
          <w:p w14:paraId="7E42C2A0"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w:t>
            </w:r>
          </w:p>
        </w:tc>
      </w:tr>
      <w:tr w:rsidR="00595B2B" w:rsidRPr="00843E35" w14:paraId="330C9C78" w14:textId="77777777" w:rsidTr="00843E35">
        <w:tblPrEx>
          <w:tblBorders>
            <w:left w:val="single" w:sz="4" w:space="0" w:color="auto"/>
            <w:right w:val="single" w:sz="4" w:space="0" w:color="auto"/>
            <w:insideH w:val="single" w:sz="4" w:space="0" w:color="auto"/>
            <w:insideV w:val="single" w:sz="4" w:space="0" w:color="auto"/>
          </w:tblBorders>
        </w:tblPrEx>
        <w:tc>
          <w:tcPr>
            <w:tcW w:w="675" w:type="dxa"/>
            <w:tcBorders>
              <w:top w:val="single" w:sz="4" w:space="0" w:color="auto"/>
              <w:bottom w:val="single" w:sz="4" w:space="0" w:color="auto"/>
            </w:tcBorders>
            <w:vAlign w:val="center"/>
          </w:tcPr>
          <w:p w14:paraId="1F3441A9"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10</w:t>
            </w:r>
          </w:p>
        </w:tc>
        <w:tc>
          <w:tcPr>
            <w:tcW w:w="3930" w:type="dxa"/>
            <w:tcBorders>
              <w:top w:val="single" w:sz="4" w:space="0" w:color="auto"/>
              <w:bottom w:val="single" w:sz="4" w:space="0" w:color="auto"/>
            </w:tcBorders>
            <w:vAlign w:val="center"/>
          </w:tcPr>
          <w:p w14:paraId="32C7B1BC"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Кружки для воды</w:t>
            </w:r>
          </w:p>
        </w:tc>
        <w:tc>
          <w:tcPr>
            <w:tcW w:w="745" w:type="dxa"/>
            <w:tcBorders>
              <w:top w:val="single" w:sz="4" w:space="0" w:color="auto"/>
              <w:bottom w:val="single" w:sz="4" w:space="0" w:color="auto"/>
            </w:tcBorders>
            <w:vAlign w:val="center"/>
          </w:tcPr>
          <w:p w14:paraId="31FA3BC2"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шт.</w:t>
            </w:r>
          </w:p>
        </w:tc>
        <w:tc>
          <w:tcPr>
            <w:tcW w:w="4114" w:type="dxa"/>
            <w:gridSpan w:val="3"/>
            <w:tcBorders>
              <w:top w:val="single" w:sz="4" w:space="0" w:color="auto"/>
              <w:bottom w:val="single" w:sz="4" w:space="0" w:color="auto"/>
            </w:tcBorders>
            <w:vAlign w:val="center"/>
          </w:tcPr>
          <w:p w14:paraId="67D35FBC" w14:textId="77777777" w:rsidR="00595B2B" w:rsidRPr="00843E35" w:rsidRDefault="00595B2B" w:rsidP="00843E35">
            <w:pPr>
              <w:spacing w:after="0" w:line="240" w:lineRule="auto"/>
              <w:jc w:val="center"/>
              <w:rPr>
                <w:rFonts w:ascii="Times New Roman" w:hAnsi="Times New Roman" w:cs="Times New Roman"/>
                <w:sz w:val="24"/>
                <w:szCs w:val="24"/>
              </w:rPr>
            </w:pPr>
            <w:r w:rsidRPr="00843E35">
              <w:rPr>
                <w:rFonts w:ascii="Times New Roman" w:hAnsi="Times New Roman" w:cs="Times New Roman"/>
                <w:sz w:val="24"/>
                <w:szCs w:val="24"/>
              </w:rPr>
              <w:t>По числу участвующих в тушении</w:t>
            </w:r>
          </w:p>
        </w:tc>
      </w:tr>
    </w:tbl>
    <w:p w14:paraId="1F51159A"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При разработке проекта освоения на лесной участок нормы обеспечения противопожарным оборудованием, техникой и средствами тушения лесных пожаров участка определяются для каждого арендатора в зависимости от вида и объёма использования лесов.</w:t>
      </w:r>
    </w:p>
    <w:p w14:paraId="04B6667A" w14:textId="77777777" w:rsidR="00595B2B" w:rsidRPr="006C405F" w:rsidRDefault="00595B2B" w:rsidP="006C405F">
      <w:pPr>
        <w:keepNext/>
        <w:spacing w:before="480" w:after="480"/>
        <w:jc w:val="center"/>
        <w:rPr>
          <w:rFonts w:ascii="Times New Roman" w:eastAsia="Times New Roman" w:hAnsi="Times New Roman" w:cs="Times New Roman"/>
          <w:b/>
          <w:sz w:val="28"/>
          <w:szCs w:val="28"/>
        </w:rPr>
      </w:pPr>
      <w:r w:rsidRPr="006C405F">
        <w:rPr>
          <w:rFonts w:ascii="Times New Roman" w:eastAsia="Times New Roman" w:hAnsi="Times New Roman" w:cs="Times New Roman"/>
          <w:b/>
          <w:sz w:val="28"/>
          <w:szCs w:val="28"/>
        </w:rPr>
        <w:t>2.17.2. Требования к защите лесов (нормативы и параметры санитарно-оздоровительных мероприятий, профилактических мероприятий по защите лесов, мероприятий по ликвидации очагов вредных организмов, а также других определенных уполномоченным федеральным органом исполнительной власти мероприятий)</w:t>
      </w:r>
    </w:p>
    <w:p w14:paraId="05918484"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537195">
        <w:rPr>
          <w:rFonts w:ascii="Times New Roman" w:hAnsi="Times New Roman" w:cs="Times New Roman"/>
          <w:sz w:val="28"/>
          <w:szCs w:val="28"/>
        </w:rPr>
        <w:t xml:space="preserve">Защита лесов </w:t>
      </w:r>
      <w:proofErr w:type="gramStart"/>
      <w:r w:rsidRPr="00537195">
        <w:rPr>
          <w:rFonts w:ascii="Times New Roman" w:hAnsi="Times New Roman" w:cs="Times New Roman"/>
          <w:sz w:val="28"/>
          <w:szCs w:val="28"/>
        </w:rPr>
        <w:t>- это</w:t>
      </w:r>
      <w:proofErr w:type="gramEnd"/>
      <w:r w:rsidRPr="00537195">
        <w:rPr>
          <w:rFonts w:ascii="Times New Roman" w:hAnsi="Times New Roman" w:cs="Times New Roman"/>
          <w:sz w:val="28"/>
          <w:szCs w:val="28"/>
        </w:rPr>
        <w:t xml:space="preserve"> выявление в лесах вредных организмов (жизнеспособ</w:t>
      </w:r>
      <w:r w:rsidRPr="006C405F">
        <w:rPr>
          <w:rFonts w:ascii="Times New Roman" w:eastAsia="Calibri" w:hAnsi="Times New Roman" w:cs="Times New Roman"/>
          <w:sz w:val="28"/>
          <w:szCs w:val="28"/>
        </w:rPr>
        <w:t>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 и предупреждение их распространения, а в случае возникновения очагов вредных организмов их локализация и ликвидация.</w:t>
      </w:r>
    </w:p>
    <w:p w14:paraId="3A958070"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6C405F">
        <w:rPr>
          <w:rFonts w:ascii="Times New Roman" w:eastAsia="Calibri" w:hAnsi="Times New Roman" w:cs="Times New Roman"/>
          <w:sz w:val="28"/>
          <w:szCs w:val="28"/>
        </w:rPr>
        <w:t>Защита лесов осуществляется органами государственной власти, органа</w:t>
      </w:r>
      <w:r w:rsidRPr="00537195">
        <w:rPr>
          <w:rFonts w:ascii="Times New Roman" w:hAnsi="Times New Roman" w:cs="Times New Roman"/>
          <w:sz w:val="28"/>
          <w:szCs w:val="28"/>
        </w:rPr>
        <w:t>ми местного самоуправления в пределах их полномочий, определенных в соответствии со статьями 81-84 Лесного кодекса РФ, если иное не предусмотрено Лесным кодексом РФ, другими федеральными законами.</w:t>
      </w:r>
    </w:p>
    <w:p w14:paraId="146D2347"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Санитарная безопасность в лесах обеспечивается в соответствии с Правилами санитарной безопасности в лесах, утвержденными Постановлением Прави</w:t>
      </w:r>
      <w:r w:rsidR="00076274" w:rsidRPr="00537195">
        <w:rPr>
          <w:rFonts w:ascii="Times New Roman" w:hAnsi="Times New Roman" w:cs="Times New Roman"/>
          <w:sz w:val="28"/>
          <w:szCs w:val="28"/>
        </w:rPr>
        <w:t>тельства Российской Федерации</w:t>
      </w:r>
      <w:r w:rsidRPr="00537195">
        <w:rPr>
          <w:rFonts w:ascii="Times New Roman" w:hAnsi="Times New Roman" w:cs="Times New Roman"/>
          <w:sz w:val="28"/>
          <w:szCs w:val="28"/>
        </w:rPr>
        <w:t xml:space="preserve"> </w:t>
      </w:r>
      <w:r w:rsidR="00076274" w:rsidRPr="00537195">
        <w:rPr>
          <w:rFonts w:ascii="Times New Roman" w:hAnsi="Times New Roman" w:cs="Times New Roman"/>
          <w:color w:val="FF0000"/>
          <w:sz w:val="28"/>
          <w:szCs w:val="28"/>
          <w:lang w:eastAsia="zh-CN"/>
        </w:rPr>
        <w:t>от 09.12.2020 № 2047</w:t>
      </w:r>
      <w:r w:rsidR="00076274" w:rsidRPr="00537195">
        <w:rPr>
          <w:rFonts w:ascii="Times New Roman" w:hAnsi="Times New Roman" w:cs="Times New Roman"/>
          <w:sz w:val="28"/>
          <w:szCs w:val="28"/>
        </w:rPr>
        <w:t>,</w:t>
      </w:r>
      <w:r w:rsidRPr="00537195">
        <w:rPr>
          <w:rFonts w:ascii="Times New Roman" w:hAnsi="Times New Roman" w:cs="Times New Roman"/>
          <w:sz w:val="28"/>
          <w:szCs w:val="28"/>
        </w:rPr>
        <w:t xml:space="preserve"> приказом Министерства </w:t>
      </w:r>
      <w:r w:rsidRPr="006C405F">
        <w:rPr>
          <w:rFonts w:ascii="Times New Roman" w:eastAsia="Calibri" w:hAnsi="Times New Roman" w:cs="Times New Roman"/>
          <w:sz w:val="28"/>
          <w:szCs w:val="28"/>
        </w:rPr>
        <w:t>природных</w:t>
      </w:r>
      <w:r w:rsidRPr="00537195">
        <w:rPr>
          <w:rFonts w:ascii="Times New Roman" w:hAnsi="Times New Roman" w:cs="Times New Roman"/>
          <w:sz w:val="28"/>
          <w:szCs w:val="28"/>
        </w:rPr>
        <w:t xml:space="preserve"> ресурсов и экологии Российской Федерации от 9 января 2017 г. № 1 «Об утверждении порядка лесозащитного районирования» (зарегистрирован в Минюсте РФ 30 января 2017 г. № 45471), приказом Министерства природных ресурсов и экологии Российской Федерации от 5 апреля 2017 г. № 156 «Об утверждении порядка осуществления государственного лесопатологического мониторинга» (зарегистрирован в Минюсте РФ 30 июня 2017 г. № 47257), </w:t>
      </w:r>
      <w:r w:rsidRPr="00537195">
        <w:rPr>
          <w:rFonts w:ascii="Times New Roman" w:hAnsi="Times New Roman" w:cs="Times New Roman"/>
          <w:sz w:val="28"/>
          <w:szCs w:val="28"/>
          <w:lang w:eastAsia="zh-CN"/>
        </w:rPr>
        <w:t xml:space="preserve">приказом Министерства природных ресурсов и экологии Российской Федерации от 16 сентября 2016 г. № 480 «Об утверждении порядка проведения лесопатологических обследований и формы акта лесопатологического обследования» </w:t>
      </w:r>
      <w:r w:rsidRPr="00537195">
        <w:rPr>
          <w:rFonts w:ascii="Times New Roman" w:hAnsi="Times New Roman" w:cs="Times New Roman"/>
          <w:sz w:val="28"/>
          <w:szCs w:val="28"/>
        </w:rPr>
        <w:t>(зарегистрирован в Минюсте РФ 13 января 2017 г. № 45200)</w:t>
      </w:r>
      <w:r w:rsidRPr="00537195">
        <w:rPr>
          <w:rFonts w:ascii="Times New Roman" w:hAnsi="Times New Roman" w:cs="Times New Roman"/>
          <w:sz w:val="28"/>
          <w:szCs w:val="28"/>
          <w:lang w:eastAsia="zh-CN"/>
        </w:rPr>
        <w:t>, приказом Министерства природных ресурсов и экологии Российской Федерации</w:t>
      </w:r>
      <w:r w:rsidR="00076274" w:rsidRPr="00537195">
        <w:rPr>
          <w:rFonts w:ascii="Times New Roman" w:hAnsi="Times New Roman" w:cs="Times New Roman"/>
          <w:color w:val="FF0000"/>
          <w:sz w:val="28"/>
          <w:szCs w:val="28"/>
          <w:lang w:eastAsia="zh-CN"/>
        </w:rPr>
        <w:t xml:space="preserve"> от 09.11.2020 N 910.</w:t>
      </w:r>
      <w:r w:rsidR="00076274" w:rsidRPr="00537195">
        <w:rPr>
          <w:rFonts w:ascii="Times New Roman" w:hAnsi="Times New Roman" w:cs="Times New Roman"/>
          <w:sz w:val="28"/>
          <w:szCs w:val="28"/>
        </w:rPr>
        <w:t xml:space="preserve"> «</w:t>
      </w:r>
      <w:r w:rsidR="00076274" w:rsidRPr="00537195">
        <w:rPr>
          <w:rFonts w:ascii="Times New Roman" w:hAnsi="Times New Roman" w:cs="Times New Roman"/>
          <w:color w:val="FF0000"/>
          <w:sz w:val="28"/>
          <w:szCs w:val="28"/>
          <w:lang w:eastAsia="zh-CN"/>
        </w:rPr>
        <w:t>Об утверждении Порядка проведения лесопатологических обследований и формы акта лесопатологического обследования</w:t>
      </w:r>
      <w:r w:rsidR="00076274" w:rsidRPr="00537195">
        <w:rPr>
          <w:rFonts w:ascii="Times New Roman" w:hAnsi="Times New Roman" w:cs="Times New Roman"/>
          <w:sz w:val="28"/>
          <w:szCs w:val="28"/>
        </w:rPr>
        <w:t>», «</w:t>
      </w:r>
      <w:r w:rsidR="00076274" w:rsidRPr="00537195">
        <w:rPr>
          <w:rFonts w:ascii="Times New Roman" w:hAnsi="Times New Roman" w:cs="Times New Roman"/>
          <w:color w:val="FF0000"/>
          <w:sz w:val="28"/>
          <w:szCs w:val="28"/>
          <w:lang w:eastAsia="zh-CN"/>
        </w:rPr>
        <w:t xml:space="preserve">Об утверждении Правил осуществления мероприятий по предупреждению распространения вредных организмов» Приказ </w:t>
      </w:r>
      <w:r w:rsidR="00076274" w:rsidRPr="00537195">
        <w:rPr>
          <w:rFonts w:ascii="Times New Roman" w:hAnsi="Times New Roman" w:cs="Times New Roman"/>
          <w:color w:val="FF0000"/>
          <w:sz w:val="28"/>
          <w:szCs w:val="28"/>
        </w:rPr>
        <w:t xml:space="preserve">Минприроды РФ </w:t>
      </w:r>
      <w:r w:rsidR="00076274" w:rsidRPr="00537195">
        <w:rPr>
          <w:rFonts w:ascii="Times New Roman" w:hAnsi="Times New Roman" w:cs="Times New Roman"/>
          <w:color w:val="FF0000"/>
          <w:sz w:val="28"/>
          <w:szCs w:val="28"/>
          <w:lang w:eastAsia="zh-CN"/>
        </w:rPr>
        <w:t>от 09.11.2020 № 912.</w:t>
      </w:r>
      <w:r w:rsidRPr="00537195">
        <w:rPr>
          <w:rFonts w:ascii="Times New Roman" w:hAnsi="Times New Roman" w:cs="Times New Roman"/>
          <w:sz w:val="28"/>
          <w:szCs w:val="28"/>
        </w:rPr>
        <w:t xml:space="preserve">, </w:t>
      </w:r>
      <w:r w:rsidRPr="00537195">
        <w:rPr>
          <w:rFonts w:ascii="Times New Roman" w:hAnsi="Times New Roman" w:cs="Times New Roman"/>
          <w:sz w:val="28"/>
          <w:szCs w:val="28"/>
          <w:lang w:eastAsia="zh-CN"/>
        </w:rPr>
        <w:t xml:space="preserve">приказом Министерства природных ресурсов и экологии Российской Федерации </w:t>
      </w:r>
      <w:r w:rsidR="00076274" w:rsidRPr="00537195">
        <w:rPr>
          <w:rFonts w:ascii="Times New Roman" w:hAnsi="Times New Roman" w:cs="Times New Roman"/>
          <w:color w:val="FF0000"/>
          <w:sz w:val="28"/>
          <w:szCs w:val="28"/>
          <w:lang w:eastAsia="zh-CN"/>
        </w:rPr>
        <w:t>от 09.11.2020 № 913</w:t>
      </w:r>
      <w:r w:rsidR="00076274" w:rsidRPr="00537195">
        <w:rPr>
          <w:rFonts w:ascii="Times New Roman" w:hAnsi="Times New Roman" w:cs="Times New Roman"/>
          <w:sz w:val="28"/>
          <w:szCs w:val="28"/>
          <w:lang w:eastAsia="zh-CN"/>
        </w:rPr>
        <w:t xml:space="preserve"> </w:t>
      </w:r>
      <w:r w:rsidRPr="00537195">
        <w:rPr>
          <w:rFonts w:ascii="Times New Roman" w:hAnsi="Times New Roman" w:cs="Times New Roman"/>
          <w:sz w:val="28"/>
          <w:szCs w:val="28"/>
          <w:lang w:eastAsia="zh-CN"/>
        </w:rPr>
        <w:t>«Об утверждении Правил ликвид</w:t>
      </w:r>
      <w:r w:rsidR="00076274" w:rsidRPr="00537195">
        <w:rPr>
          <w:rFonts w:ascii="Times New Roman" w:hAnsi="Times New Roman" w:cs="Times New Roman"/>
          <w:sz w:val="28"/>
          <w:szCs w:val="28"/>
          <w:lang w:eastAsia="zh-CN"/>
        </w:rPr>
        <w:t>ации очагов вредных организмов»</w:t>
      </w:r>
    </w:p>
    <w:p w14:paraId="39EF256C"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Меры санитарной безопасности в лесах (табл.2.17.8) включают в себя:</w:t>
      </w:r>
    </w:p>
    <w:p w14:paraId="267B76C7"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лесозащитное районирование;</w:t>
      </w:r>
    </w:p>
    <w:p w14:paraId="69888243"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государственный лесопатологический мониторинг;</w:t>
      </w:r>
    </w:p>
    <w:p w14:paraId="34FA399B"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проведение лесопатологических обследований;</w:t>
      </w:r>
    </w:p>
    <w:p w14:paraId="7E80AD0C"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предупреждение распространения вредных организмов;</w:t>
      </w:r>
    </w:p>
    <w:p w14:paraId="297B98FA"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иные меры санитарной безопасности в лесах.</w:t>
      </w:r>
    </w:p>
    <w:p w14:paraId="38D1BF3D"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Лесозащитное районирование</w:t>
      </w:r>
    </w:p>
    <w:p w14:paraId="2DCEEA68"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Защита лесов от вредных организмов строится на основе лесозащитного районирования.</w:t>
      </w:r>
    </w:p>
    <w:p w14:paraId="76035C43"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Лесозащитное районирование осуществляется в соответствии с Порядком лесозащитного районирования, утвержденным приказом Министерства природных ресурсов и экологии Российской Федерации от 9 января 2017 г. № 1.</w:t>
      </w:r>
    </w:p>
    <w:p w14:paraId="79F7774A"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Лесозащитное районирование осуществляется в целях обеспечения са</w:t>
      </w:r>
      <w:r w:rsidRPr="006C405F">
        <w:rPr>
          <w:rFonts w:ascii="Times New Roman" w:eastAsia="Calibri" w:hAnsi="Times New Roman" w:cs="Times New Roman"/>
          <w:sz w:val="28"/>
          <w:szCs w:val="28"/>
        </w:rPr>
        <w:softHyphen/>
        <w:t>нитарной безопасности в лесах и заключается в организации зон слабой, средней и сильной лесопатологической угрозы, а также зон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14:paraId="25A842F4"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Для отнесения объекта лесозащитного районирования к той или иной зоне лесопатологической угрозы используются следующие критерии:</w:t>
      </w:r>
    </w:p>
    <w:p w14:paraId="431D41DD"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объем санитарно-оздоровительных мероприятий;</w:t>
      </w:r>
    </w:p>
    <w:p w14:paraId="5474901A"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объем мероприятий по ликвидации очагов вредных организмов;</w:t>
      </w:r>
    </w:p>
    <w:p w14:paraId="16C926F7"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площадь очагов вредных организмов, в отношении которых требуется принятие мер по их ликвидации;</w:t>
      </w:r>
    </w:p>
    <w:p w14:paraId="3DE88C53"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xml:space="preserve">- </w:t>
      </w:r>
      <w:proofErr w:type="gramStart"/>
      <w:r w:rsidRPr="006C405F">
        <w:rPr>
          <w:rFonts w:ascii="Times New Roman" w:eastAsia="Calibri" w:hAnsi="Times New Roman" w:cs="Times New Roman"/>
          <w:sz w:val="28"/>
          <w:szCs w:val="28"/>
        </w:rPr>
        <w:t>площадь лесного участка</w:t>
      </w:r>
      <w:proofErr w:type="gramEnd"/>
      <w:r w:rsidRPr="006C405F">
        <w:rPr>
          <w:rFonts w:ascii="Times New Roman" w:eastAsia="Calibri" w:hAnsi="Times New Roman" w:cs="Times New Roman"/>
          <w:sz w:val="28"/>
          <w:szCs w:val="28"/>
        </w:rPr>
        <w:t xml:space="preserve"> занятого погибшими и поврежденными насаждениями;</w:t>
      </w:r>
    </w:p>
    <w:p w14:paraId="1D5C27A4"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xml:space="preserve"> - площадь защитных лесов, в том числе особо охраняемых природных территорий.</w:t>
      </w:r>
    </w:p>
    <w:p w14:paraId="73699019"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p>
    <w:p w14:paraId="33CA00E6"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Государственный лесопатологический мониторинг</w:t>
      </w:r>
    </w:p>
    <w:p w14:paraId="67914E18" w14:textId="77777777" w:rsidR="00595B2B" w:rsidRPr="00537195" w:rsidRDefault="00595B2B" w:rsidP="00537195">
      <w:pPr>
        <w:spacing w:before="240" w:after="240" w:line="240" w:lineRule="auto"/>
        <w:ind w:firstLine="709"/>
        <w:rPr>
          <w:rFonts w:ascii="Times New Roman" w:hAnsi="Times New Roman" w:cs="Times New Roman"/>
          <w:sz w:val="28"/>
          <w:szCs w:val="28"/>
        </w:rPr>
      </w:pPr>
    </w:p>
    <w:p w14:paraId="4C6DE70E"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Государственный лесопатологический мониторинг (далее – ГЛПМ) представляет собой систему наблюдений (с использованием наземных и (или) дистанционных методов)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w:t>
      </w:r>
    </w:p>
    <w:p w14:paraId="2F45D2FD"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ГЛПМ является частью государственного экологического мониторинга (государственного мониторинга окружающей среды).</w:t>
      </w:r>
    </w:p>
    <w:p w14:paraId="24BBF1A7"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xml:space="preserve">ГЛПМ осуществляется в соответствии с Порядком осуществления государственного лесопатологического мониторинга, утвержденным приказом Министерства природных ресурсов и экологии Российской Федерации от 5 апреля 2017 г. № 156 «Об утверждении порядка осуществления государственного лесопатологического мониторинга». </w:t>
      </w:r>
    </w:p>
    <w:p w14:paraId="593260EB"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Целями ГЛПМ являются своевременное обнаружение, анализ, оценка и прогноз изменения санитарного и лесопатологического состояния лесов для осуществления управления в области защиты лесов и обеспечения санитарной безопасности в лесах.</w:t>
      </w:r>
    </w:p>
    <w:p w14:paraId="7CBCFB9F"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К наземным методам осуществления ГЛПМ относятся следующие способы проведения ГЛПМ:</w:t>
      </w:r>
    </w:p>
    <w:p w14:paraId="790E044F"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регулярные наземные наблюдения за санитарным и лесопатологическим состоянием лесов;</w:t>
      </w:r>
    </w:p>
    <w:p w14:paraId="29C84D27"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выборочные наблюдения за популяциями вредных организмов;</w:t>
      </w:r>
    </w:p>
    <w:p w14:paraId="04448DCA"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выборочные наземные наблюдения за санитарным и лесопатологическим состоянием лесов;</w:t>
      </w:r>
    </w:p>
    <w:p w14:paraId="55002FD6"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инвентаризация очагов вредных организмов;</w:t>
      </w:r>
    </w:p>
    <w:p w14:paraId="0337FA17"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экспедиционные обследования;</w:t>
      </w:r>
    </w:p>
    <w:p w14:paraId="1581F390"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оценка санитарного и лесопатологического состояния лесов, в том числе по актам лесопатологических обследований.</w:t>
      </w:r>
    </w:p>
    <w:p w14:paraId="35699F6D"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К дистанционным методам осуществления ГЛПМ относятся дистанционные наблюдения за санитарным и лесопатологическим состоянием лесов.</w:t>
      </w:r>
    </w:p>
    <w:p w14:paraId="3015E759"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Погрешность определения показателей санитарного и лесопатологического состояния лесов зависит от зоны лесопатологической угрозы:</w:t>
      </w:r>
    </w:p>
    <w:p w14:paraId="53591780"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зона сильной лесопатологической угрозы - не более 10%;</w:t>
      </w:r>
    </w:p>
    <w:p w14:paraId="1BE75EFF"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зона средней лесопатологической угрозы - не более 15%;</w:t>
      </w:r>
    </w:p>
    <w:p w14:paraId="163419C8"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зона слабой лесопатологической угрозы - не более 20%.</w:t>
      </w:r>
    </w:p>
    <w:p w14:paraId="67CDC986"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Основными результатами ГЛПМ являются составляемые уполномоченными органами:</w:t>
      </w:r>
    </w:p>
    <w:p w14:paraId="5CB8F88A"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реестр лесных участков, занятых поврежденными и погибшими лесными насаждениями в разрезе лесничеств и лесопарков (ежемесячно);</w:t>
      </w:r>
    </w:p>
    <w:p w14:paraId="3F239E53"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реестр лесных участков, на которых рекомендуется проведение мероприятий по защите лесов в разрезе лесничеств и лесопарков (ежемесячно);</w:t>
      </w:r>
    </w:p>
    <w:p w14:paraId="547DA7F9"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реестр лесных участков, на которых действуют очаги вредных организмов, отнесенных к карантинным объектам (ежемесячно);</w:t>
      </w:r>
    </w:p>
    <w:p w14:paraId="73A1E2C8"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реестр лесных участков, на которых действуют очаги вредных организмов, не отнесенных к карантинным объектам (ежемесячно);</w:t>
      </w:r>
    </w:p>
    <w:p w14:paraId="2485FF01"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реестр лесных участков, на которых рекомендуется проведение мероприятий по ликвидации очагов вредных организмов (ежегодно до 1 ноября текущего года);</w:t>
      </w:r>
    </w:p>
    <w:p w14:paraId="43949604"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прогноз санитарного и лесопатологического состояния лесов Российской Федерации (один раз в шесть месяцев);</w:t>
      </w:r>
    </w:p>
    <w:p w14:paraId="364BEA53"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 обзор санитарного и лесопатологического состояния лесов по субъектам Российской Федерации и в целом по России (ежегодно до 1 мая года, следующего за отчетным).</w:t>
      </w:r>
    </w:p>
    <w:p w14:paraId="196947F3"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lang w:eastAsia="ar-SA"/>
        </w:rPr>
        <w:t>Уполномоченным органом, осуществляющим государственный лесопатологический мониторинг, является ФБУ «</w:t>
      </w:r>
      <w:proofErr w:type="spellStart"/>
      <w:r w:rsidRPr="00537195">
        <w:rPr>
          <w:rFonts w:ascii="Times New Roman" w:hAnsi="Times New Roman" w:cs="Times New Roman"/>
          <w:sz w:val="28"/>
          <w:szCs w:val="28"/>
          <w:lang w:eastAsia="ar-SA"/>
        </w:rPr>
        <w:t>Рослесозащита</w:t>
      </w:r>
      <w:proofErr w:type="spellEnd"/>
      <w:r w:rsidRPr="00537195">
        <w:rPr>
          <w:rFonts w:ascii="Times New Roman" w:hAnsi="Times New Roman" w:cs="Times New Roman"/>
          <w:sz w:val="28"/>
          <w:szCs w:val="28"/>
          <w:lang w:eastAsia="ar-SA"/>
        </w:rPr>
        <w:t>».</w:t>
      </w:r>
    </w:p>
    <w:p w14:paraId="6C436735" w14:textId="77777777" w:rsidR="00595B2B" w:rsidRPr="006C405F" w:rsidRDefault="00595B2B" w:rsidP="006C405F">
      <w:pPr>
        <w:keepNext/>
        <w:spacing w:before="480" w:after="480" w:line="240" w:lineRule="auto"/>
        <w:jc w:val="center"/>
        <w:rPr>
          <w:rFonts w:ascii="Times New Roman" w:eastAsia="Calibri" w:hAnsi="Times New Roman" w:cs="Times New Roman"/>
          <w:sz w:val="28"/>
          <w:szCs w:val="28"/>
          <w:u w:val="single"/>
        </w:rPr>
      </w:pPr>
      <w:r w:rsidRPr="006C405F">
        <w:rPr>
          <w:rFonts w:ascii="Times New Roman" w:eastAsia="Calibri" w:hAnsi="Times New Roman" w:cs="Times New Roman"/>
          <w:sz w:val="28"/>
          <w:szCs w:val="28"/>
          <w:u w:val="single"/>
        </w:rPr>
        <w:t xml:space="preserve">Проведение лесопатологических обследований </w:t>
      </w:r>
    </w:p>
    <w:p w14:paraId="25B3FD16"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Лесопатологические обследования (далее-ЛПО)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14:paraId="0501040C"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6C405F">
        <w:rPr>
          <w:rFonts w:ascii="Times New Roman" w:eastAsia="Calibri" w:hAnsi="Times New Roman" w:cs="Times New Roman"/>
          <w:sz w:val="28"/>
          <w:szCs w:val="28"/>
        </w:rPr>
        <w:t>ЛПО осу</w:t>
      </w:r>
      <w:r w:rsidRPr="00537195">
        <w:rPr>
          <w:rFonts w:ascii="Times New Roman" w:hAnsi="Times New Roman" w:cs="Times New Roman"/>
          <w:sz w:val="28"/>
          <w:szCs w:val="28"/>
        </w:rPr>
        <w:t xml:space="preserve">ществляются в соответствии с Порядком проведения лесопатологических обследований, утвержденным приказом Министерства природных ресурсов и экологии Российской Федерации от </w:t>
      </w:r>
      <w:proofErr w:type="spellStart"/>
      <w:r w:rsidR="00076274" w:rsidRPr="00537195">
        <w:rPr>
          <w:rFonts w:ascii="Times New Roman" w:hAnsi="Times New Roman" w:cs="Times New Roman"/>
          <w:color w:val="FF0000"/>
          <w:sz w:val="28"/>
          <w:szCs w:val="28"/>
          <w:lang w:eastAsia="zh-CN"/>
        </w:rPr>
        <w:t>от</w:t>
      </w:r>
      <w:proofErr w:type="spellEnd"/>
      <w:r w:rsidR="00076274" w:rsidRPr="00537195">
        <w:rPr>
          <w:rFonts w:ascii="Times New Roman" w:hAnsi="Times New Roman" w:cs="Times New Roman"/>
          <w:color w:val="FF0000"/>
          <w:sz w:val="28"/>
          <w:szCs w:val="28"/>
          <w:lang w:eastAsia="zh-CN"/>
        </w:rPr>
        <w:t xml:space="preserve"> 09.11.2020 N 910.</w:t>
      </w:r>
      <w:r w:rsidR="00076274" w:rsidRPr="00537195">
        <w:rPr>
          <w:rFonts w:ascii="Times New Roman" w:hAnsi="Times New Roman" w:cs="Times New Roman"/>
          <w:sz w:val="28"/>
          <w:szCs w:val="28"/>
        </w:rPr>
        <w:t xml:space="preserve"> «</w:t>
      </w:r>
      <w:r w:rsidR="00076274" w:rsidRPr="00537195">
        <w:rPr>
          <w:rFonts w:ascii="Times New Roman" w:hAnsi="Times New Roman" w:cs="Times New Roman"/>
          <w:color w:val="FF0000"/>
          <w:sz w:val="28"/>
          <w:szCs w:val="28"/>
          <w:lang w:eastAsia="zh-CN"/>
        </w:rPr>
        <w:t>Об утверждении Порядка проведения лесопатологических обследований и формы акта лесопатологического обследования</w:t>
      </w:r>
      <w:r w:rsidR="00076274" w:rsidRPr="00537195">
        <w:rPr>
          <w:rFonts w:ascii="Times New Roman" w:hAnsi="Times New Roman" w:cs="Times New Roman"/>
          <w:sz w:val="28"/>
          <w:szCs w:val="28"/>
        </w:rPr>
        <w:t>».</w:t>
      </w:r>
    </w:p>
    <w:p w14:paraId="1304E5AD"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ЛПО проводятся в целях получения информации о текущем санитарном (характеристика, которая определяется по количеству деревьев разных категорий состояния) и лесопатологическом (характеристика, которая определяется по количеству вредных организмов и степени повреждения ими деревьев) состоянии лесных участков, а также для обоснования и назначения мероприятий по предупреждению распространения вредных организмов.</w:t>
      </w:r>
    </w:p>
    <w:p w14:paraId="3DEBE2DB"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Проведение ЛПО обеспечивается органами государственной власти или органами местного самоуправления в пределах их полномочий, определенных статьями 81 - 84 Лесного кодекса РФ (далее - уполномоченные органы), либо гражданами, в том числе индивидуальными предпринимателями, и юридическими лицами, осуществляющими использование лесов.</w:t>
      </w:r>
    </w:p>
    <w:p w14:paraId="1D6AD090"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В соответствии с Правилами санитарной безопасности в лесах граждане и юридические лица, осуществляющие использование, охрану, защиту и воспроизводство лесов, в случае обнаружения признаков появления вредителей, болезней, неблагополучного состояния, значительного или массового повреждения или поражения обязаны в пятидневный срок с даты обнаружения проинформировать об этом уполномоченные органы.</w:t>
      </w:r>
    </w:p>
    <w:p w14:paraId="25CFF875"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6C405F">
        <w:rPr>
          <w:rFonts w:ascii="Times New Roman" w:eastAsia="Calibri" w:hAnsi="Times New Roman" w:cs="Times New Roman"/>
          <w:sz w:val="28"/>
          <w:szCs w:val="28"/>
        </w:rPr>
        <w:t>Информация, указанная выше, направляется в письменном или</w:t>
      </w:r>
      <w:r w:rsidRPr="00537195">
        <w:rPr>
          <w:rFonts w:ascii="Times New Roman" w:hAnsi="Times New Roman" w:cs="Times New Roman"/>
          <w:sz w:val="28"/>
          <w:szCs w:val="28"/>
        </w:rPr>
        <w:t xml:space="preserve"> электронном виде с указанием места выявления повреждения, причины повреждения (с описанием признаков повреждения), поврежденной породы деревьев, примерной площади повреждения и контактных данных заявителя: фамилия, имя, отчество (при наличии) и телефон.</w:t>
      </w:r>
    </w:p>
    <w:p w14:paraId="367B79AB"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 xml:space="preserve">Проверка информации, указанной </w:t>
      </w:r>
      <w:r w:rsidRPr="006C405F">
        <w:rPr>
          <w:rFonts w:ascii="Times New Roman" w:eastAsia="Calibri" w:hAnsi="Times New Roman" w:cs="Times New Roman"/>
          <w:sz w:val="28"/>
          <w:szCs w:val="28"/>
        </w:rPr>
        <w:t>выше</w:t>
      </w:r>
      <w:r w:rsidRPr="00537195">
        <w:rPr>
          <w:rFonts w:ascii="Times New Roman" w:hAnsi="Times New Roman" w:cs="Times New Roman"/>
          <w:sz w:val="28"/>
          <w:szCs w:val="28"/>
        </w:rPr>
        <w:t>, проводится уполномоченными органами в 30-дневный срок с момента ее получения.</w:t>
      </w:r>
    </w:p>
    <w:p w14:paraId="39F774CE"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ЛПО проводятся с использованием наземных и (или) дистанционных методов, визуальными и (или) инструментальными способами, обеспечивающими необходимую точность оценки санитарного и лесопатологического состояния лесов.</w:t>
      </w:r>
    </w:p>
    <w:p w14:paraId="6548DAF3"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 xml:space="preserve">ЛПО проводятся в лесных насаждениях во время вегетационного периода с момента распускания листвы (хвои) и до момента начала сезонной </w:t>
      </w:r>
      <w:proofErr w:type="spellStart"/>
      <w:r w:rsidRPr="00537195">
        <w:rPr>
          <w:rFonts w:ascii="Times New Roman" w:hAnsi="Times New Roman" w:cs="Times New Roman"/>
          <w:sz w:val="28"/>
          <w:szCs w:val="28"/>
        </w:rPr>
        <w:t>дехромации</w:t>
      </w:r>
      <w:proofErr w:type="spellEnd"/>
      <w:r w:rsidRPr="00537195">
        <w:rPr>
          <w:rFonts w:ascii="Times New Roman" w:hAnsi="Times New Roman" w:cs="Times New Roman"/>
          <w:sz w:val="28"/>
          <w:szCs w:val="28"/>
        </w:rPr>
        <w:t xml:space="preserve"> (изменения цвета хвои или </w:t>
      </w:r>
      <w:r w:rsidRPr="006C405F">
        <w:rPr>
          <w:rFonts w:ascii="Times New Roman" w:eastAsia="Calibri" w:hAnsi="Times New Roman" w:cs="Times New Roman"/>
          <w:sz w:val="28"/>
          <w:szCs w:val="28"/>
        </w:rPr>
        <w:t>листьев</w:t>
      </w:r>
      <w:r w:rsidRPr="00537195">
        <w:rPr>
          <w:rFonts w:ascii="Times New Roman" w:hAnsi="Times New Roman" w:cs="Times New Roman"/>
          <w:sz w:val="28"/>
          <w:szCs w:val="28"/>
        </w:rPr>
        <w:t xml:space="preserve"> в результате воздействия неблагоприятных природных и антропогенных факторов).</w:t>
      </w:r>
    </w:p>
    <w:p w14:paraId="37048D7F"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6C405F">
        <w:rPr>
          <w:rFonts w:ascii="Times New Roman" w:eastAsia="Calibri" w:hAnsi="Times New Roman" w:cs="Times New Roman"/>
          <w:sz w:val="28"/>
          <w:szCs w:val="28"/>
        </w:rPr>
        <w:t>В чистых по составу вечнозеленых лесных насаждениях, а также лесных насаждениях, поврежденных ветрами (ветровал, бурелом) и верховыми пожарами, лесопатологические обследования проводятся в течение года.</w:t>
      </w:r>
    </w:p>
    <w:p w14:paraId="44B50638"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В процессе ЛПО производятся:</w:t>
      </w:r>
    </w:p>
    <w:p w14:paraId="6FBC7E50"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определение причин повреждений (или гибели) лесных насаждений, а также выявление аварийных деревьев;</w:t>
      </w:r>
    </w:p>
    <w:p w14:paraId="2D46B973"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определение местоположения и границ поврежденных лесных участков;</w:t>
      </w:r>
    </w:p>
    <w:p w14:paraId="0D454A52"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определение текущего санитарного и лесопатологического состояния лесных участков;</w:t>
      </w:r>
    </w:p>
    <w:p w14:paraId="3640E197"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назначение мероприятий по предупреждению распространения вредных организмов, в том числе профилактических мероприятий по защите лесов, а также агитационных мероприятий в первую очередь на лесных участках, предоставленных для осуществления рекреационной деятельности, в ценных лесах.</w:t>
      </w:r>
    </w:p>
    <w:p w14:paraId="721B215D"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6C405F">
        <w:rPr>
          <w:rFonts w:ascii="Times New Roman" w:eastAsia="Calibri" w:hAnsi="Times New Roman" w:cs="Times New Roman"/>
          <w:sz w:val="28"/>
          <w:szCs w:val="28"/>
        </w:rPr>
        <w:t>По результатам осуществления ЛПО составляется ак</w:t>
      </w:r>
      <w:r w:rsidRPr="00537195">
        <w:rPr>
          <w:rFonts w:ascii="Times New Roman" w:hAnsi="Times New Roman" w:cs="Times New Roman"/>
          <w:sz w:val="28"/>
          <w:szCs w:val="28"/>
        </w:rPr>
        <w:t xml:space="preserve">т лесопатологического обследования по форме, утвержденной приказом Министерства природных ресурсов и </w:t>
      </w:r>
      <w:r w:rsidR="00076274" w:rsidRPr="00537195">
        <w:rPr>
          <w:rFonts w:ascii="Times New Roman" w:hAnsi="Times New Roman" w:cs="Times New Roman"/>
          <w:sz w:val="28"/>
          <w:szCs w:val="28"/>
        </w:rPr>
        <w:t>экологии Российской Федерации</w:t>
      </w:r>
      <w:r w:rsidRPr="00537195">
        <w:rPr>
          <w:rFonts w:ascii="Times New Roman" w:hAnsi="Times New Roman" w:cs="Times New Roman"/>
          <w:sz w:val="28"/>
          <w:szCs w:val="28"/>
        </w:rPr>
        <w:t xml:space="preserve"> </w:t>
      </w:r>
      <w:r w:rsidR="00076274" w:rsidRPr="00537195">
        <w:rPr>
          <w:rFonts w:ascii="Times New Roman" w:hAnsi="Times New Roman" w:cs="Times New Roman"/>
          <w:color w:val="FF0000"/>
          <w:sz w:val="28"/>
          <w:szCs w:val="28"/>
          <w:lang w:eastAsia="zh-CN"/>
        </w:rPr>
        <w:t>от 09.11.2020 N 910.</w:t>
      </w:r>
      <w:r w:rsidR="00076274" w:rsidRPr="00537195">
        <w:rPr>
          <w:rFonts w:ascii="Times New Roman" w:hAnsi="Times New Roman" w:cs="Times New Roman"/>
          <w:sz w:val="28"/>
          <w:szCs w:val="28"/>
        </w:rPr>
        <w:t xml:space="preserve"> «</w:t>
      </w:r>
      <w:r w:rsidR="00076274" w:rsidRPr="00537195">
        <w:rPr>
          <w:rFonts w:ascii="Times New Roman" w:hAnsi="Times New Roman" w:cs="Times New Roman"/>
          <w:color w:val="FF0000"/>
          <w:sz w:val="28"/>
          <w:szCs w:val="28"/>
          <w:lang w:eastAsia="zh-CN"/>
        </w:rPr>
        <w:t>Об утверждении Порядка проведения лесопатологических обследований и формы акта лесопатологического обследования</w:t>
      </w:r>
      <w:r w:rsidR="00076274" w:rsidRPr="00537195">
        <w:rPr>
          <w:rFonts w:ascii="Times New Roman" w:hAnsi="Times New Roman" w:cs="Times New Roman"/>
          <w:sz w:val="28"/>
          <w:szCs w:val="28"/>
        </w:rPr>
        <w:t>».</w:t>
      </w:r>
    </w:p>
    <w:p w14:paraId="15DBDFE1"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При изменении характеристик санитарного и лесопатологического состояния лесных участков, повлекших ухудшение санитарного и (или) лесопатологического состояния лесных участков ЛПО проводятся повторно.</w:t>
      </w:r>
    </w:p>
    <w:p w14:paraId="2F286E37" w14:textId="0DFCDB55"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Объемы лесопатологических обследований</w:t>
      </w:r>
      <w:r w:rsidR="00813DBA" w:rsidRPr="006C405F">
        <w:rPr>
          <w:rFonts w:ascii="Times New Roman" w:eastAsia="Calibri" w:hAnsi="Times New Roman" w:cs="Times New Roman"/>
          <w:sz w:val="28"/>
          <w:szCs w:val="28"/>
        </w:rPr>
        <w:t xml:space="preserve"> </w:t>
      </w:r>
      <w:r w:rsidRPr="006C405F">
        <w:rPr>
          <w:rFonts w:ascii="Times New Roman" w:eastAsia="Calibri" w:hAnsi="Times New Roman" w:cs="Times New Roman"/>
          <w:sz w:val="28"/>
          <w:szCs w:val="28"/>
        </w:rPr>
        <w:t>в Лесном плане субъекта Российской Федерации и лесохозяйственном регламенте лесничеств (лесопарков) не указываются и определяются ежегодно, в том числе с учетом данных государственного лесопатологического мониторинга и иной информации о санитарном и лесопатологическом состоянии лесов.</w:t>
      </w:r>
    </w:p>
    <w:p w14:paraId="03FAB110" w14:textId="77777777" w:rsidR="00595B2B" w:rsidRPr="006C405F" w:rsidRDefault="00595B2B" w:rsidP="006C405F">
      <w:pPr>
        <w:keepNext/>
        <w:spacing w:before="480" w:after="480" w:line="240" w:lineRule="auto"/>
        <w:jc w:val="center"/>
        <w:rPr>
          <w:rFonts w:ascii="Times New Roman" w:eastAsia="Calibri" w:hAnsi="Times New Roman" w:cs="Times New Roman"/>
          <w:sz w:val="28"/>
          <w:szCs w:val="28"/>
          <w:u w:val="single"/>
        </w:rPr>
      </w:pPr>
      <w:r w:rsidRPr="006C405F">
        <w:rPr>
          <w:rFonts w:ascii="Times New Roman" w:eastAsia="Calibri" w:hAnsi="Times New Roman" w:cs="Times New Roman"/>
          <w:sz w:val="28"/>
          <w:szCs w:val="28"/>
          <w:u w:val="single"/>
        </w:rPr>
        <w:t>Предупреждение распространения вредных организмов</w:t>
      </w:r>
    </w:p>
    <w:p w14:paraId="6F0E6A99"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Предупреждение распространения вредных организмов осуществляется в соответствии с Правилами осуществления мероприятий по предупреждению распространения вредных организмов,</w:t>
      </w:r>
      <w:r w:rsidR="00076274" w:rsidRPr="00537195">
        <w:rPr>
          <w:rFonts w:ascii="Times New Roman" w:hAnsi="Times New Roman" w:cs="Times New Roman"/>
          <w:sz w:val="28"/>
          <w:szCs w:val="28"/>
        </w:rPr>
        <w:t xml:space="preserve"> «</w:t>
      </w:r>
      <w:r w:rsidR="00076274" w:rsidRPr="00537195">
        <w:rPr>
          <w:rFonts w:ascii="Times New Roman" w:hAnsi="Times New Roman" w:cs="Times New Roman"/>
          <w:color w:val="FF0000"/>
          <w:sz w:val="28"/>
          <w:szCs w:val="28"/>
          <w:lang w:eastAsia="zh-CN"/>
        </w:rPr>
        <w:t xml:space="preserve">Об утверждении Правил осуществления мероприятий по предупреждению распространения вредных организмов» Приказ </w:t>
      </w:r>
      <w:r w:rsidR="00076274" w:rsidRPr="00537195">
        <w:rPr>
          <w:rFonts w:ascii="Times New Roman" w:hAnsi="Times New Roman" w:cs="Times New Roman"/>
          <w:color w:val="FF0000"/>
          <w:sz w:val="28"/>
          <w:szCs w:val="28"/>
        </w:rPr>
        <w:t xml:space="preserve">Минприроды РФ </w:t>
      </w:r>
      <w:r w:rsidR="00076274" w:rsidRPr="00537195">
        <w:rPr>
          <w:rFonts w:ascii="Times New Roman" w:hAnsi="Times New Roman" w:cs="Times New Roman"/>
          <w:color w:val="FF0000"/>
          <w:sz w:val="28"/>
          <w:szCs w:val="28"/>
          <w:lang w:eastAsia="zh-CN"/>
        </w:rPr>
        <w:t xml:space="preserve">от 09.11.2020 № 912. </w:t>
      </w:r>
      <w:r w:rsidR="00076274" w:rsidRPr="00537195">
        <w:rPr>
          <w:rFonts w:ascii="Times New Roman" w:hAnsi="Times New Roman" w:cs="Times New Roman"/>
          <w:sz w:val="28"/>
          <w:szCs w:val="28"/>
        </w:rPr>
        <w:t>«</w:t>
      </w:r>
      <w:r w:rsidR="00076274" w:rsidRPr="00537195">
        <w:rPr>
          <w:rFonts w:ascii="Times New Roman" w:hAnsi="Times New Roman" w:cs="Times New Roman"/>
          <w:color w:val="FF0000"/>
          <w:sz w:val="28"/>
          <w:szCs w:val="28"/>
          <w:lang w:eastAsia="zh-CN"/>
        </w:rPr>
        <w:t xml:space="preserve">Об утверждении Правил осуществления мероприятий по предупреждению распространения вредных организмов» Приказ </w:t>
      </w:r>
      <w:r w:rsidR="00076274" w:rsidRPr="00537195">
        <w:rPr>
          <w:rFonts w:ascii="Times New Roman" w:hAnsi="Times New Roman" w:cs="Times New Roman"/>
          <w:color w:val="FF0000"/>
          <w:sz w:val="28"/>
          <w:szCs w:val="28"/>
        </w:rPr>
        <w:t xml:space="preserve">Минприроды РФ </w:t>
      </w:r>
      <w:r w:rsidR="00076274" w:rsidRPr="00537195">
        <w:rPr>
          <w:rFonts w:ascii="Times New Roman" w:hAnsi="Times New Roman" w:cs="Times New Roman"/>
          <w:color w:val="FF0000"/>
          <w:sz w:val="28"/>
          <w:szCs w:val="28"/>
          <w:lang w:eastAsia="zh-CN"/>
        </w:rPr>
        <w:t>от 09.11.2020 № 912.</w:t>
      </w:r>
    </w:p>
    <w:p w14:paraId="171C61ED"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Предупреждение распространения вредных организмов включает в себя проведение:</w:t>
      </w:r>
    </w:p>
    <w:p w14:paraId="36E57BC4"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 профилактических мероприятий по защите лесов;</w:t>
      </w:r>
    </w:p>
    <w:p w14:paraId="1CC9F0A9"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 санитарно-оздоровительных мероприятий, в том числе рубок погибших (утративших жизнеспособность в результате воздействия неблагоприятных факторов) и поврежденных (имеющих видимые признаки повреждения неблагоприятными факторами) лесных насаждений, уборки неликвидной древесины (древесины, утратившей потребительские свойства из-за повреждений гнилью, стволовыми вредителями, а также в результате пожаров и других неблагоприятных воздействий), рубки аварийных деревьев;</w:t>
      </w:r>
    </w:p>
    <w:p w14:paraId="0A2250CD"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 агитационных мероприятий.</w:t>
      </w:r>
    </w:p>
    <w:p w14:paraId="61826DEF"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 на лесных участках, не предоставленных в постоянное (бессрочное) пользование, аренду - органами исполнительной власти и органами местного самоуправления в пределах их полномочий, определенных в соответствии со статьями 81 - 84 Лесного кодекса РФ (далее - уполномоченные органы).</w:t>
      </w:r>
    </w:p>
    <w:p w14:paraId="63C06322"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Не допускается осуществление мероприятий по предупреждению распространения вредных организмов:</w:t>
      </w:r>
    </w:p>
    <w:p w14:paraId="66A7EC1C"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 в случае, если такие мероприятия не предусмотрены соответствующим актом лесопатологического обследования;</w:t>
      </w:r>
    </w:p>
    <w:p w14:paraId="5319E96E"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14:paraId="241CF316" w14:textId="77777777" w:rsidR="00595B2B" w:rsidRPr="00537195" w:rsidRDefault="00595B2B" w:rsidP="006C405F">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 в течение двадцати дней после размещения в соответствии с частью 3 статьи 60.6 Лесного кодекса акта лесопатологического обследования на официальном сайте уполномоченных органов в информационно-телекоммуникационной сети "Интернет".</w:t>
      </w:r>
    </w:p>
    <w:p w14:paraId="575D3617" w14:textId="77777777" w:rsidR="00595B2B" w:rsidRPr="006C405F" w:rsidRDefault="00595B2B" w:rsidP="006C405F">
      <w:pPr>
        <w:keepNext/>
        <w:spacing w:before="480" w:after="480" w:line="240" w:lineRule="auto"/>
        <w:jc w:val="center"/>
        <w:rPr>
          <w:rFonts w:ascii="Times New Roman" w:eastAsia="Calibri" w:hAnsi="Times New Roman" w:cs="Times New Roman"/>
          <w:sz w:val="28"/>
          <w:szCs w:val="28"/>
          <w:u w:val="single"/>
        </w:rPr>
      </w:pPr>
      <w:r w:rsidRPr="006C405F">
        <w:rPr>
          <w:rFonts w:ascii="Times New Roman" w:eastAsia="Calibri" w:hAnsi="Times New Roman" w:cs="Times New Roman"/>
          <w:sz w:val="28"/>
          <w:szCs w:val="28"/>
          <w:u w:val="single"/>
        </w:rPr>
        <w:t>Профилактические мероприятия</w:t>
      </w:r>
    </w:p>
    <w:p w14:paraId="124EE40F"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Профилактические мероприятия направлены на повышение устойчивости лесов и предотвращение неблагоприятных воздействий на леса.</w:t>
      </w:r>
    </w:p>
    <w:p w14:paraId="778FC56C"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Основанием для планирования профилактических мероприятий являются результаты ЛПО. Результаты планирования профилактических мероприятий отражаются в лесохозяйственных регламентах и проектах освоения лесов.</w:t>
      </w:r>
    </w:p>
    <w:p w14:paraId="6195C65B"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По результатам ЛПО визуальным способом в акте лесопатологического обследования прогнозируется развитие очагов вредных организмов, изменение площади ослабленных и усыхающих лесных насаждений, указываются площади лесных насаждений с нарушенной и утраченной устойчивостью, а также указываются назначенные профилактические мероприятия по защите лесов, агитационные мероприятия.</w:t>
      </w:r>
    </w:p>
    <w:p w14:paraId="49E7704B"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Профилактические мероприятия подразделяются на лесохозяйственные и биотехнические.</w:t>
      </w:r>
    </w:p>
    <w:p w14:paraId="4ECBC1EA"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К профилактическим лесохозяйственным мероприятиям относятся:</w:t>
      </w:r>
    </w:p>
    <w:p w14:paraId="79DB1196"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использование удобрений и минеральных добавок для повышения устойчивости лесных насаждений в неблагоприятные периоды (засуха, повреждение насекомыми);</w:t>
      </w:r>
    </w:p>
    <w:p w14:paraId="643E90B1"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лечение деревьев;</w:t>
      </w:r>
    </w:p>
    <w:p w14:paraId="4F41B10A"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применение пестицидов для предотвращения появления очагов вредных организмов.</w:t>
      </w:r>
    </w:p>
    <w:p w14:paraId="2631A533"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Профилактическими биотехническими мероприятиями являются:</w:t>
      </w:r>
    </w:p>
    <w:p w14:paraId="599B63D4"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улучшение условий обитания и размножения насекомоядных птиц и других насекомоядных животных;</w:t>
      </w:r>
    </w:p>
    <w:p w14:paraId="39518EBD"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охрана местообитаний, выпуск, расселение и интродукция насекомых-энтомофагов;</w:t>
      </w:r>
    </w:p>
    <w:p w14:paraId="08DDB085"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посев травянистых нектароносных растений.</w:t>
      </w:r>
    </w:p>
    <w:p w14:paraId="40A04C09" w14:textId="77777777" w:rsidR="00595B2B" w:rsidRPr="006C405F" w:rsidRDefault="00595B2B" w:rsidP="006C405F">
      <w:pPr>
        <w:keepNext/>
        <w:spacing w:before="480" w:after="480" w:line="240" w:lineRule="auto"/>
        <w:jc w:val="center"/>
        <w:rPr>
          <w:rFonts w:ascii="Times New Roman" w:eastAsia="Calibri" w:hAnsi="Times New Roman" w:cs="Times New Roman"/>
          <w:sz w:val="28"/>
          <w:szCs w:val="28"/>
          <w:u w:val="single"/>
        </w:rPr>
      </w:pPr>
      <w:r w:rsidRPr="006C405F">
        <w:rPr>
          <w:rFonts w:ascii="Times New Roman" w:eastAsia="Calibri" w:hAnsi="Times New Roman" w:cs="Times New Roman"/>
          <w:sz w:val="28"/>
          <w:szCs w:val="28"/>
          <w:u w:val="single"/>
        </w:rPr>
        <w:t>Агитационные мероприятия</w:t>
      </w:r>
    </w:p>
    <w:p w14:paraId="52BDCE1F"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К агитационным мероприятиям относятся:</w:t>
      </w:r>
    </w:p>
    <w:p w14:paraId="5699618A"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беседы с населением;</w:t>
      </w:r>
    </w:p>
    <w:p w14:paraId="553FC2A6"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проведение открытых уроков в образовательных учреждениях;</w:t>
      </w:r>
    </w:p>
    <w:p w14:paraId="0A1B3A24"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развешивание аншлагов и плакатов;</w:t>
      </w:r>
    </w:p>
    <w:p w14:paraId="519236C4" w14:textId="77777777" w:rsidR="00595B2B" w:rsidRPr="006C405F" w:rsidRDefault="00595B2B" w:rsidP="006C405F">
      <w:pPr>
        <w:spacing w:before="240" w:after="240" w:line="240" w:lineRule="auto"/>
        <w:ind w:firstLine="709"/>
        <w:jc w:val="both"/>
        <w:rPr>
          <w:rFonts w:ascii="Times New Roman" w:eastAsia="Calibri" w:hAnsi="Times New Roman" w:cs="Times New Roman"/>
          <w:sz w:val="28"/>
          <w:szCs w:val="28"/>
        </w:rPr>
      </w:pPr>
      <w:r w:rsidRPr="006C405F">
        <w:rPr>
          <w:rFonts w:ascii="Times New Roman" w:eastAsia="Calibri" w:hAnsi="Times New Roman" w:cs="Times New Roman"/>
          <w:sz w:val="28"/>
          <w:szCs w:val="28"/>
        </w:rPr>
        <w:t>– размещение информационных материалов в средствах массовой информации.</w:t>
      </w:r>
    </w:p>
    <w:p w14:paraId="73E8116C" w14:textId="77777777" w:rsidR="00595B2B" w:rsidRPr="006C405F" w:rsidRDefault="00595B2B" w:rsidP="006C405F">
      <w:pPr>
        <w:keepNext/>
        <w:spacing w:before="360" w:after="0"/>
        <w:jc w:val="right"/>
        <w:rPr>
          <w:rFonts w:ascii="Times New Roman" w:eastAsia="Calibri" w:hAnsi="Times New Roman" w:cs="Times New Roman"/>
          <w:sz w:val="28"/>
          <w:szCs w:val="28"/>
          <w:lang w:eastAsia="ar-SA"/>
        </w:rPr>
      </w:pPr>
      <w:r w:rsidRPr="006C405F">
        <w:rPr>
          <w:rFonts w:ascii="Times New Roman" w:eastAsia="Calibri" w:hAnsi="Times New Roman" w:cs="Times New Roman"/>
          <w:sz w:val="28"/>
          <w:szCs w:val="28"/>
          <w:lang w:eastAsia="ar-SA"/>
        </w:rPr>
        <w:t>Таблица 2.17.8</w:t>
      </w:r>
    </w:p>
    <w:p w14:paraId="28F14FC7" w14:textId="77777777" w:rsidR="00595B2B" w:rsidRPr="006C405F" w:rsidRDefault="00595B2B" w:rsidP="006C405F">
      <w:pPr>
        <w:keepNext/>
        <w:spacing w:before="360" w:after="480"/>
        <w:jc w:val="center"/>
        <w:rPr>
          <w:rFonts w:ascii="Times New Roman" w:eastAsia="Calibri" w:hAnsi="Times New Roman" w:cs="Times New Roman"/>
          <w:sz w:val="28"/>
          <w:szCs w:val="28"/>
          <w:lang w:eastAsia="ar-SA"/>
        </w:rPr>
      </w:pPr>
      <w:r w:rsidRPr="006C405F">
        <w:rPr>
          <w:rFonts w:ascii="Times New Roman" w:eastAsia="Calibri" w:hAnsi="Times New Roman" w:cs="Times New Roman"/>
          <w:sz w:val="28"/>
          <w:szCs w:val="28"/>
          <w:lang w:eastAsia="ar-SA"/>
        </w:rPr>
        <w:t>Параметры профилактических и других мероприятий по предупреждению распространения вредных организмов</w:t>
      </w: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417"/>
        <w:gridCol w:w="1276"/>
        <w:gridCol w:w="1559"/>
        <w:gridCol w:w="1467"/>
      </w:tblGrid>
      <w:tr w:rsidR="00595B2B" w:rsidRPr="006C405F" w14:paraId="4213AAE6" w14:textId="77777777" w:rsidTr="006C405F">
        <w:trPr>
          <w:tblHeader/>
        </w:trPr>
        <w:tc>
          <w:tcPr>
            <w:tcW w:w="3828" w:type="dxa"/>
            <w:shd w:val="clear" w:color="auto" w:fill="auto"/>
            <w:vAlign w:val="center"/>
          </w:tcPr>
          <w:p w14:paraId="07AEA909"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Наименование мероприятия</w:t>
            </w:r>
          </w:p>
        </w:tc>
        <w:tc>
          <w:tcPr>
            <w:tcW w:w="1417" w:type="dxa"/>
            <w:shd w:val="clear" w:color="auto" w:fill="auto"/>
            <w:vAlign w:val="center"/>
          </w:tcPr>
          <w:p w14:paraId="52976B4D"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Единицы измерения</w:t>
            </w:r>
          </w:p>
        </w:tc>
        <w:tc>
          <w:tcPr>
            <w:tcW w:w="1276" w:type="dxa"/>
            <w:shd w:val="clear" w:color="auto" w:fill="auto"/>
            <w:vAlign w:val="center"/>
          </w:tcPr>
          <w:p w14:paraId="15FC492F" w14:textId="60E8E8EC"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Объем мероприятия</w:t>
            </w:r>
          </w:p>
        </w:tc>
        <w:tc>
          <w:tcPr>
            <w:tcW w:w="1559" w:type="dxa"/>
            <w:shd w:val="clear" w:color="auto" w:fill="auto"/>
            <w:vAlign w:val="center"/>
          </w:tcPr>
          <w:p w14:paraId="0A904C3F"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Срок проведения</w:t>
            </w:r>
          </w:p>
        </w:tc>
        <w:tc>
          <w:tcPr>
            <w:tcW w:w="1467" w:type="dxa"/>
            <w:shd w:val="clear" w:color="auto" w:fill="auto"/>
            <w:vAlign w:val="center"/>
          </w:tcPr>
          <w:p w14:paraId="5CC9BAE4"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 xml:space="preserve">Ежегодный объем </w:t>
            </w:r>
            <w:proofErr w:type="spellStart"/>
            <w:r w:rsidRPr="006C405F">
              <w:rPr>
                <w:rFonts w:ascii="Times New Roman" w:hAnsi="Times New Roman" w:cs="Times New Roman"/>
                <w:sz w:val="24"/>
                <w:szCs w:val="24"/>
                <w:lang w:eastAsia="ar-SA"/>
              </w:rPr>
              <w:t>меропрития</w:t>
            </w:r>
            <w:proofErr w:type="spellEnd"/>
          </w:p>
        </w:tc>
      </w:tr>
      <w:tr w:rsidR="00595B2B" w:rsidRPr="006C405F" w14:paraId="64E158A5" w14:textId="77777777" w:rsidTr="006C405F">
        <w:trPr>
          <w:tblHeader/>
        </w:trPr>
        <w:tc>
          <w:tcPr>
            <w:tcW w:w="3828" w:type="dxa"/>
            <w:shd w:val="clear" w:color="auto" w:fill="auto"/>
            <w:vAlign w:val="center"/>
          </w:tcPr>
          <w:p w14:paraId="07900CE1"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1</w:t>
            </w:r>
          </w:p>
        </w:tc>
        <w:tc>
          <w:tcPr>
            <w:tcW w:w="1417" w:type="dxa"/>
            <w:shd w:val="clear" w:color="auto" w:fill="auto"/>
            <w:vAlign w:val="center"/>
          </w:tcPr>
          <w:p w14:paraId="3C4AC69D"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2</w:t>
            </w:r>
          </w:p>
        </w:tc>
        <w:tc>
          <w:tcPr>
            <w:tcW w:w="1276" w:type="dxa"/>
            <w:shd w:val="clear" w:color="auto" w:fill="auto"/>
            <w:vAlign w:val="center"/>
          </w:tcPr>
          <w:p w14:paraId="1BB25BB1"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3</w:t>
            </w:r>
          </w:p>
        </w:tc>
        <w:tc>
          <w:tcPr>
            <w:tcW w:w="1559" w:type="dxa"/>
            <w:shd w:val="clear" w:color="auto" w:fill="auto"/>
            <w:vAlign w:val="center"/>
          </w:tcPr>
          <w:p w14:paraId="247442EF"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4</w:t>
            </w:r>
          </w:p>
        </w:tc>
        <w:tc>
          <w:tcPr>
            <w:tcW w:w="1467" w:type="dxa"/>
            <w:shd w:val="clear" w:color="auto" w:fill="auto"/>
            <w:vAlign w:val="center"/>
          </w:tcPr>
          <w:p w14:paraId="1B38960E"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5</w:t>
            </w:r>
          </w:p>
        </w:tc>
      </w:tr>
      <w:tr w:rsidR="00595B2B" w:rsidRPr="006C405F" w14:paraId="4BEA2B61" w14:textId="77777777" w:rsidTr="006C405F">
        <w:tc>
          <w:tcPr>
            <w:tcW w:w="9547" w:type="dxa"/>
            <w:gridSpan w:val="5"/>
            <w:shd w:val="clear" w:color="auto" w:fill="auto"/>
            <w:vAlign w:val="center"/>
          </w:tcPr>
          <w:p w14:paraId="3412AFAC"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1. Профилактические</w:t>
            </w:r>
          </w:p>
        </w:tc>
      </w:tr>
      <w:tr w:rsidR="00595B2B" w:rsidRPr="006C405F" w14:paraId="196047A2" w14:textId="77777777" w:rsidTr="006C405F">
        <w:tc>
          <w:tcPr>
            <w:tcW w:w="9547" w:type="dxa"/>
            <w:gridSpan w:val="5"/>
            <w:shd w:val="clear" w:color="auto" w:fill="auto"/>
            <w:vAlign w:val="center"/>
          </w:tcPr>
          <w:p w14:paraId="718F1688"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1.1 Лесохозяйственные</w:t>
            </w:r>
          </w:p>
        </w:tc>
      </w:tr>
      <w:tr w:rsidR="00595B2B" w:rsidRPr="006C405F" w14:paraId="4CB399DA" w14:textId="77777777" w:rsidTr="006C405F">
        <w:tc>
          <w:tcPr>
            <w:tcW w:w="3828" w:type="dxa"/>
            <w:shd w:val="clear" w:color="auto" w:fill="auto"/>
            <w:vAlign w:val="center"/>
          </w:tcPr>
          <w:p w14:paraId="1DA8DECE"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Использование удобрений и минеральных добавок для повышения устойчивости лесных насаждений в неблагоприятные периоды</w:t>
            </w:r>
          </w:p>
        </w:tc>
        <w:tc>
          <w:tcPr>
            <w:tcW w:w="1417" w:type="dxa"/>
            <w:shd w:val="clear" w:color="auto" w:fill="auto"/>
            <w:vAlign w:val="center"/>
          </w:tcPr>
          <w:p w14:paraId="72784D37"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0C3722A8"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3A393B42"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40A31D9B"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r w:rsidR="00595B2B" w:rsidRPr="006C405F" w14:paraId="5E393A29" w14:textId="77777777" w:rsidTr="006C405F">
        <w:tc>
          <w:tcPr>
            <w:tcW w:w="3828" w:type="dxa"/>
            <w:shd w:val="clear" w:color="auto" w:fill="auto"/>
            <w:vAlign w:val="center"/>
          </w:tcPr>
          <w:p w14:paraId="2122122B"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Лечение деревьев</w:t>
            </w:r>
          </w:p>
        </w:tc>
        <w:tc>
          <w:tcPr>
            <w:tcW w:w="1417" w:type="dxa"/>
            <w:shd w:val="clear" w:color="auto" w:fill="auto"/>
            <w:vAlign w:val="center"/>
          </w:tcPr>
          <w:p w14:paraId="331FCA86"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65A9346B"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274CE07D"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4B4CD94D"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r w:rsidR="00595B2B" w:rsidRPr="006C405F" w14:paraId="49181757" w14:textId="77777777" w:rsidTr="006C405F">
        <w:tc>
          <w:tcPr>
            <w:tcW w:w="3828" w:type="dxa"/>
            <w:shd w:val="clear" w:color="auto" w:fill="auto"/>
            <w:vAlign w:val="center"/>
          </w:tcPr>
          <w:p w14:paraId="547912E8"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Применение пестицидов для предотвращения появления очагов вредных организмов</w:t>
            </w:r>
          </w:p>
        </w:tc>
        <w:tc>
          <w:tcPr>
            <w:tcW w:w="1417" w:type="dxa"/>
            <w:shd w:val="clear" w:color="auto" w:fill="auto"/>
            <w:vAlign w:val="center"/>
          </w:tcPr>
          <w:p w14:paraId="43D72A38"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307B7B50"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0C368528"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229F01E3"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r w:rsidR="00595B2B" w:rsidRPr="006C405F" w14:paraId="1ECF279A" w14:textId="77777777" w:rsidTr="006C405F">
        <w:tc>
          <w:tcPr>
            <w:tcW w:w="9547" w:type="dxa"/>
            <w:gridSpan w:val="5"/>
            <w:shd w:val="clear" w:color="auto" w:fill="auto"/>
            <w:vAlign w:val="center"/>
          </w:tcPr>
          <w:p w14:paraId="3C442F16"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1.2 Биотехнические</w:t>
            </w:r>
          </w:p>
        </w:tc>
      </w:tr>
      <w:tr w:rsidR="00595B2B" w:rsidRPr="006C405F" w14:paraId="3C68E8B1" w14:textId="77777777" w:rsidTr="006C405F">
        <w:tc>
          <w:tcPr>
            <w:tcW w:w="3828" w:type="dxa"/>
            <w:shd w:val="clear" w:color="auto" w:fill="auto"/>
            <w:vAlign w:val="center"/>
          </w:tcPr>
          <w:p w14:paraId="0C2EF2CD"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Улучшение условий обитания и размножения насекомоядных птиц и других насекомоядных животных</w:t>
            </w:r>
          </w:p>
        </w:tc>
        <w:tc>
          <w:tcPr>
            <w:tcW w:w="1417" w:type="dxa"/>
            <w:shd w:val="clear" w:color="auto" w:fill="auto"/>
            <w:vAlign w:val="center"/>
          </w:tcPr>
          <w:p w14:paraId="00254A44"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319EB120"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2FFDE8BA"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3AD5F01A"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r w:rsidR="00595B2B" w:rsidRPr="006C405F" w14:paraId="0248BFCA" w14:textId="77777777" w:rsidTr="006C405F">
        <w:tc>
          <w:tcPr>
            <w:tcW w:w="3828" w:type="dxa"/>
            <w:shd w:val="clear" w:color="auto" w:fill="auto"/>
            <w:vAlign w:val="center"/>
          </w:tcPr>
          <w:p w14:paraId="1FB3A093"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Охрана местообитаний, выпуск, расселение и интродукция насекомых-энтомофагов</w:t>
            </w:r>
          </w:p>
        </w:tc>
        <w:tc>
          <w:tcPr>
            <w:tcW w:w="1417" w:type="dxa"/>
            <w:shd w:val="clear" w:color="auto" w:fill="auto"/>
            <w:vAlign w:val="center"/>
          </w:tcPr>
          <w:p w14:paraId="4923EBD0"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021A5E30"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489BFFD3"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23B217D3"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r w:rsidR="00595B2B" w:rsidRPr="006C405F" w14:paraId="5B6ED553" w14:textId="77777777" w:rsidTr="006C405F">
        <w:tc>
          <w:tcPr>
            <w:tcW w:w="3828" w:type="dxa"/>
            <w:shd w:val="clear" w:color="auto" w:fill="auto"/>
            <w:vAlign w:val="center"/>
          </w:tcPr>
          <w:p w14:paraId="3BF25C75"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Посев травянистых нектароносных растений</w:t>
            </w:r>
          </w:p>
        </w:tc>
        <w:tc>
          <w:tcPr>
            <w:tcW w:w="1417" w:type="dxa"/>
            <w:shd w:val="clear" w:color="auto" w:fill="auto"/>
            <w:vAlign w:val="center"/>
          </w:tcPr>
          <w:p w14:paraId="5BD1D78F"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1C477EBD"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7DD5E0D0"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111E88B2"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r w:rsidR="00595B2B" w:rsidRPr="006C405F" w14:paraId="40D711E5" w14:textId="77777777" w:rsidTr="006C405F">
        <w:tc>
          <w:tcPr>
            <w:tcW w:w="9547" w:type="dxa"/>
            <w:gridSpan w:val="5"/>
            <w:shd w:val="clear" w:color="auto" w:fill="auto"/>
            <w:vAlign w:val="center"/>
          </w:tcPr>
          <w:p w14:paraId="45FAC7FD"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2. Другие мероприятия</w:t>
            </w:r>
          </w:p>
        </w:tc>
      </w:tr>
      <w:tr w:rsidR="00595B2B" w:rsidRPr="006C405F" w14:paraId="5D604108" w14:textId="77777777" w:rsidTr="006C405F">
        <w:tc>
          <w:tcPr>
            <w:tcW w:w="9547" w:type="dxa"/>
            <w:gridSpan w:val="5"/>
            <w:shd w:val="clear" w:color="auto" w:fill="auto"/>
            <w:vAlign w:val="center"/>
          </w:tcPr>
          <w:p w14:paraId="15D667FE"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Агитационные мероприятия</w:t>
            </w:r>
          </w:p>
        </w:tc>
      </w:tr>
      <w:tr w:rsidR="00595B2B" w:rsidRPr="006C405F" w14:paraId="09BD9E8F" w14:textId="77777777" w:rsidTr="006C405F">
        <w:tc>
          <w:tcPr>
            <w:tcW w:w="3828" w:type="dxa"/>
            <w:shd w:val="clear" w:color="auto" w:fill="auto"/>
            <w:vAlign w:val="center"/>
          </w:tcPr>
          <w:p w14:paraId="50ABADDE"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Беседы с населением</w:t>
            </w:r>
          </w:p>
        </w:tc>
        <w:tc>
          <w:tcPr>
            <w:tcW w:w="1417" w:type="dxa"/>
            <w:shd w:val="clear" w:color="auto" w:fill="auto"/>
            <w:vAlign w:val="center"/>
          </w:tcPr>
          <w:p w14:paraId="6539EEF2"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7A9096D2"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17F6FF7C"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79B401FF"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r w:rsidR="00595B2B" w:rsidRPr="006C405F" w14:paraId="1B8C0425" w14:textId="77777777" w:rsidTr="006C405F">
        <w:tc>
          <w:tcPr>
            <w:tcW w:w="3828" w:type="dxa"/>
            <w:shd w:val="clear" w:color="auto" w:fill="auto"/>
            <w:vAlign w:val="center"/>
          </w:tcPr>
          <w:p w14:paraId="4A787E6F"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Проведение открытых уроков в образовательных учреждениях</w:t>
            </w:r>
          </w:p>
        </w:tc>
        <w:tc>
          <w:tcPr>
            <w:tcW w:w="1417" w:type="dxa"/>
            <w:shd w:val="clear" w:color="auto" w:fill="auto"/>
            <w:vAlign w:val="center"/>
          </w:tcPr>
          <w:p w14:paraId="0B9741CB"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44C3B794"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23667066"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2BF2C568"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r w:rsidR="00595B2B" w:rsidRPr="006C405F" w14:paraId="3C6A8F1C" w14:textId="77777777" w:rsidTr="006C405F">
        <w:tc>
          <w:tcPr>
            <w:tcW w:w="3828" w:type="dxa"/>
            <w:shd w:val="clear" w:color="auto" w:fill="auto"/>
            <w:vAlign w:val="center"/>
          </w:tcPr>
          <w:p w14:paraId="6587BF5A"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Развешивание аншлагов и плакатов</w:t>
            </w:r>
          </w:p>
        </w:tc>
        <w:tc>
          <w:tcPr>
            <w:tcW w:w="1417" w:type="dxa"/>
            <w:shd w:val="clear" w:color="auto" w:fill="auto"/>
            <w:vAlign w:val="center"/>
          </w:tcPr>
          <w:p w14:paraId="23C4DD94"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5275303C"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74C853D9"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444594CE"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r w:rsidR="00595B2B" w:rsidRPr="006C405F" w14:paraId="7F576B22" w14:textId="77777777" w:rsidTr="006C405F">
        <w:tc>
          <w:tcPr>
            <w:tcW w:w="3828" w:type="dxa"/>
            <w:shd w:val="clear" w:color="auto" w:fill="auto"/>
            <w:vAlign w:val="center"/>
          </w:tcPr>
          <w:p w14:paraId="5F00EAB4"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Размещение информационных материалов в средствах массовой информации</w:t>
            </w:r>
          </w:p>
        </w:tc>
        <w:tc>
          <w:tcPr>
            <w:tcW w:w="1417" w:type="dxa"/>
            <w:shd w:val="clear" w:color="auto" w:fill="auto"/>
            <w:vAlign w:val="center"/>
          </w:tcPr>
          <w:p w14:paraId="4138EACF"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276" w:type="dxa"/>
            <w:shd w:val="clear" w:color="auto" w:fill="auto"/>
            <w:vAlign w:val="center"/>
          </w:tcPr>
          <w:p w14:paraId="3F94E4DC"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559" w:type="dxa"/>
            <w:shd w:val="clear" w:color="auto" w:fill="auto"/>
            <w:vAlign w:val="center"/>
          </w:tcPr>
          <w:p w14:paraId="4E1CA7B5"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c>
          <w:tcPr>
            <w:tcW w:w="1467" w:type="dxa"/>
            <w:shd w:val="clear" w:color="auto" w:fill="auto"/>
            <w:vAlign w:val="center"/>
          </w:tcPr>
          <w:p w14:paraId="3C5AB826" w14:textId="77777777" w:rsidR="00595B2B" w:rsidRPr="006C405F" w:rsidRDefault="00595B2B" w:rsidP="006C405F">
            <w:pPr>
              <w:spacing w:after="0" w:line="240" w:lineRule="auto"/>
              <w:jc w:val="center"/>
              <w:rPr>
                <w:rFonts w:ascii="Times New Roman" w:hAnsi="Times New Roman" w:cs="Times New Roman"/>
                <w:sz w:val="24"/>
                <w:szCs w:val="24"/>
                <w:lang w:eastAsia="ar-SA"/>
              </w:rPr>
            </w:pPr>
            <w:r w:rsidRPr="006C405F">
              <w:rPr>
                <w:rFonts w:ascii="Times New Roman" w:hAnsi="Times New Roman" w:cs="Times New Roman"/>
                <w:sz w:val="24"/>
                <w:szCs w:val="24"/>
                <w:lang w:eastAsia="ar-SA"/>
              </w:rPr>
              <w:t>-</w:t>
            </w:r>
          </w:p>
        </w:tc>
      </w:tr>
    </w:tbl>
    <w:p w14:paraId="57B5F5AE"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Примечание: По результатам проведенных ЛПО профилактические и другие мероприятия по предупреждению распространения вредных организмов не назначались. В дальнейшем планирование профилактических и других мероприятий по предупреждению распространения вредных организмов осуществляется по результатам последующих ЛПО.</w:t>
      </w:r>
    </w:p>
    <w:p w14:paraId="3F8F29D7" w14:textId="77777777" w:rsidR="00595B2B" w:rsidRPr="00150801" w:rsidRDefault="00595B2B" w:rsidP="00150801">
      <w:pPr>
        <w:keepNext/>
        <w:spacing w:before="480" w:after="480" w:line="240" w:lineRule="auto"/>
        <w:jc w:val="center"/>
        <w:rPr>
          <w:rFonts w:ascii="Times New Roman" w:eastAsia="Calibri" w:hAnsi="Times New Roman" w:cs="Times New Roman"/>
          <w:sz w:val="28"/>
          <w:szCs w:val="28"/>
          <w:u w:val="single"/>
        </w:rPr>
      </w:pPr>
      <w:r w:rsidRPr="00150801">
        <w:rPr>
          <w:rFonts w:ascii="Times New Roman" w:eastAsia="Calibri" w:hAnsi="Times New Roman" w:cs="Times New Roman"/>
          <w:sz w:val="28"/>
          <w:szCs w:val="28"/>
          <w:u w:val="single"/>
        </w:rPr>
        <w:t>Санитарно-оздоровительные мероприятия</w:t>
      </w:r>
    </w:p>
    <w:p w14:paraId="5C26E38C" w14:textId="487134C1"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Санитарно-оздоровительные мероприятия (далее – СОМ)</w:t>
      </w:r>
      <w:r w:rsidR="00813DBA" w:rsidRPr="00150801">
        <w:rPr>
          <w:rFonts w:ascii="Times New Roman" w:eastAsia="Calibri" w:hAnsi="Times New Roman" w:cs="Times New Roman"/>
          <w:sz w:val="28"/>
          <w:szCs w:val="28"/>
        </w:rPr>
        <w:t xml:space="preserve"> </w:t>
      </w:r>
      <w:r w:rsidRPr="00150801">
        <w:rPr>
          <w:rFonts w:ascii="Times New Roman" w:eastAsia="Calibri" w:hAnsi="Times New Roman" w:cs="Times New Roman"/>
          <w:sz w:val="28"/>
          <w:szCs w:val="28"/>
        </w:rPr>
        <w:t>проводятся с целью улучшения санитарного состояния лесных насаждений, уменьшения угрозы распространения вредных организмов, обеспечения лесными насаждениями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
    <w:p w14:paraId="5AF46579"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К СОМ относятся рубка погибших и поврежденных лесных насаждений, уборка неликвидной древесины, а также аварийных деревьев.</w:t>
      </w:r>
    </w:p>
    <w:p w14:paraId="6CE5B735"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декларации.</w:t>
      </w:r>
    </w:p>
    <w:p w14:paraId="43B26DCE"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Планирование объемов СОМ на лесных участках, не переданных в пользование, отражается в лесохозяйственном регламенте лесничества (лесопарка) на основании данных государственного лесопатологического мониторинга и ЛПО.</w:t>
      </w:r>
    </w:p>
    <w:p w14:paraId="2F2B53ED"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На основании материалов лесоустройства рекомендованы следующие объемы санитарно-оздоровительных мероприятий (таб. 2.17.9).</w:t>
      </w:r>
    </w:p>
    <w:p w14:paraId="6A5D620F" w14:textId="77777777" w:rsidR="00595B2B" w:rsidRPr="00150801" w:rsidRDefault="00595B2B" w:rsidP="00150801">
      <w:pPr>
        <w:keepNext/>
        <w:spacing w:before="360" w:after="0"/>
        <w:jc w:val="right"/>
        <w:rPr>
          <w:rFonts w:ascii="Times New Roman" w:eastAsia="Calibri" w:hAnsi="Times New Roman" w:cs="Times New Roman"/>
          <w:sz w:val="28"/>
          <w:szCs w:val="28"/>
          <w:lang w:eastAsia="ar-SA"/>
        </w:rPr>
      </w:pPr>
      <w:r w:rsidRPr="00150801">
        <w:rPr>
          <w:rFonts w:ascii="Times New Roman" w:eastAsia="Calibri" w:hAnsi="Times New Roman" w:cs="Times New Roman"/>
          <w:sz w:val="28"/>
          <w:szCs w:val="28"/>
          <w:lang w:eastAsia="ar-SA"/>
        </w:rPr>
        <w:t>Таблица 2.17.9</w:t>
      </w:r>
    </w:p>
    <w:p w14:paraId="1B87D502" w14:textId="77777777" w:rsidR="00595B2B" w:rsidRPr="00150801" w:rsidRDefault="00595B2B" w:rsidP="00150801">
      <w:pPr>
        <w:keepNext/>
        <w:spacing w:before="360" w:after="480"/>
        <w:jc w:val="center"/>
        <w:rPr>
          <w:rFonts w:ascii="Times New Roman" w:eastAsia="Calibri" w:hAnsi="Times New Roman" w:cs="Times New Roman"/>
          <w:sz w:val="28"/>
          <w:szCs w:val="28"/>
          <w:lang w:eastAsia="ar-SA"/>
        </w:rPr>
      </w:pPr>
      <w:r w:rsidRPr="00150801">
        <w:rPr>
          <w:rFonts w:ascii="Times New Roman" w:eastAsia="Calibri" w:hAnsi="Times New Roman" w:cs="Times New Roman"/>
          <w:sz w:val="28"/>
          <w:szCs w:val="28"/>
          <w:lang w:eastAsia="ar-SA"/>
        </w:rPr>
        <w:t>Ежегодные объёмы заготовки древесины при рубке повреждённых и погибших лесных насаждений и уборка неликвидной древесины</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201"/>
        <w:gridCol w:w="718"/>
        <w:gridCol w:w="1192"/>
        <w:gridCol w:w="1221"/>
        <w:gridCol w:w="1439"/>
        <w:gridCol w:w="1433"/>
        <w:gridCol w:w="957"/>
      </w:tblGrid>
      <w:tr w:rsidR="00595B2B" w:rsidRPr="00150801" w14:paraId="5EFB3730" w14:textId="77777777" w:rsidTr="00150801">
        <w:trPr>
          <w:trHeight w:val="284"/>
          <w:tblHeader/>
        </w:trPr>
        <w:tc>
          <w:tcPr>
            <w:tcW w:w="693" w:type="dxa"/>
            <w:vMerge w:val="restart"/>
            <w:shd w:val="clear" w:color="auto" w:fill="auto"/>
            <w:vAlign w:val="center"/>
            <w:hideMark/>
          </w:tcPr>
          <w:p w14:paraId="30BA16C6"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 п/п</w:t>
            </w:r>
          </w:p>
        </w:tc>
        <w:tc>
          <w:tcPr>
            <w:tcW w:w="2201" w:type="dxa"/>
            <w:vMerge w:val="restart"/>
            <w:shd w:val="clear" w:color="auto" w:fill="auto"/>
            <w:vAlign w:val="center"/>
            <w:hideMark/>
          </w:tcPr>
          <w:p w14:paraId="6E08874A"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Показатели</w:t>
            </w:r>
          </w:p>
        </w:tc>
        <w:tc>
          <w:tcPr>
            <w:tcW w:w="718" w:type="dxa"/>
            <w:vMerge w:val="restart"/>
            <w:shd w:val="clear" w:color="auto" w:fill="auto"/>
            <w:vAlign w:val="center"/>
            <w:hideMark/>
          </w:tcPr>
          <w:p w14:paraId="583B0829"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Ед. изм.</w:t>
            </w:r>
          </w:p>
        </w:tc>
        <w:tc>
          <w:tcPr>
            <w:tcW w:w="3852" w:type="dxa"/>
            <w:gridSpan w:val="3"/>
            <w:shd w:val="clear" w:color="auto" w:fill="auto"/>
            <w:vAlign w:val="center"/>
            <w:hideMark/>
          </w:tcPr>
          <w:p w14:paraId="6BB4E47C"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Виды ухода за лесом</w:t>
            </w:r>
          </w:p>
        </w:tc>
        <w:tc>
          <w:tcPr>
            <w:tcW w:w="1433" w:type="dxa"/>
            <w:vMerge w:val="restart"/>
            <w:shd w:val="clear" w:color="auto" w:fill="auto"/>
            <w:vAlign w:val="center"/>
            <w:hideMark/>
          </w:tcPr>
          <w:p w14:paraId="15AE4FDA"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Уборка неликвидной древесины</w:t>
            </w:r>
          </w:p>
        </w:tc>
        <w:tc>
          <w:tcPr>
            <w:tcW w:w="957" w:type="dxa"/>
            <w:vMerge w:val="restart"/>
            <w:shd w:val="clear" w:color="auto" w:fill="auto"/>
            <w:vAlign w:val="center"/>
            <w:hideMark/>
          </w:tcPr>
          <w:p w14:paraId="5B3A19C3"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Итого</w:t>
            </w:r>
          </w:p>
        </w:tc>
      </w:tr>
      <w:tr w:rsidR="00595B2B" w:rsidRPr="00150801" w14:paraId="200357F9" w14:textId="77777777" w:rsidTr="00150801">
        <w:trPr>
          <w:trHeight w:val="284"/>
          <w:tblHeader/>
        </w:trPr>
        <w:tc>
          <w:tcPr>
            <w:tcW w:w="693" w:type="dxa"/>
            <w:vMerge/>
            <w:vAlign w:val="center"/>
            <w:hideMark/>
          </w:tcPr>
          <w:p w14:paraId="6681151C"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0113C9DD"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6F33CBF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vMerge w:val="restart"/>
            <w:shd w:val="clear" w:color="auto" w:fill="auto"/>
            <w:vAlign w:val="center"/>
            <w:hideMark/>
          </w:tcPr>
          <w:p w14:paraId="3124DB23"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всего</w:t>
            </w:r>
          </w:p>
        </w:tc>
        <w:tc>
          <w:tcPr>
            <w:tcW w:w="2660" w:type="dxa"/>
            <w:gridSpan w:val="2"/>
            <w:shd w:val="clear" w:color="auto" w:fill="auto"/>
            <w:vAlign w:val="center"/>
            <w:hideMark/>
          </w:tcPr>
          <w:p w14:paraId="6DF79E43"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в том числе</w:t>
            </w:r>
          </w:p>
        </w:tc>
        <w:tc>
          <w:tcPr>
            <w:tcW w:w="1433" w:type="dxa"/>
            <w:vMerge/>
            <w:vAlign w:val="center"/>
            <w:hideMark/>
          </w:tcPr>
          <w:p w14:paraId="4F7F544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vMerge/>
            <w:vAlign w:val="center"/>
            <w:hideMark/>
          </w:tcPr>
          <w:p w14:paraId="62D1A712"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725FACBF" w14:textId="77777777" w:rsidTr="00150801">
        <w:trPr>
          <w:trHeight w:val="284"/>
          <w:tblHeader/>
        </w:trPr>
        <w:tc>
          <w:tcPr>
            <w:tcW w:w="693" w:type="dxa"/>
            <w:vMerge/>
            <w:vAlign w:val="center"/>
            <w:hideMark/>
          </w:tcPr>
          <w:p w14:paraId="3B52BDA7"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7042937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452060B3"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vMerge/>
            <w:vAlign w:val="center"/>
            <w:hideMark/>
          </w:tcPr>
          <w:p w14:paraId="062A817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27B605FB"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сплошная сан. рубка</w:t>
            </w:r>
          </w:p>
        </w:tc>
        <w:tc>
          <w:tcPr>
            <w:tcW w:w="1439" w:type="dxa"/>
            <w:shd w:val="clear" w:color="auto" w:fill="auto"/>
            <w:vAlign w:val="center"/>
            <w:hideMark/>
          </w:tcPr>
          <w:p w14:paraId="0D102DCD"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выборочная сан. рубка</w:t>
            </w:r>
          </w:p>
        </w:tc>
        <w:tc>
          <w:tcPr>
            <w:tcW w:w="1433" w:type="dxa"/>
            <w:vMerge/>
            <w:vAlign w:val="center"/>
            <w:hideMark/>
          </w:tcPr>
          <w:p w14:paraId="40B9CD1E"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vMerge/>
            <w:vAlign w:val="center"/>
            <w:hideMark/>
          </w:tcPr>
          <w:p w14:paraId="32FEC1DB"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1FFFAFFB" w14:textId="77777777" w:rsidTr="00150801">
        <w:trPr>
          <w:trHeight w:val="284"/>
          <w:tblHeader/>
        </w:trPr>
        <w:tc>
          <w:tcPr>
            <w:tcW w:w="693" w:type="dxa"/>
            <w:shd w:val="clear" w:color="auto" w:fill="auto"/>
            <w:vAlign w:val="center"/>
            <w:hideMark/>
          </w:tcPr>
          <w:p w14:paraId="5B731272"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1</w:t>
            </w:r>
          </w:p>
        </w:tc>
        <w:tc>
          <w:tcPr>
            <w:tcW w:w="2201" w:type="dxa"/>
            <w:shd w:val="clear" w:color="auto" w:fill="auto"/>
            <w:vAlign w:val="center"/>
            <w:hideMark/>
          </w:tcPr>
          <w:p w14:paraId="68979161"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2</w:t>
            </w:r>
          </w:p>
        </w:tc>
        <w:tc>
          <w:tcPr>
            <w:tcW w:w="718" w:type="dxa"/>
            <w:shd w:val="clear" w:color="auto" w:fill="auto"/>
            <w:vAlign w:val="center"/>
            <w:hideMark/>
          </w:tcPr>
          <w:p w14:paraId="19B11AA5"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3</w:t>
            </w:r>
          </w:p>
        </w:tc>
        <w:tc>
          <w:tcPr>
            <w:tcW w:w="1192" w:type="dxa"/>
            <w:shd w:val="clear" w:color="auto" w:fill="auto"/>
            <w:vAlign w:val="center"/>
            <w:hideMark/>
          </w:tcPr>
          <w:p w14:paraId="3A57EEB4"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4</w:t>
            </w:r>
          </w:p>
        </w:tc>
        <w:tc>
          <w:tcPr>
            <w:tcW w:w="1221" w:type="dxa"/>
            <w:shd w:val="clear" w:color="auto" w:fill="auto"/>
            <w:vAlign w:val="center"/>
            <w:hideMark/>
          </w:tcPr>
          <w:p w14:paraId="5A6D4329"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5</w:t>
            </w:r>
          </w:p>
        </w:tc>
        <w:tc>
          <w:tcPr>
            <w:tcW w:w="1439" w:type="dxa"/>
            <w:shd w:val="clear" w:color="auto" w:fill="auto"/>
            <w:vAlign w:val="center"/>
            <w:hideMark/>
          </w:tcPr>
          <w:p w14:paraId="2CB65895"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6</w:t>
            </w:r>
          </w:p>
        </w:tc>
        <w:tc>
          <w:tcPr>
            <w:tcW w:w="1433" w:type="dxa"/>
            <w:shd w:val="clear" w:color="auto" w:fill="auto"/>
            <w:vAlign w:val="center"/>
            <w:hideMark/>
          </w:tcPr>
          <w:p w14:paraId="6A711A0D"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7</w:t>
            </w:r>
          </w:p>
        </w:tc>
        <w:tc>
          <w:tcPr>
            <w:tcW w:w="957" w:type="dxa"/>
            <w:shd w:val="clear" w:color="auto" w:fill="auto"/>
            <w:vAlign w:val="center"/>
            <w:hideMark/>
          </w:tcPr>
          <w:p w14:paraId="10016155"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8</w:t>
            </w:r>
          </w:p>
        </w:tc>
      </w:tr>
      <w:tr w:rsidR="00595B2B" w:rsidRPr="00150801" w14:paraId="4F0AAD79" w14:textId="77777777" w:rsidTr="00150801">
        <w:trPr>
          <w:trHeight w:val="284"/>
        </w:trPr>
        <w:tc>
          <w:tcPr>
            <w:tcW w:w="9854" w:type="dxa"/>
            <w:gridSpan w:val="8"/>
            <w:shd w:val="clear" w:color="auto" w:fill="auto"/>
            <w:vAlign w:val="center"/>
            <w:hideMark/>
          </w:tcPr>
          <w:p w14:paraId="6A15527E" w14:textId="385DF31B"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Твердолиственное</w:t>
            </w:r>
          </w:p>
        </w:tc>
      </w:tr>
      <w:tr w:rsidR="00595B2B" w:rsidRPr="00150801" w14:paraId="797B8E9F" w14:textId="77777777" w:rsidTr="00150801">
        <w:trPr>
          <w:trHeight w:val="284"/>
        </w:trPr>
        <w:tc>
          <w:tcPr>
            <w:tcW w:w="693" w:type="dxa"/>
            <w:vMerge w:val="restart"/>
            <w:shd w:val="clear" w:color="auto" w:fill="auto"/>
            <w:vAlign w:val="center"/>
            <w:hideMark/>
          </w:tcPr>
          <w:p w14:paraId="67ADE4E7"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1</w:t>
            </w:r>
          </w:p>
        </w:tc>
        <w:tc>
          <w:tcPr>
            <w:tcW w:w="2201" w:type="dxa"/>
            <w:vMerge w:val="restart"/>
            <w:shd w:val="clear" w:color="auto" w:fill="auto"/>
            <w:vAlign w:val="center"/>
            <w:hideMark/>
          </w:tcPr>
          <w:p w14:paraId="15336BFB"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Выявленный фонд по лесоводственным требованиям</w:t>
            </w:r>
          </w:p>
        </w:tc>
        <w:tc>
          <w:tcPr>
            <w:tcW w:w="718" w:type="dxa"/>
            <w:shd w:val="clear" w:color="auto" w:fill="auto"/>
            <w:vAlign w:val="center"/>
            <w:hideMark/>
          </w:tcPr>
          <w:p w14:paraId="70C22B89"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га</w:t>
            </w:r>
          </w:p>
        </w:tc>
        <w:tc>
          <w:tcPr>
            <w:tcW w:w="1192" w:type="dxa"/>
            <w:shd w:val="clear" w:color="auto" w:fill="auto"/>
            <w:vAlign w:val="center"/>
            <w:hideMark/>
          </w:tcPr>
          <w:p w14:paraId="640D1F2D"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46</w:t>
            </w:r>
          </w:p>
        </w:tc>
        <w:tc>
          <w:tcPr>
            <w:tcW w:w="1221" w:type="dxa"/>
            <w:shd w:val="clear" w:color="auto" w:fill="auto"/>
            <w:vAlign w:val="center"/>
            <w:hideMark/>
          </w:tcPr>
          <w:p w14:paraId="6671FDA7"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w:t>
            </w:r>
          </w:p>
        </w:tc>
        <w:tc>
          <w:tcPr>
            <w:tcW w:w="1439" w:type="dxa"/>
            <w:shd w:val="clear" w:color="auto" w:fill="auto"/>
            <w:vAlign w:val="center"/>
            <w:hideMark/>
          </w:tcPr>
          <w:p w14:paraId="3E1CD69F"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46</w:t>
            </w:r>
          </w:p>
        </w:tc>
        <w:tc>
          <w:tcPr>
            <w:tcW w:w="1433" w:type="dxa"/>
            <w:shd w:val="clear" w:color="auto" w:fill="auto"/>
            <w:vAlign w:val="center"/>
            <w:hideMark/>
          </w:tcPr>
          <w:p w14:paraId="73625B43"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115</w:t>
            </w:r>
          </w:p>
        </w:tc>
        <w:tc>
          <w:tcPr>
            <w:tcW w:w="957" w:type="dxa"/>
            <w:shd w:val="clear" w:color="auto" w:fill="auto"/>
            <w:vAlign w:val="center"/>
            <w:hideMark/>
          </w:tcPr>
          <w:p w14:paraId="1F5420D0"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161</w:t>
            </w:r>
          </w:p>
        </w:tc>
      </w:tr>
      <w:tr w:rsidR="00595B2B" w:rsidRPr="00150801" w14:paraId="13494F1B" w14:textId="77777777" w:rsidTr="00150801">
        <w:trPr>
          <w:trHeight w:val="284"/>
        </w:trPr>
        <w:tc>
          <w:tcPr>
            <w:tcW w:w="693" w:type="dxa"/>
            <w:vMerge/>
            <w:vAlign w:val="center"/>
            <w:hideMark/>
          </w:tcPr>
          <w:p w14:paraId="141B596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7841B721"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restart"/>
            <w:shd w:val="clear" w:color="auto" w:fill="auto"/>
            <w:vAlign w:val="center"/>
            <w:hideMark/>
          </w:tcPr>
          <w:p w14:paraId="0C1B70B7"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м³</w:t>
            </w:r>
          </w:p>
        </w:tc>
        <w:tc>
          <w:tcPr>
            <w:tcW w:w="1192" w:type="dxa"/>
            <w:shd w:val="clear" w:color="auto" w:fill="auto"/>
            <w:vAlign w:val="center"/>
            <w:hideMark/>
          </w:tcPr>
          <w:p w14:paraId="13BFDC8C"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600</w:t>
            </w:r>
          </w:p>
        </w:tc>
        <w:tc>
          <w:tcPr>
            <w:tcW w:w="1221" w:type="dxa"/>
            <w:shd w:val="clear" w:color="auto" w:fill="auto"/>
            <w:vAlign w:val="center"/>
            <w:hideMark/>
          </w:tcPr>
          <w:p w14:paraId="427CA5F3"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42F732DE"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600</w:t>
            </w:r>
          </w:p>
        </w:tc>
        <w:tc>
          <w:tcPr>
            <w:tcW w:w="1433" w:type="dxa"/>
            <w:shd w:val="clear" w:color="auto" w:fill="auto"/>
            <w:vAlign w:val="center"/>
            <w:hideMark/>
          </w:tcPr>
          <w:p w14:paraId="20675574"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w:t>
            </w:r>
          </w:p>
        </w:tc>
        <w:tc>
          <w:tcPr>
            <w:tcW w:w="957" w:type="dxa"/>
            <w:shd w:val="clear" w:color="auto" w:fill="auto"/>
            <w:vAlign w:val="center"/>
            <w:hideMark/>
          </w:tcPr>
          <w:p w14:paraId="3745FEB6"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600</w:t>
            </w:r>
          </w:p>
        </w:tc>
      </w:tr>
      <w:tr w:rsidR="00595B2B" w:rsidRPr="00150801" w14:paraId="5AE6F84E" w14:textId="77777777" w:rsidTr="00150801">
        <w:trPr>
          <w:trHeight w:val="284"/>
        </w:trPr>
        <w:tc>
          <w:tcPr>
            <w:tcW w:w="693" w:type="dxa"/>
            <w:vMerge/>
            <w:vAlign w:val="center"/>
            <w:hideMark/>
          </w:tcPr>
          <w:p w14:paraId="7E6C811E"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23A25296"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2547138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32C5872D"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5EDF8E5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41651E1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5F3F1FF5"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13B9D32C"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15A97F45" w14:textId="77777777" w:rsidTr="00150801">
        <w:trPr>
          <w:trHeight w:val="284"/>
        </w:trPr>
        <w:tc>
          <w:tcPr>
            <w:tcW w:w="693" w:type="dxa"/>
            <w:shd w:val="clear" w:color="auto" w:fill="auto"/>
            <w:vAlign w:val="center"/>
            <w:hideMark/>
          </w:tcPr>
          <w:p w14:paraId="69D0A073"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2</w:t>
            </w:r>
          </w:p>
        </w:tc>
        <w:tc>
          <w:tcPr>
            <w:tcW w:w="2201" w:type="dxa"/>
            <w:shd w:val="clear" w:color="auto" w:fill="auto"/>
            <w:vAlign w:val="center"/>
            <w:hideMark/>
          </w:tcPr>
          <w:p w14:paraId="03A84CFF"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Срок повторяемости</w:t>
            </w:r>
          </w:p>
        </w:tc>
        <w:tc>
          <w:tcPr>
            <w:tcW w:w="718" w:type="dxa"/>
            <w:shd w:val="clear" w:color="auto" w:fill="auto"/>
            <w:vAlign w:val="center"/>
            <w:hideMark/>
          </w:tcPr>
          <w:p w14:paraId="6A9E97B8" w14:textId="2EE0B24C"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612F59D0"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3</w:t>
            </w:r>
          </w:p>
        </w:tc>
        <w:tc>
          <w:tcPr>
            <w:tcW w:w="1221" w:type="dxa"/>
            <w:shd w:val="clear" w:color="auto" w:fill="auto"/>
            <w:vAlign w:val="center"/>
            <w:hideMark/>
          </w:tcPr>
          <w:p w14:paraId="709576F2"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310121D1"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3</w:t>
            </w:r>
          </w:p>
        </w:tc>
        <w:tc>
          <w:tcPr>
            <w:tcW w:w="1433" w:type="dxa"/>
            <w:shd w:val="clear" w:color="auto" w:fill="auto"/>
            <w:vAlign w:val="center"/>
            <w:hideMark/>
          </w:tcPr>
          <w:p w14:paraId="137B2B2A"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6</w:t>
            </w:r>
          </w:p>
        </w:tc>
        <w:tc>
          <w:tcPr>
            <w:tcW w:w="957" w:type="dxa"/>
            <w:shd w:val="clear" w:color="auto" w:fill="auto"/>
            <w:vAlign w:val="center"/>
            <w:hideMark/>
          </w:tcPr>
          <w:p w14:paraId="7733B4BC"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661913A1" w14:textId="77777777" w:rsidTr="00150801">
        <w:trPr>
          <w:trHeight w:val="284"/>
        </w:trPr>
        <w:tc>
          <w:tcPr>
            <w:tcW w:w="693" w:type="dxa"/>
            <w:vMerge w:val="restart"/>
            <w:shd w:val="clear" w:color="auto" w:fill="auto"/>
            <w:vAlign w:val="center"/>
            <w:hideMark/>
          </w:tcPr>
          <w:p w14:paraId="22842DFE"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3</w:t>
            </w:r>
          </w:p>
        </w:tc>
        <w:tc>
          <w:tcPr>
            <w:tcW w:w="2201" w:type="dxa"/>
            <w:shd w:val="clear" w:color="auto" w:fill="auto"/>
            <w:vAlign w:val="center"/>
            <w:hideMark/>
          </w:tcPr>
          <w:p w14:paraId="43E53E64"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Ежегодный размер пользования</w:t>
            </w:r>
          </w:p>
        </w:tc>
        <w:tc>
          <w:tcPr>
            <w:tcW w:w="718" w:type="dxa"/>
            <w:shd w:val="clear" w:color="auto" w:fill="auto"/>
            <w:vAlign w:val="center"/>
            <w:hideMark/>
          </w:tcPr>
          <w:p w14:paraId="4C97695B" w14:textId="7D24CF05"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67B1988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23357665"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550BC42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3F6FEBBF"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43B3DC59"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1735C7FE" w14:textId="77777777" w:rsidTr="00150801">
        <w:trPr>
          <w:trHeight w:val="284"/>
        </w:trPr>
        <w:tc>
          <w:tcPr>
            <w:tcW w:w="693" w:type="dxa"/>
            <w:vMerge/>
            <w:vAlign w:val="center"/>
            <w:hideMark/>
          </w:tcPr>
          <w:p w14:paraId="6B12E466"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shd w:val="clear" w:color="auto" w:fill="auto"/>
            <w:vAlign w:val="center"/>
            <w:hideMark/>
          </w:tcPr>
          <w:p w14:paraId="4ED0FFE2"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площадь</w:t>
            </w:r>
          </w:p>
        </w:tc>
        <w:tc>
          <w:tcPr>
            <w:tcW w:w="718" w:type="dxa"/>
            <w:shd w:val="clear" w:color="auto" w:fill="auto"/>
            <w:vAlign w:val="center"/>
            <w:hideMark/>
          </w:tcPr>
          <w:p w14:paraId="42F5716B" w14:textId="0826E29D"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5D0CFA6C"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rPr>
              <w:t>15</w:t>
            </w:r>
            <w:r w:rsidRPr="00150801">
              <w:rPr>
                <w:rFonts w:ascii="Times New Roman" w:hAnsi="Times New Roman" w:cs="Times New Roman"/>
                <w:sz w:val="24"/>
                <w:szCs w:val="24"/>
                <w:lang w:val="en-US"/>
              </w:rPr>
              <w:t>,3</w:t>
            </w:r>
          </w:p>
        </w:tc>
        <w:tc>
          <w:tcPr>
            <w:tcW w:w="1221" w:type="dxa"/>
            <w:shd w:val="clear" w:color="auto" w:fill="auto"/>
            <w:vAlign w:val="center"/>
            <w:hideMark/>
          </w:tcPr>
          <w:p w14:paraId="55EFF84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72154722"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15,3</w:t>
            </w:r>
          </w:p>
        </w:tc>
        <w:tc>
          <w:tcPr>
            <w:tcW w:w="1433" w:type="dxa"/>
            <w:shd w:val="clear" w:color="auto" w:fill="auto"/>
            <w:vAlign w:val="center"/>
            <w:hideMark/>
          </w:tcPr>
          <w:p w14:paraId="3556E727"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19,1</w:t>
            </w:r>
          </w:p>
        </w:tc>
        <w:tc>
          <w:tcPr>
            <w:tcW w:w="957" w:type="dxa"/>
            <w:shd w:val="clear" w:color="auto" w:fill="auto"/>
            <w:vAlign w:val="center"/>
            <w:hideMark/>
          </w:tcPr>
          <w:p w14:paraId="61EE8A20"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34,4</w:t>
            </w:r>
          </w:p>
        </w:tc>
      </w:tr>
      <w:tr w:rsidR="00595B2B" w:rsidRPr="00150801" w14:paraId="5F953C04" w14:textId="77777777" w:rsidTr="00150801">
        <w:trPr>
          <w:trHeight w:val="284"/>
        </w:trPr>
        <w:tc>
          <w:tcPr>
            <w:tcW w:w="693" w:type="dxa"/>
            <w:vMerge/>
            <w:vAlign w:val="center"/>
            <w:hideMark/>
          </w:tcPr>
          <w:p w14:paraId="0546110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shd w:val="clear" w:color="auto" w:fill="auto"/>
            <w:vAlign w:val="center"/>
            <w:hideMark/>
          </w:tcPr>
          <w:p w14:paraId="6C06E98A"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выбираемый запас:</w:t>
            </w:r>
          </w:p>
        </w:tc>
        <w:tc>
          <w:tcPr>
            <w:tcW w:w="718" w:type="dxa"/>
            <w:shd w:val="clear" w:color="auto" w:fill="auto"/>
            <w:vAlign w:val="center"/>
            <w:hideMark/>
          </w:tcPr>
          <w:p w14:paraId="603A4A58" w14:textId="56D054CF"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3742EB82" w14:textId="77777777" w:rsidR="00595B2B" w:rsidRPr="00150801" w:rsidRDefault="00595B2B" w:rsidP="00150801">
            <w:pPr>
              <w:spacing w:after="0" w:line="240" w:lineRule="auto"/>
              <w:jc w:val="center"/>
              <w:rPr>
                <w:rFonts w:ascii="Times New Roman" w:hAnsi="Times New Roman" w:cs="Times New Roman"/>
                <w:sz w:val="24"/>
                <w:szCs w:val="24"/>
                <w:lang w:val="en-US"/>
              </w:rPr>
            </w:pPr>
          </w:p>
        </w:tc>
        <w:tc>
          <w:tcPr>
            <w:tcW w:w="1221" w:type="dxa"/>
            <w:shd w:val="clear" w:color="auto" w:fill="auto"/>
            <w:vAlign w:val="center"/>
            <w:hideMark/>
          </w:tcPr>
          <w:p w14:paraId="1D51B664"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62CEDDD6"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35214DD5"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59B3BE37"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74D82499" w14:textId="77777777" w:rsidTr="00150801">
        <w:trPr>
          <w:trHeight w:val="284"/>
        </w:trPr>
        <w:tc>
          <w:tcPr>
            <w:tcW w:w="693" w:type="dxa"/>
            <w:vMerge/>
            <w:vAlign w:val="center"/>
            <w:hideMark/>
          </w:tcPr>
          <w:p w14:paraId="7B2C3ED7"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restart"/>
            <w:shd w:val="clear" w:color="auto" w:fill="auto"/>
            <w:vAlign w:val="center"/>
            <w:hideMark/>
          </w:tcPr>
          <w:p w14:paraId="6B73B2B1"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корневой</w:t>
            </w:r>
          </w:p>
        </w:tc>
        <w:tc>
          <w:tcPr>
            <w:tcW w:w="718" w:type="dxa"/>
            <w:vMerge w:val="restart"/>
            <w:shd w:val="clear" w:color="auto" w:fill="auto"/>
            <w:vAlign w:val="center"/>
            <w:hideMark/>
          </w:tcPr>
          <w:p w14:paraId="509B226A"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м³</w:t>
            </w:r>
          </w:p>
        </w:tc>
        <w:tc>
          <w:tcPr>
            <w:tcW w:w="1192" w:type="dxa"/>
            <w:shd w:val="clear" w:color="auto" w:fill="auto"/>
            <w:vAlign w:val="center"/>
            <w:hideMark/>
          </w:tcPr>
          <w:p w14:paraId="6A842EEC"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c>
          <w:tcPr>
            <w:tcW w:w="1221" w:type="dxa"/>
            <w:shd w:val="clear" w:color="auto" w:fill="auto"/>
            <w:vAlign w:val="center"/>
            <w:hideMark/>
          </w:tcPr>
          <w:p w14:paraId="6C08FB95"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2FA879E4"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c>
          <w:tcPr>
            <w:tcW w:w="1433" w:type="dxa"/>
            <w:shd w:val="clear" w:color="auto" w:fill="auto"/>
            <w:vAlign w:val="center"/>
            <w:hideMark/>
          </w:tcPr>
          <w:p w14:paraId="6D58F5E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08DF2D43"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r>
      <w:tr w:rsidR="00595B2B" w:rsidRPr="00150801" w14:paraId="1D6DC803" w14:textId="77777777" w:rsidTr="00150801">
        <w:trPr>
          <w:trHeight w:val="284"/>
        </w:trPr>
        <w:tc>
          <w:tcPr>
            <w:tcW w:w="693" w:type="dxa"/>
            <w:vMerge/>
            <w:vAlign w:val="center"/>
            <w:hideMark/>
          </w:tcPr>
          <w:p w14:paraId="230109CE"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79E1E00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695B5AB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70B4A627"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5D57076C"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6EC4B1BE"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0AE3BB5D"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5D97A3A5"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62F48ABD" w14:textId="77777777" w:rsidTr="00150801">
        <w:trPr>
          <w:trHeight w:val="284"/>
        </w:trPr>
        <w:tc>
          <w:tcPr>
            <w:tcW w:w="693" w:type="dxa"/>
            <w:vMerge/>
            <w:vAlign w:val="center"/>
            <w:hideMark/>
          </w:tcPr>
          <w:p w14:paraId="179ED11E"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restart"/>
            <w:shd w:val="clear" w:color="auto" w:fill="auto"/>
            <w:vAlign w:val="center"/>
            <w:hideMark/>
          </w:tcPr>
          <w:p w14:paraId="42C91DF3"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ликвидный</w:t>
            </w:r>
          </w:p>
        </w:tc>
        <w:tc>
          <w:tcPr>
            <w:tcW w:w="718" w:type="dxa"/>
            <w:vMerge w:val="restart"/>
            <w:shd w:val="clear" w:color="auto" w:fill="auto"/>
            <w:vAlign w:val="center"/>
            <w:hideMark/>
          </w:tcPr>
          <w:p w14:paraId="388EDA01"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м³</w:t>
            </w:r>
          </w:p>
        </w:tc>
        <w:tc>
          <w:tcPr>
            <w:tcW w:w="1192" w:type="dxa"/>
            <w:shd w:val="clear" w:color="auto" w:fill="auto"/>
            <w:vAlign w:val="center"/>
            <w:hideMark/>
          </w:tcPr>
          <w:p w14:paraId="5B4E3353"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c>
          <w:tcPr>
            <w:tcW w:w="1221" w:type="dxa"/>
            <w:shd w:val="clear" w:color="auto" w:fill="auto"/>
            <w:vAlign w:val="center"/>
            <w:hideMark/>
          </w:tcPr>
          <w:p w14:paraId="6213E49F"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30369010"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c>
          <w:tcPr>
            <w:tcW w:w="1433" w:type="dxa"/>
            <w:shd w:val="clear" w:color="auto" w:fill="auto"/>
            <w:vAlign w:val="center"/>
            <w:hideMark/>
          </w:tcPr>
          <w:p w14:paraId="384189A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454AD5B0"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r>
      <w:tr w:rsidR="00595B2B" w:rsidRPr="00150801" w14:paraId="4108505B" w14:textId="77777777" w:rsidTr="00150801">
        <w:trPr>
          <w:trHeight w:val="284"/>
        </w:trPr>
        <w:tc>
          <w:tcPr>
            <w:tcW w:w="693" w:type="dxa"/>
            <w:vMerge/>
            <w:vAlign w:val="center"/>
            <w:hideMark/>
          </w:tcPr>
          <w:p w14:paraId="5A7B71A4"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4CC37984"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0219AE19"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2E38B333"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503F7542"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2D824BA1"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7A9C337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556FE746"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10B591E7" w14:textId="77777777" w:rsidTr="00150801">
        <w:trPr>
          <w:trHeight w:val="284"/>
        </w:trPr>
        <w:tc>
          <w:tcPr>
            <w:tcW w:w="693" w:type="dxa"/>
            <w:vMerge/>
            <w:vAlign w:val="center"/>
            <w:hideMark/>
          </w:tcPr>
          <w:p w14:paraId="76FF8A6C"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restart"/>
            <w:shd w:val="clear" w:color="auto" w:fill="auto"/>
            <w:vAlign w:val="center"/>
            <w:hideMark/>
          </w:tcPr>
          <w:p w14:paraId="446E497F"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деловой</w:t>
            </w:r>
          </w:p>
        </w:tc>
        <w:tc>
          <w:tcPr>
            <w:tcW w:w="718" w:type="dxa"/>
            <w:vMerge w:val="restart"/>
            <w:shd w:val="clear" w:color="auto" w:fill="auto"/>
            <w:vAlign w:val="center"/>
            <w:hideMark/>
          </w:tcPr>
          <w:p w14:paraId="56065524"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м³</w:t>
            </w:r>
          </w:p>
        </w:tc>
        <w:tc>
          <w:tcPr>
            <w:tcW w:w="1192" w:type="dxa"/>
            <w:shd w:val="clear" w:color="auto" w:fill="auto"/>
            <w:vAlign w:val="center"/>
            <w:hideMark/>
          </w:tcPr>
          <w:p w14:paraId="4BFD3545"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_</w:t>
            </w:r>
          </w:p>
        </w:tc>
        <w:tc>
          <w:tcPr>
            <w:tcW w:w="1221" w:type="dxa"/>
            <w:shd w:val="clear" w:color="auto" w:fill="auto"/>
            <w:vAlign w:val="center"/>
            <w:hideMark/>
          </w:tcPr>
          <w:p w14:paraId="4BF1872F"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0BDBFE3A"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_</w:t>
            </w:r>
          </w:p>
        </w:tc>
        <w:tc>
          <w:tcPr>
            <w:tcW w:w="1433" w:type="dxa"/>
            <w:shd w:val="clear" w:color="auto" w:fill="auto"/>
            <w:vAlign w:val="center"/>
            <w:hideMark/>
          </w:tcPr>
          <w:p w14:paraId="11B4BCF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5DC2AEB7"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4D799900" w14:textId="77777777" w:rsidTr="00150801">
        <w:trPr>
          <w:trHeight w:val="284"/>
        </w:trPr>
        <w:tc>
          <w:tcPr>
            <w:tcW w:w="693" w:type="dxa"/>
            <w:vMerge/>
            <w:vAlign w:val="center"/>
            <w:hideMark/>
          </w:tcPr>
          <w:p w14:paraId="20AB023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5B80D3C4"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7848F39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21B615EB" w14:textId="115276BF"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61738A0C" w14:textId="23A2464B"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2883D89C" w14:textId="236F7AF9"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6519A1E0" w14:textId="06CD6020"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2363F9F9" w14:textId="0FED71E9"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1B86FCBC" w14:textId="77777777" w:rsidTr="00150801">
        <w:trPr>
          <w:trHeight w:val="284"/>
        </w:trPr>
        <w:tc>
          <w:tcPr>
            <w:tcW w:w="9854" w:type="dxa"/>
            <w:gridSpan w:val="8"/>
            <w:shd w:val="clear" w:color="auto" w:fill="auto"/>
            <w:vAlign w:val="center"/>
            <w:hideMark/>
          </w:tcPr>
          <w:p w14:paraId="4CEF8325"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527044C0" w14:textId="77777777" w:rsidTr="00150801">
        <w:trPr>
          <w:trHeight w:val="284"/>
        </w:trPr>
        <w:tc>
          <w:tcPr>
            <w:tcW w:w="9854" w:type="dxa"/>
            <w:gridSpan w:val="8"/>
            <w:shd w:val="clear" w:color="auto" w:fill="auto"/>
            <w:vAlign w:val="center"/>
            <w:hideMark/>
          </w:tcPr>
          <w:p w14:paraId="249A670E"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Всего по лесничеству</w:t>
            </w:r>
          </w:p>
        </w:tc>
      </w:tr>
      <w:tr w:rsidR="00595B2B" w:rsidRPr="00150801" w14:paraId="5CD46107" w14:textId="77777777" w:rsidTr="00150801">
        <w:trPr>
          <w:trHeight w:val="284"/>
        </w:trPr>
        <w:tc>
          <w:tcPr>
            <w:tcW w:w="693" w:type="dxa"/>
            <w:vMerge w:val="restart"/>
            <w:shd w:val="clear" w:color="auto" w:fill="auto"/>
            <w:vAlign w:val="center"/>
            <w:hideMark/>
          </w:tcPr>
          <w:p w14:paraId="380A4A39"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1</w:t>
            </w:r>
          </w:p>
        </w:tc>
        <w:tc>
          <w:tcPr>
            <w:tcW w:w="2201" w:type="dxa"/>
            <w:vMerge w:val="restart"/>
            <w:shd w:val="clear" w:color="auto" w:fill="auto"/>
            <w:vAlign w:val="center"/>
            <w:hideMark/>
          </w:tcPr>
          <w:p w14:paraId="7DCE49B1"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Выявленный фонд по лесоводственным требованиям</w:t>
            </w:r>
          </w:p>
        </w:tc>
        <w:tc>
          <w:tcPr>
            <w:tcW w:w="718" w:type="dxa"/>
            <w:shd w:val="clear" w:color="auto" w:fill="auto"/>
            <w:vAlign w:val="center"/>
            <w:hideMark/>
          </w:tcPr>
          <w:p w14:paraId="6DEDF519"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га</w:t>
            </w:r>
          </w:p>
        </w:tc>
        <w:tc>
          <w:tcPr>
            <w:tcW w:w="1192" w:type="dxa"/>
            <w:shd w:val="clear" w:color="auto" w:fill="auto"/>
            <w:vAlign w:val="center"/>
            <w:hideMark/>
          </w:tcPr>
          <w:p w14:paraId="5CE0AC34"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46</w:t>
            </w:r>
          </w:p>
        </w:tc>
        <w:tc>
          <w:tcPr>
            <w:tcW w:w="1221" w:type="dxa"/>
            <w:shd w:val="clear" w:color="auto" w:fill="auto"/>
            <w:vAlign w:val="center"/>
            <w:hideMark/>
          </w:tcPr>
          <w:p w14:paraId="323B24ED"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2204705E"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46</w:t>
            </w:r>
          </w:p>
        </w:tc>
        <w:tc>
          <w:tcPr>
            <w:tcW w:w="1433" w:type="dxa"/>
            <w:shd w:val="clear" w:color="auto" w:fill="auto"/>
            <w:vAlign w:val="center"/>
            <w:hideMark/>
          </w:tcPr>
          <w:p w14:paraId="1F577894"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115</w:t>
            </w:r>
          </w:p>
        </w:tc>
        <w:tc>
          <w:tcPr>
            <w:tcW w:w="957" w:type="dxa"/>
            <w:shd w:val="clear" w:color="auto" w:fill="auto"/>
            <w:vAlign w:val="center"/>
            <w:hideMark/>
          </w:tcPr>
          <w:p w14:paraId="79B9829B"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161</w:t>
            </w:r>
          </w:p>
        </w:tc>
      </w:tr>
      <w:tr w:rsidR="00595B2B" w:rsidRPr="00150801" w14:paraId="630B3AD5" w14:textId="77777777" w:rsidTr="00150801">
        <w:trPr>
          <w:trHeight w:val="284"/>
        </w:trPr>
        <w:tc>
          <w:tcPr>
            <w:tcW w:w="693" w:type="dxa"/>
            <w:vMerge/>
            <w:vAlign w:val="center"/>
            <w:hideMark/>
          </w:tcPr>
          <w:p w14:paraId="5A9B38F6"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0FE5130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restart"/>
            <w:shd w:val="clear" w:color="auto" w:fill="auto"/>
            <w:vAlign w:val="center"/>
            <w:hideMark/>
          </w:tcPr>
          <w:p w14:paraId="6217CF54"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м³</w:t>
            </w:r>
          </w:p>
        </w:tc>
        <w:tc>
          <w:tcPr>
            <w:tcW w:w="1192" w:type="dxa"/>
            <w:shd w:val="clear" w:color="auto" w:fill="auto"/>
            <w:vAlign w:val="center"/>
            <w:hideMark/>
          </w:tcPr>
          <w:p w14:paraId="4679B6E9"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600</w:t>
            </w:r>
          </w:p>
        </w:tc>
        <w:tc>
          <w:tcPr>
            <w:tcW w:w="1221" w:type="dxa"/>
            <w:shd w:val="clear" w:color="auto" w:fill="auto"/>
            <w:vAlign w:val="center"/>
            <w:hideMark/>
          </w:tcPr>
          <w:p w14:paraId="466AE9FA"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0E9EF3CA"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600</w:t>
            </w:r>
          </w:p>
        </w:tc>
        <w:tc>
          <w:tcPr>
            <w:tcW w:w="1433" w:type="dxa"/>
            <w:shd w:val="clear" w:color="auto" w:fill="auto"/>
            <w:vAlign w:val="center"/>
            <w:hideMark/>
          </w:tcPr>
          <w:p w14:paraId="02FB494E"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7D37DC4C"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600</w:t>
            </w:r>
          </w:p>
        </w:tc>
      </w:tr>
      <w:tr w:rsidR="00595B2B" w:rsidRPr="00150801" w14:paraId="235DFEF7" w14:textId="77777777" w:rsidTr="00150801">
        <w:trPr>
          <w:trHeight w:val="284"/>
        </w:trPr>
        <w:tc>
          <w:tcPr>
            <w:tcW w:w="693" w:type="dxa"/>
            <w:vMerge/>
            <w:vAlign w:val="center"/>
            <w:hideMark/>
          </w:tcPr>
          <w:p w14:paraId="40DCEB73"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76416E1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47298E52"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2045C685"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2FDD90E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620D4E7A"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3388869F"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17A1559C"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6FFDA357" w14:textId="77777777" w:rsidTr="00150801">
        <w:trPr>
          <w:trHeight w:val="284"/>
        </w:trPr>
        <w:tc>
          <w:tcPr>
            <w:tcW w:w="693" w:type="dxa"/>
            <w:shd w:val="clear" w:color="auto" w:fill="auto"/>
            <w:vAlign w:val="center"/>
            <w:hideMark/>
          </w:tcPr>
          <w:p w14:paraId="680B1388"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2</w:t>
            </w:r>
          </w:p>
        </w:tc>
        <w:tc>
          <w:tcPr>
            <w:tcW w:w="2201" w:type="dxa"/>
            <w:shd w:val="clear" w:color="auto" w:fill="auto"/>
            <w:vAlign w:val="center"/>
            <w:hideMark/>
          </w:tcPr>
          <w:p w14:paraId="0BF94564"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Срок повторяемости</w:t>
            </w:r>
          </w:p>
        </w:tc>
        <w:tc>
          <w:tcPr>
            <w:tcW w:w="718" w:type="dxa"/>
            <w:shd w:val="clear" w:color="auto" w:fill="auto"/>
            <w:vAlign w:val="center"/>
            <w:hideMark/>
          </w:tcPr>
          <w:p w14:paraId="74E7BFE7" w14:textId="2337B9A9"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79B9F20E"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3</w:t>
            </w:r>
          </w:p>
        </w:tc>
        <w:tc>
          <w:tcPr>
            <w:tcW w:w="1221" w:type="dxa"/>
            <w:shd w:val="clear" w:color="auto" w:fill="auto"/>
            <w:vAlign w:val="center"/>
            <w:hideMark/>
          </w:tcPr>
          <w:p w14:paraId="6D880E13"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1790ED02"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3</w:t>
            </w:r>
          </w:p>
        </w:tc>
        <w:tc>
          <w:tcPr>
            <w:tcW w:w="1433" w:type="dxa"/>
            <w:shd w:val="clear" w:color="auto" w:fill="auto"/>
            <w:vAlign w:val="center"/>
            <w:hideMark/>
          </w:tcPr>
          <w:p w14:paraId="2DE1342E"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6</w:t>
            </w:r>
          </w:p>
        </w:tc>
        <w:tc>
          <w:tcPr>
            <w:tcW w:w="957" w:type="dxa"/>
            <w:shd w:val="clear" w:color="auto" w:fill="auto"/>
            <w:vAlign w:val="center"/>
            <w:hideMark/>
          </w:tcPr>
          <w:p w14:paraId="339B8302"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15202E3E" w14:textId="77777777" w:rsidTr="00150801">
        <w:trPr>
          <w:trHeight w:val="284"/>
        </w:trPr>
        <w:tc>
          <w:tcPr>
            <w:tcW w:w="693" w:type="dxa"/>
            <w:vMerge w:val="restart"/>
            <w:shd w:val="clear" w:color="auto" w:fill="auto"/>
            <w:vAlign w:val="center"/>
            <w:hideMark/>
          </w:tcPr>
          <w:p w14:paraId="7070229C"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3</w:t>
            </w:r>
          </w:p>
        </w:tc>
        <w:tc>
          <w:tcPr>
            <w:tcW w:w="2201" w:type="dxa"/>
            <w:shd w:val="clear" w:color="auto" w:fill="auto"/>
            <w:vAlign w:val="center"/>
            <w:hideMark/>
          </w:tcPr>
          <w:p w14:paraId="18ECAAFE"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Ежегодный размер пользования</w:t>
            </w:r>
          </w:p>
        </w:tc>
        <w:tc>
          <w:tcPr>
            <w:tcW w:w="718" w:type="dxa"/>
            <w:shd w:val="clear" w:color="auto" w:fill="auto"/>
            <w:vAlign w:val="center"/>
            <w:hideMark/>
          </w:tcPr>
          <w:p w14:paraId="4A68908A" w14:textId="2BDA3CD9"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287DD5CD"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7E7FE0E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0AE2F58D"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3FF2E595"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645E6A48"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6607267B" w14:textId="77777777" w:rsidTr="00150801">
        <w:trPr>
          <w:trHeight w:val="284"/>
        </w:trPr>
        <w:tc>
          <w:tcPr>
            <w:tcW w:w="693" w:type="dxa"/>
            <w:vMerge/>
            <w:vAlign w:val="center"/>
            <w:hideMark/>
          </w:tcPr>
          <w:p w14:paraId="0E9AAB16"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shd w:val="clear" w:color="auto" w:fill="auto"/>
            <w:vAlign w:val="center"/>
            <w:hideMark/>
          </w:tcPr>
          <w:p w14:paraId="5EA2250F"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площадь</w:t>
            </w:r>
          </w:p>
        </w:tc>
        <w:tc>
          <w:tcPr>
            <w:tcW w:w="718" w:type="dxa"/>
            <w:shd w:val="clear" w:color="auto" w:fill="auto"/>
            <w:vAlign w:val="center"/>
            <w:hideMark/>
          </w:tcPr>
          <w:p w14:paraId="0D74A7E3" w14:textId="6E5D0A00"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4F597778"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rPr>
              <w:t>15</w:t>
            </w:r>
            <w:r w:rsidRPr="00150801">
              <w:rPr>
                <w:rFonts w:ascii="Times New Roman" w:hAnsi="Times New Roman" w:cs="Times New Roman"/>
                <w:sz w:val="24"/>
                <w:szCs w:val="24"/>
                <w:lang w:val="en-US"/>
              </w:rPr>
              <w:t>,3</w:t>
            </w:r>
          </w:p>
        </w:tc>
        <w:tc>
          <w:tcPr>
            <w:tcW w:w="1221" w:type="dxa"/>
            <w:shd w:val="clear" w:color="auto" w:fill="auto"/>
            <w:vAlign w:val="center"/>
            <w:hideMark/>
          </w:tcPr>
          <w:p w14:paraId="364925CA"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2F3B7F24"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15,3</w:t>
            </w:r>
          </w:p>
        </w:tc>
        <w:tc>
          <w:tcPr>
            <w:tcW w:w="1433" w:type="dxa"/>
            <w:shd w:val="clear" w:color="auto" w:fill="auto"/>
            <w:vAlign w:val="center"/>
            <w:hideMark/>
          </w:tcPr>
          <w:p w14:paraId="188949DE"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19,1</w:t>
            </w:r>
          </w:p>
        </w:tc>
        <w:tc>
          <w:tcPr>
            <w:tcW w:w="957" w:type="dxa"/>
            <w:shd w:val="clear" w:color="auto" w:fill="auto"/>
            <w:vAlign w:val="center"/>
            <w:hideMark/>
          </w:tcPr>
          <w:p w14:paraId="65E38F8E"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34,4</w:t>
            </w:r>
          </w:p>
        </w:tc>
      </w:tr>
      <w:tr w:rsidR="00595B2B" w:rsidRPr="00150801" w14:paraId="705AD4AC" w14:textId="77777777" w:rsidTr="00150801">
        <w:trPr>
          <w:trHeight w:val="284"/>
        </w:trPr>
        <w:tc>
          <w:tcPr>
            <w:tcW w:w="693" w:type="dxa"/>
            <w:vMerge/>
            <w:vAlign w:val="center"/>
            <w:hideMark/>
          </w:tcPr>
          <w:p w14:paraId="3B5C2C1A"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shd w:val="clear" w:color="auto" w:fill="auto"/>
            <w:vAlign w:val="center"/>
            <w:hideMark/>
          </w:tcPr>
          <w:p w14:paraId="5A14BF1B"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выбираемый запас:</w:t>
            </w:r>
          </w:p>
        </w:tc>
        <w:tc>
          <w:tcPr>
            <w:tcW w:w="718" w:type="dxa"/>
            <w:shd w:val="clear" w:color="auto" w:fill="auto"/>
            <w:vAlign w:val="center"/>
            <w:hideMark/>
          </w:tcPr>
          <w:p w14:paraId="68F44A98" w14:textId="0255928C"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7EDE969C" w14:textId="77777777" w:rsidR="00595B2B" w:rsidRPr="00150801" w:rsidRDefault="00595B2B" w:rsidP="00150801">
            <w:pPr>
              <w:spacing w:after="0" w:line="240" w:lineRule="auto"/>
              <w:jc w:val="center"/>
              <w:rPr>
                <w:rFonts w:ascii="Times New Roman" w:hAnsi="Times New Roman" w:cs="Times New Roman"/>
                <w:sz w:val="24"/>
                <w:szCs w:val="24"/>
                <w:lang w:val="en-US"/>
              </w:rPr>
            </w:pPr>
          </w:p>
        </w:tc>
        <w:tc>
          <w:tcPr>
            <w:tcW w:w="1221" w:type="dxa"/>
            <w:shd w:val="clear" w:color="auto" w:fill="auto"/>
            <w:vAlign w:val="center"/>
            <w:hideMark/>
          </w:tcPr>
          <w:p w14:paraId="3C44E65E"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3A467C31"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3D1727B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3C5A5425"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4F100317" w14:textId="77777777" w:rsidTr="00150801">
        <w:trPr>
          <w:trHeight w:val="284"/>
        </w:trPr>
        <w:tc>
          <w:tcPr>
            <w:tcW w:w="693" w:type="dxa"/>
            <w:vMerge/>
            <w:vAlign w:val="center"/>
            <w:hideMark/>
          </w:tcPr>
          <w:p w14:paraId="679DC464"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restart"/>
            <w:shd w:val="clear" w:color="auto" w:fill="auto"/>
            <w:vAlign w:val="center"/>
            <w:hideMark/>
          </w:tcPr>
          <w:p w14:paraId="2A841E8D"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корневой</w:t>
            </w:r>
          </w:p>
        </w:tc>
        <w:tc>
          <w:tcPr>
            <w:tcW w:w="718" w:type="dxa"/>
            <w:vMerge w:val="restart"/>
            <w:shd w:val="clear" w:color="auto" w:fill="auto"/>
            <w:vAlign w:val="center"/>
            <w:hideMark/>
          </w:tcPr>
          <w:p w14:paraId="2994C21E"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м³</w:t>
            </w:r>
          </w:p>
        </w:tc>
        <w:tc>
          <w:tcPr>
            <w:tcW w:w="1192" w:type="dxa"/>
            <w:shd w:val="clear" w:color="auto" w:fill="auto"/>
            <w:vAlign w:val="center"/>
            <w:hideMark/>
          </w:tcPr>
          <w:p w14:paraId="4AE7C9E5"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c>
          <w:tcPr>
            <w:tcW w:w="1221" w:type="dxa"/>
            <w:shd w:val="clear" w:color="auto" w:fill="auto"/>
            <w:vAlign w:val="center"/>
            <w:hideMark/>
          </w:tcPr>
          <w:p w14:paraId="39393D98"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63FCBD2B"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c>
          <w:tcPr>
            <w:tcW w:w="1433" w:type="dxa"/>
            <w:shd w:val="clear" w:color="auto" w:fill="auto"/>
            <w:vAlign w:val="center"/>
            <w:hideMark/>
          </w:tcPr>
          <w:p w14:paraId="71F2095D"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6D5E2074"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r>
      <w:tr w:rsidR="00595B2B" w:rsidRPr="00150801" w14:paraId="41FA2127" w14:textId="77777777" w:rsidTr="00150801">
        <w:trPr>
          <w:trHeight w:val="284"/>
        </w:trPr>
        <w:tc>
          <w:tcPr>
            <w:tcW w:w="693" w:type="dxa"/>
            <w:vMerge/>
            <w:vAlign w:val="center"/>
            <w:hideMark/>
          </w:tcPr>
          <w:p w14:paraId="34537A6C"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018C5EC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011B933E"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19EC5A7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1B564069"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56F1AC6F"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10710DEF"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5C303F52"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09BEE997" w14:textId="77777777" w:rsidTr="00150801">
        <w:trPr>
          <w:trHeight w:val="284"/>
        </w:trPr>
        <w:tc>
          <w:tcPr>
            <w:tcW w:w="693" w:type="dxa"/>
            <w:vMerge/>
            <w:vAlign w:val="center"/>
            <w:hideMark/>
          </w:tcPr>
          <w:p w14:paraId="33D6B261"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restart"/>
            <w:shd w:val="clear" w:color="auto" w:fill="auto"/>
            <w:vAlign w:val="center"/>
            <w:hideMark/>
          </w:tcPr>
          <w:p w14:paraId="4E860B94"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ликвидный</w:t>
            </w:r>
          </w:p>
        </w:tc>
        <w:tc>
          <w:tcPr>
            <w:tcW w:w="718" w:type="dxa"/>
            <w:vMerge w:val="restart"/>
            <w:shd w:val="clear" w:color="auto" w:fill="auto"/>
            <w:vAlign w:val="center"/>
            <w:hideMark/>
          </w:tcPr>
          <w:p w14:paraId="07770C87"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м³</w:t>
            </w:r>
          </w:p>
        </w:tc>
        <w:tc>
          <w:tcPr>
            <w:tcW w:w="1192" w:type="dxa"/>
            <w:shd w:val="clear" w:color="auto" w:fill="auto"/>
            <w:vAlign w:val="center"/>
            <w:hideMark/>
          </w:tcPr>
          <w:p w14:paraId="7D284FC3"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c>
          <w:tcPr>
            <w:tcW w:w="1221" w:type="dxa"/>
            <w:shd w:val="clear" w:color="auto" w:fill="auto"/>
            <w:vAlign w:val="center"/>
            <w:hideMark/>
          </w:tcPr>
          <w:p w14:paraId="0E88D8F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32F734A6"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c>
          <w:tcPr>
            <w:tcW w:w="1433" w:type="dxa"/>
            <w:shd w:val="clear" w:color="auto" w:fill="auto"/>
            <w:vAlign w:val="center"/>
            <w:hideMark/>
          </w:tcPr>
          <w:p w14:paraId="50AB8664"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5F4F8C1C"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200</w:t>
            </w:r>
          </w:p>
        </w:tc>
      </w:tr>
      <w:tr w:rsidR="00595B2B" w:rsidRPr="00150801" w14:paraId="56A9AC6F" w14:textId="77777777" w:rsidTr="00150801">
        <w:trPr>
          <w:trHeight w:val="284"/>
        </w:trPr>
        <w:tc>
          <w:tcPr>
            <w:tcW w:w="693" w:type="dxa"/>
            <w:vMerge/>
            <w:vAlign w:val="center"/>
            <w:hideMark/>
          </w:tcPr>
          <w:p w14:paraId="7C13EA0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23069DEF"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4FE5B011"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39A058A3"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57754499"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48D58430"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423D00C6"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395395E1" w14:textId="77777777" w:rsidR="00595B2B" w:rsidRPr="00150801" w:rsidRDefault="00595B2B" w:rsidP="00150801">
            <w:pPr>
              <w:spacing w:after="0" w:line="240" w:lineRule="auto"/>
              <w:jc w:val="center"/>
              <w:rPr>
                <w:rFonts w:ascii="Times New Roman" w:hAnsi="Times New Roman" w:cs="Times New Roman"/>
                <w:sz w:val="24"/>
                <w:szCs w:val="24"/>
              </w:rPr>
            </w:pPr>
          </w:p>
        </w:tc>
      </w:tr>
      <w:tr w:rsidR="00595B2B" w:rsidRPr="00150801" w14:paraId="5309D7A9" w14:textId="77777777" w:rsidTr="00150801">
        <w:trPr>
          <w:trHeight w:val="284"/>
        </w:trPr>
        <w:tc>
          <w:tcPr>
            <w:tcW w:w="693" w:type="dxa"/>
            <w:vMerge/>
            <w:vAlign w:val="center"/>
            <w:hideMark/>
          </w:tcPr>
          <w:p w14:paraId="4648F40B"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restart"/>
            <w:shd w:val="clear" w:color="auto" w:fill="auto"/>
            <w:vAlign w:val="center"/>
            <w:hideMark/>
          </w:tcPr>
          <w:p w14:paraId="77C71C0A"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деловой</w:t>
            </w:r>
          </w:p>
        </w:tc>
        <w:tc>
          <w:tcPr>
            <w:tcW w:w="718" w:type="dxa"/>
            <w:vMerge w:val="restart"/>
            <w:shd w:val="clear" w:color="auto" w:fill="auto"/>
            <w:vAlign w:val="center"/>
            <w:hideMark/>
          </w:tcPr>
          <w:p w14:paraId="2C8BA7DE" w14:textId="77777777" w:rsidR="00595B2B" w:rsidRPr="00150801" w:rsidRDefault="00595B2B" w:rsidP="00150801">
            <w:pPr>
              <w:spacing w:after="0" w:line="240" w:lineRule="auto"/>
              <w:jc w:val="center"/>
              <w:rPr>
                <w:rFonts w:ascii="Times New Roman" w:hAnsi="Times New Roman" w:cs="Times New Roman"/>
                <w:sz w:val="24"/>
                <w:szCs w:val="24"/>
              </w:rPr>
            </w:pPr>
            <w:r w:rsidRPr="00150801">
              <w:rPr>
                <w:rFonts w:ascii="Times New Roman" w:hAnsi="Times New Roman" w:cs="Times New Roman"/>
                <w:sz w:val="24"/>
                <w:szCs w:val="24"/>
              </w:rPr>
              <w:t>м³</w:t>
            </w:r>
          </w:p>
        </w:tc>
        <w:tc>
          <w:tcPr>
            <w:tcW w:w="1192" w:type="dxa"/>
            <w:shd w:val="clear" w:color="auto" w:fill="auto"/>
            <w:vAlign w:val="center"/>
            <w:hideMark/>
          </w:tcPr>
          <w:p w14:paraId="04B3A96C"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_</w:t>
            </w:r>
          </w:p>
        </w:tc>
        <w:tc>
          <w:tcPr>
            <w:tcW w:w="1221" w:type="dxa"/>
            <w:shd w:val="clear" w:color="auto" w:fill="auto"/>
            <w:vAlign w:val="center"/>
            <w:hideMark/>
          </w:tcPr>
          <w:p w14:paraId="7B77496E"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2A48FFD1"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_</w:t>
            </w:r>
          </w:p>
        </w:tc>
        <w:tc>
          <w:tcPr>
            <w:tcW w:w="1433" w:type="dxa"/>
            <w:shd w:val="clear" w:color="auto" w:fill="auto"/>
            <w:vAlign w:val="center"/>
            <w:hideMark/>
          </w:tcPr>
          <w:p w14:paraId="4D8ABC55"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5E67E6B0" w14:textId="77777777" w:rsidR="00595B2B" w:rsidRPr="00150801" w:rsidRDefault="00595B2B" w:rsidP="00150801">
            <w:pPr>
              <w:spacing w:after="0" w:line="240" w:lineRule="auto"/>
              <w:jc w:val="center"/>
              <w:rPr>
                <w:rFonts w:ascii="Times New Roman" w:hAnsi="Times New Roman" w:cs="Times New Roman"/>
                <w:sz w:val="24"/>
                <w:szCs w:val="24"/>
                <w:lang w:val="en-US"/>
              </w:rPr>
            </w:pPr>
            <w:r w:rsidRPr="00150801">
              <w:rPr>
                <w:rFonts w:ascii="Times New Roman" w:hAnsi="Times New Roman" w:cs="Times New Roman"/>
                <w:sz w:val="24"/>
                <w:szCs w:val="24"/>
                <w:lang w:val="en-US"/>
              </w:rPr>
              <w:t>_</w:t>
            </w:r>
          </w:p>
        </w:tc>
      </w:tr>
      <w:tr w:rsidR="00595B2B" w:rsidRPr="00150801" w14:paraId="74555DA1" w14:textId="77777777" w:rsidTr="00150801">
        <w:trPr>
          <w:trHeight w:val="284"/>
        </w:trPr>
        <w:tc>
          <w:tcPr>
            <w:tcW w:w="693" w:type="dxa"/>
            <w:vMerge/>
            <w:vAlign w:val="center"/>
            <w:hideMark/>
          </w:tcPr>
          <w:p w14:paraId="3BA3538C"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2201" w:type="dxa"/>
            <w:vMerge/>
            <w:vAlign w:val="center"/>
            <w:hideMark/>
          </w:tcPr>
          <w:p w14:paraId="03C903F2"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718" w:type="dxa"/>
            <w:vMerge/>
            <w:vAlign w:val="center"/>
            <w:hideMark/>
          </w:tcPr>
          <w:p w14:paraId="51A90579" w14:textId="77777777" w:rsidR="00595B2B" w:rsidRPr="00150801" w:rsidRDefault="00595B2B" w:rsidP="00150801">
            <w:pPr>
              <w:spacing w:after="0" w:line="240" w:lineRule="auto"/>
              <w:jc w:val="center"/>
              <w:rPr>
                <w:rFonts w:ascii="Times New Roman" w:hAnsi="Times New Roman" w:cs="Times New Roman"/>
                <w:sz w:val="24"/>
                <w:szCs w:val="24"/>
              </w:rPr>
            </w:pPr>
          </w:p>
        </w:tc>
        <w:tc>
          <w:tcPr>
            <w:tcW w:w="1192" w:type="dxa"/>
            <w:shd w:val="clear" w:color="auto" w:fill="auto"/>
            <w:vAlign w:val="center"/>
            <w:hideMark/>
          </w:tcPr>
          <w:p w14:paraId="5C43D363" w14:textId="27E3B1BE" w:rsidR="00595B2B" w:rsidRPr="00150801" w:rsidRDefault="00595B2B" w:rsidP="00150801">
            <w:pPr>
              <w:spacing w:after="0" w:line="240" w:lineRule="auto"/>
              <w:jc w:val="center"/>
              <w:rPr>
                <w:rFonts w:ascii="Times New Roman" w:hAnsi="Times New Roman" w:cs="Times New Roman"/>
                <w:sz w:val="24"/>
                <w:szCs w:val="24"/>
              </w:rPr>
            </w:pPr>
          </w:p>
        </w:tc>
        <w:tc>
          <w:tcPr>
            <w:tcW w:w="1221" w:type="dxa"/>
            <w:shd w:val="clear" w:color="auto" w:fill="auto"/>
            <w:vAlign w:val="center"/>
            <w:hideMark/>
          </w:tcPr>
          <w:p w14:paraId="31117467" w14:textId="6526984C" w:rsidR="00595B2B" w:rsidRPr="00150801" w:rsidRDefault="00595B2B" w:rsidP="00150801">
            <w:pPr>
              <w:spacing w:after="0" w:line="240" w:lineRule="auto"/>
              <w:jc w:val="center"/>
              <w:rPr>
                <w:rFonts w:ascii="Times New Roman" w:hAnsi="Times New Roman" w:cs="Times New Roman"/>
                <w:sz w:val="24"/>
                <w:szCs w:val="24"/>
              </w:rPr>
            </w:pPr>
          </w:p>
        </w:tc>
        <w:tc>
          <w:tcPr>
            <w:tcW w:w="1439" w:type="dxa"/>
            <w:shd w:val="clear" w:color="auto" w:fill="auto"/>
            <w:vAlign w:val="center"/>
            <w:hideMark/>
          </w:tcPr>
          <w:p w14:paraId="05AB5B6E" w14:textId="14AD7706" w:rsidR="00595B2B" w:rsidRPr="00150801" w:rsidRDefault="00595B2B" w:rsidP="00150801">
            <w:pPr>
              <w:spacing w:after="0" w:line="240" w:lineRule="auto"/>
              <w:jc w:val="center"/>
              <w:rPr>
                <w:rFonts w:ascii="Times New Roman" w:hAnsi="Times New Roman" w:cs="Times New Roman"/>
                <w:sz w:val="24"/>
                <w:szCs w:val="24"/>
              </w:rPr>
            </w:pPr>
          </w:p>
        </w:tc>
        <w:tc>
          <w:tcPr>
            <w:tcW w:w="1433" w:type="dxa"/>
            <w:shd w:val="clear" w:color="auto" w:fill="auto"/>
            <w:vAlign w:val="center"/>
            <w:hideMark/>
          </w:tcPr>
          <w:p w14:paraId="19DF2D6E" w14:textId="5DBBEBBB" w:rsidR="00595B2B" w:rsidRPr="00150801" w:rsidRDefault="00595B2B" w:rsidP="00150801">
            <w:pPr>
              <w:spacing w:after="0" w:line="240" w:lineRule="auto"/>
              <w:jc w:val="center"/>
              <w:rPr>
                <w:rFonts w:ascii="Times New Roman" w:hAnsi="Times New Roman" w:cs="Times New Roman"/>
                <w:sz w:val="24"/>
                <w:szCs w:val="24"/>
              </w:rPr>
            </w:pPr>
          </w:p>
        </w:tc>
        <w:tc>
          <w:tcPr>
            <w:tcW w:w="957" w:type="dxa"/>
            <w:shd w:val="clear" w:color="auto" w:fill="auto"/>
            <w:vAlign w:val="center"/>
            <w:hideMark/>
          </w:tcPr>
          <w:p w14:paraId="21DE9DB8" w14:textId="0D4F5AE0" w:rsidR="00595B2B" w:rsidRPr="00150801" w:rsidRDefault="00595B2B" w:rsidP="00150801">
            <w:pPr>
              <w:spacing w:after="0" w:line="240" w:lineRule="auto"/>
              <w:jc w:val="center"/>
              <w:rPr>
                <w:rFonts w:ascii="Times New Roman" w:hAnsi="Times New Roman" w:cs="Times New Roman"/>
                <w:sz w:val="24"/>
                <w:szCs w:val="24"/>
              </w:rPr>
            </w:pPr>
          </w:p>
        </w:tc>
      </w:tr>
    </w:tbl>
    <w:p w14:paraId="09F5D5C3"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Примечание: В дальнейшем планирование объемов санитарно-оздоровительных мероприятий осуществляется на основании данных ГЛПМ и ЛПО.</w:t>
      </w:r>
    </w:p>
    <w:p w14:paraId="70588ECC"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СОМ планируются в лесах любого целевого назначения и всех категорий защитных лесов, кроме заповедных участков.</w:t>
      </w:r>
    </w:p>
    <w:p w14:paraId="106B2804"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Размер лесосек для проведения СОМ не лимитируется.</w:t>
      </w:r>
    </w:p>
    <w:p w14:paraId="79EAD753"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14:paraId="41537BFF" w14:textId="77777777" w:rsidR="00595B2B" w:rsidRPr="00537195" w:rsidRDefault="00595B2B" w:rsidP="00150801">
      <w:pPr>
        <w:spacing w:before="240" w:after="240" w:line="240" w:lineRule="auto"/>
        <w:ind w:firstLine="709"/>
        <w:jc w:val="both"/>
        <w:rPr>
          <w:rFonts w:ascii="Times New Roman" w:hAnsi="Times New Roman" w:cs="Times New Roman"/>
          <w:sz w:val="28"/>
          <w:szCs w:val="28"/>
        </w:rPr>
      </w:pPr>
      <w:r w:rsidRPr="00150801">
        <w:rPr>
          <w:rFonts w:ascii="Times New Roman" w:eastAsia="Calibri" w:hAnsi="Times New Roman" w:cs="Times New Roman"/>
          <w:sz w:val="28"/>
          <w:szCs w:val="28"/>
        </w:rPr>
        <w:t>Отвод лесосек под санитарные сплошные и выборочные рубки производится по результатам ЛПО, проводимого инструментальным способом в соответствии с Правилами заготовки древесины и Особенностями заготовки</w:t>
      </w:r>
      <w:r w:rsidRPr="00537195">
        <w:rPr>
          <w:rFonts w:ascii="Times New Roman" w:hAnsi="Times New Roman" w:cs="Times New Roman"/>
          <w:sz w:val="28"/>
          <w:szCs w:val="28"/>
        </w:rPr>
        <w:t xml:space="preserve"> древесины в лесничествах и лесопарках, указанных в статье 23 Лесного кодекса РФ, утвержденными</w:t>
      </w:r>
      <w:r w:rsidR="00076274" w:rsidRPr="00537195">
        <w:rPr>
          <w:rFonts w:ascii="Times New Roman" w:hAnsi="Times New Roman" w:cs="Times New Roman"/>
          <w:color w:val="FF0000"/>
          <w:sz w:val="28"/>
          <w:szCs w:val="28"/>
          <w:lang w:eastAsia="zh-CN"/>
        </w:rPr>
        <w:t xml:space="preserve"> Приказом Минприроды России от 01.12.2020 N 993.</w:t>
      </w:r>
    </w:p>
    <w:p w14:paraId="3AC8AE65"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Уменьшение периметра лесосеки (уменьшение количества столбов на углах лесосеки) при отводе в сплошную и выборочную санитарную рубку допускается в пределах, не превышающих 10% от площади погибшего или поврежденного участка леса.</w:t>
      </w:r>
    </w:p>
    <w:p w14:paraId="3FD71A7B"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На визирах лесосек, отводимых в выборочную санитарную рубку, деревья не срубаются, и визиры расчищаются за счет обрубки сучьев и веток, а также рубки кустарника.</w:t>
      </w:r>
    </w:p>
    <w:p w14:paraId="3A1FA698"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При назначении в сплошную и выборочную санитарную рубку в обязательном порядке отбираются деревья 5 - 6-й категорий состояния. Ветровал, бурелом и снеголом относят к 5 - 6-й категориям состояния.</w:t>
      </w:r>
    </w:p>
    <w:p w14:paraId="6B46DAC0"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Допускается назначение в сплошную и выборочную санитарную рубку деревьев категорий состояния в следующих случаях:</w:t>
      </w:r>
    </w:p>
    <w:p w14:paraId="1842E72C"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деревья хвойных пород 4-й категории состояния;</w:t>
      </w:r>
    </w:p>
    <w:p w14:paraId="59AB3A5B"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деревья 3 - 4-й категорий состояния (сильно ослабленные и усыхающие) назначаются в рубку при повреждении корневой губкой (в сосняках), деревья осины - при повреждении осиновым трутовиком и деревья различных видов вяза - при повреждении голландской болезнью;</w:t>
      </w:r>
    </w:p>
    <w:p w14:paraId="18EA97D1"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в лесных насаждениях, пройденных лесным пожаром: деревья с наличием прогара корневой шейки не менее 3/4 окружности ствола (при этом обязательно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14:paraId="7ACEEFD5"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деревья хвойных пород, имеющие повреждения коры лосем и другими животными более трети окружности ствола, или поселения стволовых вредителей, занимающие более половины окружности ствола.</w:t>
      </w:r>
    </w:p>
    <w:p w14:paraId="6FD3C672"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При выборочной санитарной рубке жизнеспособные деревья с дуплами в количестве 5 - 10 шт./га оставляются в целях обеспечения естественными укрытиями представителей животного мира.</w:t>
      </w:r>
    </w:p>
    <w:p w14:paraId="2A70FE39"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После проведения выборочных санитарных рубок полнота лесных насаждений не должна быть ниже минимальных допустимых значений, при которых обеспечивается способность древостоев выполнять функции, соответствующие их категориям защитности или целевому назначению.</w:t>
      </w:r>
    </w:p>
    <w:p w14:paraId="4BD59F75"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Санитарная рубка считается сплошной, если вырубается весь древостой на площади 0,1 га и более. Запрещается проводить сплошную санитарную рубку на всем выделе, если куртины деревьев без признаков ослабления превышают половину площади данного выдела.</w:t>
      </w:r>
    </w:p>
    <w:p w14:paraId="5D5321AC"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Сплошная санитарная рубка проводится в лесных насаждениях, в которых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целевому назначению. Расчет фактической полноты древостоя обеспечивается при проведении ЛПО.</w:t>
      </w:r>
    </w:p>
    <w:p w14:paraId="593F98FA"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14:paraId="77DC9252"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древесины более 90% от общего запаса погибших деревьев.</w:t>
      </w:r>
    </w:p>
    <w:p w14:paraId="63E65C62"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По результатам осуществления СОМ вносятся изменения в лесной план субъекта Российской Федерации, лесохозяйственный регламент лесничества (лесопарка).</w:t>
      </w:r>
    </w:p>
    <w:p w14:paraId="1772FA8A"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Рубка аварийных деревьев проводится в целях недопущения вреда жизни и здоровью граждан или ущерба государственному имуществу и имуществу граждан и юридических лиц.</w:t>
      </w:r>
    </w:p>
    <w:p w14:paraId="3D4ED029" w14:textId="77777777" w:rsidR="00595B2B" w:rsidRPr="005A2CF5" w:rsidRDefault="00595B2B" w:rsidP="005A2CF5">
      <w:pPr>
        <w:keepNext/>
        <w:spacing w:before="480" w:after="480" w:line="240" w:lineRule="auto"/>
        <w:ind w:left="1134" w:right="1126"/>
        <w:jc w:val="center"/>
        <w:rPr>
          <w:rFonts w:ascii="Times New Roman" w:eastAsia="Calibri" w:hAnsi="Times New Roman" w:cs="Times New Roman"/>
          <w:sz w:val="28"/>
          <w:szCs w:val="28"/>
          <w:u w:val="single"/>
        </w:rPr>
      </w:pPr>
      <w:r w:rsidRPr="005A2CF5">
        <w:rPr>
          <w:rFonts w:ascii="Times New Roman" w:eastAsia="Calibri" w:hAnsi="Times New Roman" w:cs="Times New Roman"/>
          <w:sz w:val="28"/>
          <w:szCs w:val="28"/>
          <w:u w:val="single"/>
        </w:rPr>
        <w:t>Ликвидация очагов вредных организмов</w:t>
      </w:r>
    </w:p>
    <w:p w14:paraId="47485C0B"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150801">
        <w:rPr>
          <w:rFonts w:ascii="Times New Roman" w:eastAsia="Calibri" w:hAnsi="Times New Roman" w:cs="Times New Roman"/>
          <w:sz w:val="28"/>
          <w:szCs w:val="28"/>
        </w:rPr>
        <w:t>Ли</w:t>
      </w:r>
      <w:r w:rsidRPr="00537195">
        <w:rPr>
          <w:rFonts w:ascii="Times New Roman" w:hAnsi="Times New Roman" w:cs="Times New Roman"/>
          <w:sz w:val="28"/>
          <w:szCs w:val="28"/>
        </w:rPr>
        <w:t>квидация очагов вредных организмов осуществляется в соответствии с Правилами ликвидации очагов вредных ор</w:t>
      </w:r>
      <w:r w:rsidR="00076274" w:rsidRPr="00537195">
        <w:rPr>
          <w:rFonts w:ascii="Times New Roman" w:hAnsi="Times New Roman" w:cs="Times New Roman"/>
          <w:sz w:val="28"/>
          <w:szCs w:val="28"/>
        </w:rPr>
        <w:t>ганизмов, утвержденными</w:t>
      </w:r>
      <w:r w:rsidRPr="00537195">
        <w:rPr>
          <w:rFonts w:ascii="Times New Roman" w:hAnsi="Times New Roman" w:cs="Times New Roman"/>
          <w:sz w:val="28"/>
          <w:szCs w:val="28"/>
        </w:rPr>
        <w:t xml:space="preserve"> </w:t>
      </w:r>
      <w:r w:rsidR="00076274" w:rsidRPr="00537195">
        <w:rPr>
          <w:rFonts w:ascii="Times New Roman" w:hAnsi="Times New Roman" w:cs="Times New Roman"/>
          <w:color w:val="FF0000"/>
          <w:sz w:val="28"/>
          <w:szCs w:val="28"/>
          <w:lang w:eastAsia="zh-CN"/>
        </w:rPr>
        <w:t xml:space="preserve">Приказом </w:t>
      </w:r>
      <w:r w:rsidR="00076274" w:rsidRPr="00537195">
        <w:rPr>
          <w:rFonts w:ascii="Times New Roman" w:hAnsi="Times New Roman" w:cs="Times New Roman"/>
          <w:color w:val="FF0000"/>
          <w:sz w:val="28"/>
          <w:szCs w:val="28"/>
        </w:rPr>
        <w:t xml:space="preserve">Минприроды РФ </w:t>
      </w:r>
      <w:r w:rsidR="00076274" w:rsidRPr="00537195">
        <w:rPr>
          <w:rFonts w:ascii="Times New Roman" w:hAnsi="Times New Roman" w:cs="Times New Roman"/>
          <w:color w:val="FF0000"/>
          <w:sz w:val="28"/>
          <w:szCs w:val="28"/>
          <w:lang w:eastAsia="zh-CN"/>
        </w:rPr>
        <w:t>от 09.11.2020 № 913.</w:t>
      </w:r>
    </w:p>
    <w:p w14:paraId="3DFFF042" w14:textId="77777777" w:rsidR="00595B2B" w:rsidRPr="00537195" w:rsidRDefault="00595B2B" w:rsidP="00150801">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Мероприятия по ликвидации очагов вредных организмов, в том числе на лесных участках, предоставленных в аренду для заготовки древесины, осуществляются в соответствии со статьей 19 Лесного кодекса РФ органами государственной власти или органами местного самоуправления в пределах полномочий, определенных в соответствии со статьями 81 - 84 Лесного кодекса РФ (далее - уполномоченные органы).</w:t>
      </w:r>
    </w:p>
    <w:p w14:paraId="1EB0DAC9"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Ликвидация очагов вредных организмов в лесах включает в себя следующие меры:</w:t>
      </w:r>
    </w:p>
    <w:p w14:paraId="01C61D73"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проведение обследований очагов вредных организмов;</w:t>
      </w:r>
    </w:p>
    <w:p w14:paraId="286482BF"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уничтожение или подавление численности вредных организмов, в том числе с применением химических препаратов (препаратов, в которых действующим началом являются химические вещества);</w:t>
      </w:r>
    </w:p>
    <w:p w14:paraId="32F8952F"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рубка лесных насаждений в целях регулирования породного и возрастного составов лесных насаждений, зараженных вредными организмами.</w:t>
      </w:r>
    </w:p>
    <w:p w14:paraId="057FF49C"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В лесах, расположенных на особо охраняемых природных территориях, проведение мероприятий по ликвидации очагов вредных организмов осуществляется с учетом особенностей правового режима особой охраны территорий.</w:t>
      </w:r>
    </w:p>
    <w:p w14:paraId="18D7B18F"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До начала проведения мероприятий по уничтожению или подавлению численности вредных организмов лесных насаждений уполномоченными органами осуществляется комплекс подготовительных работ. Основными подготовительными работами являются:</w:t>
      </w:r>
    </w:p>
    <w:p w14:paraId="25C366DC"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организация авиационных работ;</w:t>
      </w:r>
    </w:p>
    <w:p w14:paraId="544DCA55"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организация и контроль завоза пестицидов (химических или биологических препаратов, используемых для борьбы с вредными организмами, повреждающими лесные растения);</w:t>
      </w:r>
    </w:p>
    <w:p w14:paraId="4757F280"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проведение контрольного обследования очагов вредных организмов в порядке, установленном Правилами ликвидации очагов вредных организмов (пункты 11-14).</w:t>
      </w:r>
    </w:p>
    <w:p w14:paraId="13FEE741"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проведение мероприятий по ограничению пребывания граждан в лесах и въезда в них транспортных средств.</w:t>
      </w:r>
    </w:p>
    <w:p w14:paraId="031ED65E" w14:textId="77777777" w:rsidR="00595B2B" w:rsidRPr="005A2CF5" w:rsidRDefault="00595B2B" w:rsidP="005A2CF5">
      <w:pPr>
        <w:keepNext/>
        <w:spacing w:before="480" w:after="480" w:line="240" w:lineRule="auto"/>
        <w:ind w:left="1134" w:right="1126"/>
        <w:jc w:val="center"/>
        <w:rPr>
          <w:rFonts w:ascii="Times New Roman" w:eastAsia="Calibri" w:hAnsi="Times New Roman" w:cs="Times New Roman"/>
          <w:sz w:val="28"/>
          <w:szCs w:val="28"/>
          <w:u w:val="single"/>
        </w:rPr>
      </w:pPr>
      <w:r w:rsidRPr="005A2CF5">
        <w:rPr>
          <w:rFonts w:ascii="Times New Roman" w:eastAsia="Calibri" w:hAnsi="Times New Roman" w:cs="Times New Roman"/>
          <w:sz w:val="28"/>
          <w:szCs w:val="28"/>
          <w:u w:val="single"/>
        </w:rPr>
        <w:t>Проведение обследований очагов вредных организмов</w:t>
      </w:r>
    </w:p>
    <w:p w14:paraId="505CA61E"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bookmarkStart w:id="0" w:name="Par52"/>
      <w:bookmarkEnd w:id="0"/>
      <w:r w:rsidRPr="00150801">
        <w:rPr>
          <w:rFonts w:ascii="Times New Roman" w:eastAsia="Calibri" w:hAnsi="Times New Roman" w:cs="Times New Roman"/>
          <w:sz w:val="28"/>
          <w:szCs w:val="28"/>
        </w:rPr>
        <w:t>Для назначения рубок лесных насаждений, зараженных вредными организмами, проводится обследование. Результаты обследования оформляются актом обследования, в котором указываются: лесничество (лесопарк), субъект Российской Федерации, фамилия, имя, отчество (при наличии) исполнителя, дата и место проведения, площадь запланированного мероприятия, информация о фактической таксационной характеристике, причинах ее несоответствия таксационному описанию, причины повреждения насаждений, с указанием вида вредителя, его встречаемости, степени заселения, расчета процента выборки деревьев, полноты после уборки деревьев, заключения о виде и площади мероприятия с дополнительным заполнением ведомости перечета деревьев, подлежащих вырубке с приложением абриса лесного участка.</w:t>
      </w:r>
    </w:p>
    <w:p w14:paraId="0D5D9C67"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bookmarkStart w:id="1" w:name="Par53"/>
      <w:bookmarkEnd w:id="1"/>
      <w:r w:rsidRPr="00150801">
        <w:rPr>
          <w:rFonts w:ascii="Times New Roman" w:eastAsia="Calibri" w:hAnsi="Times New Roman" w:cs="Times New Roman"/>
          <w:sz w:val="28"/>
          <w:szCs w:val="28"/>
        </w:rPr>
        <w:t>Акт обследования утверждается органом государственной власти или органами местного самоуправления в пределах их полномочий, определенных в соответствии со статьями 81 - 84 Лесного кодекса РФ, и в срок не позднее трех рабочих дней со дня его утверждения размещается на официальном сайте органа государственной власти или органа местного самоуправления в информационно-телекоммуникационной сети "Интернет".</w:t>
      </w:r>
    </w:p>
    <w:p w14:paraId="5B45C42D"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Контроль за достоверностью сведений и обоснованностью мероприятий, предусмотренных актами обследований, осуществляет уполномоченный федеральный орган исполнительной власти в пределах полномочий, определенных в соответствии с пунктом 4 части 9 статьи 83 Лесного кодекса РФ.</w:t>
      </w:r>
    </w:p>
    <w:p w14:paraId="1E83EB5C"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bookmarkStart w:id="2" w:name="Par55"/>
      <w:bookmarkEnd w:id="2"/>
      <w:r w:rsidRPr="00150801">
        <w:rPr>
          <w:rFonts w:ascii="Times New Roman" w:eastAsia="Calibri" w:hAnsi="Times New Roman" w:cs="Times New Roman"/>
          <w:sz w:val="28"/>
          <w:szCs w:val="28"/>
        </w:rPr>
        <w:t>Для подтверждения необходимости проведения мероприятий по уничтожению или подавлению численности вредных организмов проводится контрольное обследование. Контрольные обследования в соответствии с биологическими особенностями вредителя проводятся не позже, чем за месяц до начала работ по уничтожению или подавлению численности вредных организмов.</w:t>
      </w:r>
    </w:p>
    <w:p w14:paraId="45E8E94F"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Контрольные обследования проводятся комиссией, сформированной уполномоченным органом.</w:t>
      </w:r>
    </w:p>
    <w:p w14:paraId="134B6115"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bookmarkStart w:id="3" w:name="Par58"/>
      <w:bookmarkEnd w:id="3"/>
      <w:r w:rsidRPr="00150801">
        <w:rPr>
          <w:rFonts w:ascii="Times New Roman" w:eastAsia="Calibri" w:hAnsi="Times New Roman" w:cs="Times New Roman"/>
          <w:sz w:val="28"/>
          <w:szCs w:val="28"/>
        </w:rPr>
        <w:t>Результаты обследования оформляются актом контрольного обследования, в котором указываются: лесничество (лесопарк), субъект Российской Федерации, фамилия, имя, отчество (при наличии) исполнителя, дата и место проведения, фазы развития очагов, период обработки насаждения, плотность популяции на единицу учета, дополнительно заполняется ведомость учета численности вредных организмов, в которой указываются: участковое лесничество, номер обрабатываемого участка, квартал, выдел, повреждаемая порода, вид вредного организма, номера пунктов и точек учета, фазы развития вредителя, прогнозируемое повреждение насаждения.</w:t>
      </w:r>
    </w:p>
    <w:p w14:paraId="4DD80CE3"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На основании данных контрольных обследований комиссиями, сформированными уполномоченным органом, могут быть изменены (сокращены или продлены) сроки проведения мер по ликвидации очагов вредных организмов, но не более чем на десять дней.</w:t>
      </w:r>
    </w:p>
    <w:p w14:paraId="061FF686" w14:textId="77777777" w:rsidR="00595B2B" w:rsidRPr="005A2CF5" w:rsidRDefault="00595B2B" w:rsidP="005A2CF5">
      <w:pPr>
        <w:keepNext/>
        <w:spacing w:before="480" w:after="480" w:line="240" w:lineRule="auto"/>
        <w:ind w:left="567" w:right="559"/>
        <w:jc w:val="center"/>
        <w:rPr>
          <w:rFonts w:ascii="Times New Roman" w:eastAsia="Calibri" w:hAnsi="Times New Roman" w:cs="Times New Roman"/>
          <w:sz w:val="28"/>
          <w:szCs w:val="28"/>
          <w:u w:val="single"/>
        </w:rPr>
      </w:pPr>
      <w:r w:rsidRPr="005A2CF5">
        <w:rPr>
          <w:rFonts w:ascii="Times New Roman" w:eastAsia="Calibri" w:hAnsi="Times New Roman" w:cs="Times New Roman"/>
          <w:sz w:val="28"/>
          <w:szCs w:val="28"/>
          <w:u w:val="single"/>
        </w:rPr>
        <w:t>Уничтожение или подавление численности вредных организмов</w:t>
      </w:r>
    </w:p>
    <w:p w14:paraId="48417D18"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Планирование мероприятий по уничтожению или подавлению численности вредных организмов в лесах, в том числе на лесных участках, переданных в пользование, проводится в соответствии с документом, являющимся основанием для проведения указанных мероприятий (Обоснованием).</w:t>
      </w:r>
    </w:p>
    <w:p w14:paraId="1368EE4B"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Обоснования составляются уполномоченными органами по результатам инвентаризации очагов вредных организмов, проводимой, в том числе, на основании данных государственного лесопатологического мониторинга.</w:t>
      </w:r>
    </w:p>
    <w:p w14:paraId="3B8A6E4A"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В соответствии с подготовленными Обоснованиями, а также по итогам проведения контрольных обследований, уполномоченные органы принимают решение о проведении мероприятий, и включают выбранные лесные участки в план мероприятий по уничтожению или подавлению численности вредных организмов.</w:t>
      </w:r>
    </w:p>
    <w:p w14:paraId="48B5EBD1"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При проведении обследований для оценки результата эффективности проведенных мероприятий по уничтожению или подавлению численности вредных организмов определяются техническая эффективность и лесозащитный эффект (результат применения пестицида (биологических и химических препаратов), выраженный показателями снижения степени повреждения лесных насаждений или снижения интенсивности питания гусениц (личинок).</w:t>
      </w:r>
    </w:p>
    <w:p w14:paraId="06249017"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Техническая эффективность определяется на основе данных учета гибели вредителей по результатам проведения мероприятий по уничтожению или подавлению численности вредных организмов. Лесозащитный эффект определяется на основе данных о сохранности листвы (хвои) на деревьях после проведения мероприятий по уничтожению или подавлению численности вредных организмов.</w:t>
      </w:r>
    </w:p>
    <w:p w14:paraId="43B869B1"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Мероприятия по уничтожению или подавлению численности вредных организмов могут осуществляться наземным и авиационным способами.</w:t>
      </w:r>
    </w:p>
    <w:p w14:paraId="14BB9301"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xml:space="preserve">В целях уничтожения или подавления численности вредных организмов могут использоваться следующие средства: пестициды; биологические фунгициды (биологически активные вещества органического происхождения, подавляющие жизнеспособность или вызывающие гибель микроорганизмов), энтомофаги (хищные и паразитические насекомые, являющиеся естественными врагами вредителей леса); вирусы; и иные (например, аэрозоли или вещества, образующие на поверхности кладок яиц воздухонепроницаемые пленки), а также следующие виды работ: развешивание </w:t>
      </w:r>
      <w:proofErr w:type="spellStart"/>
      <w:r w:rsidRPr="00150801">
        <w:rPr>
          <w:rFonts w:ascii="Times New Roman" w:eastAsia="Calibri" w:hAnsi="Times New Roman" w:cs="Times New Roman"/>
          <w:sz w:val="28"/>
          <w:szCs w:val="28"/>
        </w:rPr>
        <w:t>феромонных</w:t>
      </w:r>
      <w:proofErr w:type="spellEnd"/>
      <w:r w:rsidRPr="00150801">
        <w:rPr>
          <w:rFonts w:ascii="Times New Roman" w:eastAsia="Calibri" w:hAnsi="Times New Roman" w:cs="Times New Roman"/>
          <w:sz w:val="28"/>
          <w:szCs w:val="28"/>
        </w:rPr>
        <w:t xml:space="preserve"> ловушек; сбор и уничтожение яйцекладок, гнезд вредителей; обработка нетоксичными средствами; нанесение ловчих клеевых поясов.</w:t>
      </w:r>
    </w:p>
    <w:p w14:paraId="7B034FD2"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Препараты для обработки насаждений уполномоченные органы выбирают из числа разрешенных к применению на территории Российской Федерации (в соответствии с Государственным каталогом пестицидов и агрохимикатов, разрешенных к применению на территории Российской Федерации.</w:t>
      </w:r>
    </w:p>
    <w:p w14:paraId="491A2FE9"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В лесах, расположенных на особо охраняемых природных территориях, в водоохранных зонах, в лесах, выполняющих функции защиты природных и иных объектов (лесопарковые зоны), в зеленых зонах, в городских лесах, на особо защитных участках лесов (заповедные лесные участки) использование токсичных химических препаратов (химических препаратов, обладающих токсическим воздействием) запрещается в соответствии со статьями 103 - 105, 107 Лесного кодекса РФ.</w:t>
      </w:r>
    </w:p>
    <w:p w14:paraId="0CACEAF8"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По результатам обследований для оценки технической эффективности мероприятий по уничтожению или подавлению численности вредных организмов оформляется акт, в котором указываются: лесничество (лесопарк), субъект Российской Федерации, фамилия, имя, отчество (при наличии) исполнителя, дата и место проведения, количество пунктов учета, способы обработки, техническая эффективность, степень повреждения насаждения на обработанных лесных участках, дополнительно заполняется ведомость учетов эффективности мер по уничтожению (подавлению) численности вредных организмов, в которой указываются номера обрабатываемых участков, кварталов, выделов, вид вредного организма, его численность до и после обработки, единица учета, эффективность обработок..</w:t>
      </w:r>
    </w:p>
    <w:p w14:paraId="60BEE018"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Рубка лесных насаждений, зараженных вредными организмами, включает в себя следующие мероприятия:</w:t>
      </w:r>
    </w:p>
    <w:p w14:paraId="15A7D4CF"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рубку и выкладку ловчих деревьев с их последующей уборкой;</w:t>
      </w:r>
    </w:p>
    <w:p w14:paraId="629BC5BD"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 рубку лесных насаждений, являющихся очагами вредных организмов.</w:t>
      </w:r>
    </w:p>
    <w:p w14:paraId="0CFDDAE0"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Выкладка ловчих деревьев направлена на частичный отлов и уничтожение стволовых вредителей. После заселения ловчих деревьев они должны быть вовремя окорены или обработаны инсектицидами и вывезены из леса в соответствии с требованиями Правил санитарной безопасности в лесах.</w:t>
      </w:r>
    </w:p>
    <w:p w14:paraId="01C2767B"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Рубка лесных насаждений, являющихся очагами вредных организмов, планируется в случае развития активного процесса заражения деревьев от первой до третьей категорий состояния, определенных в соответствии с Правилами санитарной безопасности в лесах, стволовыми вредителями или возбудителями сосудистых и бактериальных заболеваний.</w:t>
      </w:r>
    </w:p>
    <w:p w14:paraId="1C47FB84" w14:textId="77777777" w:rsidR="00595B2B" w:rsidRPr="00537195" w:rsidRDefault="00595B2B" w:rsidP="00150801">
      <w:pPr>
        <w:spacing w:before="240" w:after="240" w:line="240" w:lineRule="auto"/>
        <w:ind w:firstLine="709"/>
        <w:jc w:val="both"/>
        <w:rPr>
          <w:rFonts w:ascii="Times New Roman" w:hAnsi="Times New Roman" w:cs="Times New Roman"/>
          <w:sz w:val="28"/>
          <w:szCs w:val="28"/>
        </w:rPr>
      </w:pPr>
      <w:r w:rsidRPr="00150801">
        <w:rPr>
          <w:rFonts w:ascii="Times New Roman" w:eastAsia="Calibri" w:hAnsi="Times New Roman" w:cs="Times New Roman"/>
          <w:sz w:val="28"/>
          <w:szCs w:val="28"/>
        </w:rPr>
        <w:t>Рубка лесных насаждений, являющихся очагами вредных организмов, проводится сплошным способом. Отвод лесосек для рубки лесных насаждений, являющихся очагами вредных организмов, осуществляется в соответствии с Правилами заготовки древесины и особенностями заготовки древесины в лесничествах и лесопарках, указанных в статье 23 Лес</w:t>
      </w:r>
      <w:r w:rsidRPr="00537195">
        <w:rPr>
          <w:rFonts w:ascii="Times New Roman" w:hAnsi="Times New Roman" w:cs="Times New Roman"/>
          <w:sz w:val="28"/>
          <w:szCs w:val="28"/>
        </w:rPr>
        <w:t xml:space="preserve">ного кодекса РФ, утвержденными приказом Министерства природных ресурсов и </w:t>
      </w:r>
      <w:r w:rsidR="00B2094E" w:rsidRPr="00537195">
        <w:rPr>
          <w:rFonts w:ascii="Times New Roman" w:hAnsi="Times New Roman" w:cs="Times New Roman"/>
          <w:sz w:val="28"/>
          <w:szCs w:val="28"/>
        </w:rPr>
        <w:t>экологии Российской Федерации</w:t>
      </w:r>
      <w:r w:rsidRPr="00537195">
        <w:rPr>
          <w:rFonts w:ascii="Times New Roman" w:hAnsi="Times New Roman" w:cs="Times New Roman"/>
          <w:sz w:val="28"/>
          <w:szCs w:val="28"/>
        </w:rPr>
        <w:t xml:space="preserve"> </w:t>
      </w:r>
      <w:r w:rsidR="00B2094E" w:rsidRPr="00537195">
        <w:rPr>
          <w:rFonts w:ascii="Times New Roman" w:hAnsi="Times New Roman" w:cs="Times New Roman"/>
          <w:color w:val="FF0000"/>
          <w:sz w:val="28"/>
          <w:szCs w:val="28"/>
          <w:lang w:eastAsia="zh-CN"/>
        </w:rPr>
        <w:t>от 01.12.2020 N 993.</w:t>
      </w:r>
    </w:p>
    <w:p w14:paraId="690463D8" w14:textId="46871D18" w:rsidR="00595B2B" w:rsidRPr="00150801" w:rsidRDefault="00595B2B" w:rsidP="00150801">
      <w:pPr>
        <w:keepNext/>
        <w:spacing w:before="480" w:after="480" w:line="240" w:lineRule="auto"/>
        <w:ind w:left="1134" w:right="1126"/>
        <w:jc w:val="center"/>
        <w:rPr>
          <w:rFonts w:ascii="Times New Roman" w:eastAsia="Calibri" w:hAnsi="Times New Roman" w:cs="Times New Roman"/>
          <w:sz w:val="28"/>
          <w:szCs w:val="28"/>
          <w:u w:val="single"/>
        </w:rPr>
      </w:pPr>
      <w:r w:rsidRPr="00150801">
        <w:rPr>
          <w:rFonts w:ascii="Times New Roman" w:eastAsia="Calibri" w:hAnsi="Times New Roman" w:cs="Times New Roman"/>
          <w:sz w:val="28"/>
          <w:szCs w:val="28"/>
          <w:u w:val="single"/>
        </w:rPr>
        <w:t xml:space="preserve">Отчет о проведенных мероприятиях по локализации очагов вредных организмов. </w:t>
      </w:r>
    </w:p>
    <w:p w14:paraId="4449C2BA"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537195">
        <w:rPr>
          <w:rFonts w:ascii="Times New Roman" w:hAnsi="Times New Roman" w:cs="Times New Roman"/>
          <w:sz w:val="28"/>
          <w:szCs w:val="28"/>
          <w:lang w:eastAsia="ar-SA"/>
        </w:rPr>
        <w:t>Л</w:t>
      </w:r>
      <w:r w:rsidRPr="00150801">
        <w:rPr>
          <w:rFonts w:ascii="Times New Roman" w:eastAsia="Calibri" w:hAnsi="Times New Roman" w:cs="Times New Roman"/>
          <w:sz w:val="28"/>
          <w:szCs w:val="28"/>
        </w:rPr>
        <w:t>есничество в течение всего периода мероприятий по локализации и ликвидации очагов вредных организмов еженедельно представляют сведения о площади проведенных работ в уполномоченные органы.</w:t>
      </w:r>
    </w:p>
    <w:p w14:paraId="5CC03103" w14:textId="77777777" w:rsidR="00595B2B" w:rsidRPr="00150801" w:rsidRDefault="00595B2B" w:rsidP="00150801">
      <w:pPr>
        <w:spacing w:before="240" w:after="240" w:line="240" w:lineRule="auto"/>
        <w:ind w:firstLine="709"/>
        <w:jc w:val="both"/>
        <w:rPr>
          <w:rFonts w:ascii="Times New Roman" w:eastAsia="Calibri" w:hAnsi="Times New Roman" w:cs="Times New Roman"/>
          <w:sz w:val="28"/>
          <w:szCs w:val="28"/>
        </w:rPr>
      </w:pPr>
      <w:r w:rsidRPr="00150801">
        <w:rPr>
          <w:rFonts w:ascii="Times New Roman" w:eastAsia="Calibri" w:hAnsi="Times New Roman" w:cs="Times New Roman"/>
          <w:sz w:val="28"/>
          <w:szCs w:val="28"/>
        </w:rPr>
        <w:t>Информация о проведенных мероприятиях по локализации и ликвидации очагов в установленном порядке включается в лесной реестр – форма №16-ГЛР «Установленные и выполненные мероприятия по охране и защите лесов») и статистическую форму отчетности.</w:t>
      </w:r>
    </w:p>
    <w:p w14:paraId="691C2E8D" w14:textId="77777777" w:rsidR="00595B2B" w:rsidRPr="00150801" w:rsidRDefault="00595B2B" w:rsidP="00862F9C">
      <w:pPr>
        <w:keepNext/>
        <w:suppressAutoHyphens/>
        <w:spacing w:before="360" w:after="0"/>
        <w:jc w:val="right"/>
        <w:rPr>
          <w:rFonts w:ascii="Times New Roman" w:eastAsia="Calibri" w:hAnsi="Times New Roman" w:cs="Times New Roman"/>
          <w:sz w:val="28"/>
          <w:szCs w:val="28"/>
          <w:lang w:eastAsia="ar-SA"/>
        </w:rPr>
      </w:pPr>
      <w:bookmarkStart w:id="4" w:name="_Hlk91433842"/>
      <w:r w:rsidRPr="00150801">
        <w:rPr>
          <w:rFonts w:ascii="Times New Roman" w:eastAsia="Calibri" w:hAnsi="Times New Roman" w:cs="Times New Roman"/>
          <w:sz w:val="28"/>
          <w:szCs w:val="28"/>
          <w:lang w:eastAsia="ar-SA"/>
        </w:rPr>
        <w:t>Таблица 2.17.10</w:t>
      </w:r>
    </w:p>
    <w:bookmarkEnd w:id="4"/>
    <w:p w14:paraId="2E8DA1A0" w14:textId="4ED8312C" w:rsidR="00595B2B" w:rsidRPr="00150801" w:rsidRDefault="00595B2B" w:rsidP="00150801">
      <w:pPr>
        <w:keepNext/>
        <w:spacing w:before="360" w:after="480"/>
        <w:jc w:val="center"/>
        <w:rPr>
          <w:rFonts w:ascii="Times New Roman" w:eastAsia="Calibri" w:hAnsi="Times New Roman" w:cs="Times New Roman"/>
          <w:sz w:val="28"/>
          <w:szCs w:val="28"/>
          <w:lang w:eastAsia="ar-SA"/>
        </w:rPr>
      </w:pPr>
      <w:r w:rsidRPr="00150801">
        <w:rPr>
          <w:rFonts w:ascii="Times New Roman" w:eastAsia="Calibri" w:hAnsi="Times New Roman" w:cs="Times New Roman"/>
          <w:sz w:val="28"/>
          <w:szCs w:val="28"/>
          <w:lang w:eastAsia="ar-SA"/>
        </w:rPr>
        <w:t>Параметры мероприятий по ликвидации</w:t>
      </w:r>
      <w:r w:rsidR="00150801" w:rsidRPr="00150801">
        <w:rPr>
          <w:rFonts w:ascii="Times New Roman" w:eastAsia="Calibri" w:hAnsi="Times New Roman" w:cs="Times New Roman"/>
          <w:sz w:val="28"/>
          <w:szCs w:val="28"/>
          <w:lang w:eastAsia="ar-SA"/>
        </w:rPr>
        <w:t xml:space="preserve"> </w:t>
      </w:r>
      <w:r w:rsidRPr="00150801">
        <w:rPr>
          <w:rFonts w:ascii="Times New Roman" w:eastAsia="Calibri" w:hAnsi="Times New Roman" w:cs="Times New Roman"/>
          <w:sz w:val="28"/>
          <w:szCs w:val="28"/>
          <w:lang w:eastAsia="ar-SA"/>
        </w:rPr>
        <w:t>очагов вредных организмов</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417"/>
        <w:gridCol w:w="1559"/>
        <w:gridCol w:w="1701"/>
        <w:gridCol w:w="1609"/>
      </w:tblGrid>
      <w:tr w:rsidR="00595B2B" w:rsidRPr="007446B9" w14:paraId="10EA5218" w14:textId="77777777" w:rsidTr="007446B9">
        <w:trPr>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730DA86B"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Наименование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030FA6"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Единицы 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7C3A09"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Объем мероприятия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CB1FF1"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Срок проведения</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99554FE" w14:textId="16592638"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Ежегодный объем мер</w:t>
            </w:r>
            <w:r w:rsidR="007446B9">
              <w:rPr>
                <w:rFonts w:ascii="Times New Roman" w:hAnsi="Times New Roman" w:cs="Times New Roman"/>
                <w:sz w:val="24"/>
                <w:szCs w:val="24"/>
                <w:lang w:eastAsia="ar-SA"/>
              </w:rPr>
              <w:t>о</w:t>
            </w:r>
            <w:r w:rsidRPr="007446B9">
              <w:rPr>
                <w:rFonts w:ascii="Times New Roman" w:hAnsi="Times New Roman" w:cs="Times New Roman"/>
                <w:sz w:val="24"/>
                <w:szCs w:val="24"/>
                <w:lang w:eastAsia="ar-SA"/>
              </w:rPr>
              <w:t>при</w:t>
            </w:r>
            <w:r w:rsidR="007446B9">
              <w:rPr>
                <w:rFonts w:ascii="Times New Roman" w:hAnsi="Times New Roman" w:cs="Times New Roman"/>
                <w:sz w:val="24"/>
                <w:szCs w:val="24"/>
                <w:lang w:eastAsia="ar-SA"/>
              </w:rPr>
              <w:t>я</w:t>
            </w:r>
            <w:r w:rsidRPr="007446B9">
              <w:rPr>
                <w:rFonts w:ascii="Times New Roman" w:hAnsi="Times New Roman" w:cs="Times New Roman"/>
                <w:sz w:val="24"/>
                <w:szCs w:val="24"/>
                <w:lang w:eastAsia="ar-SA"/>
              </w:rPr>
              <w:t>тия</w:t>
            </w:r>
          </w:p>
        </w:tc>
      </w:tr>
      <w:tr w:rsidR="00595B2B" w:rsidRPr="007446B9" w14:paraId="4CEF9F4F" w14:textId="77777777" w:rsidTr="007446B9">
        <w:trPr>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085C1094"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F4B789"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31DE56"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2B3B5F"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4</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E9172D9"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5</w:t>
            </w:r>
          </w:p>
        </w:tc>
      </w:tr>
      <w:tr w:rsidR="00595B2B" w:rsidRPr="007446B9" w14:paraId="6EE70BC8" w14:textId="77777777" w:rsidTr="007446B9">
        <w:tc>
          <w:tcPr>
            <w:tcW w:w="3369" w:type="dxa"/>
            <w:tcBorders>
              <w:top w:val="single" w:sz="4" w:space="0" w:color="auto"/>
              <w:left w:val="single" w:sz="4" w:space="0" w:color="auto"/>
              <w:bottom w:val="single" w:sz="4" w:space="0" w:color="auto"/>
              <w:right w:val="single" w:sz="4" w:space="0" w:color="auto"/>
            </w:tcBorders>
            <w:vAlign w:val="center"/>
            <w:hideMark/>
          </w:tcPr>
          <w:p w14:paraId="1FBF878C"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Проведение обследований очагов вредных организмов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FC447"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D99709"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83F370"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31EC7E3"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r>
      <w:tr w:rsidR="00595B2B" w:rsidRPr="007446B9" w14:paraId="018BB403" w14:textId="77777777" w:rsidTr="007446B9">
        <w:tc>
          <w:tcPr>
            <w:tcW w:w="3369" w:type="dxa"/>
            <w:tcBorders>
              <w:top w:val="single" w:sz="4" w:space="0" w:color="auto"/>
              <w:left w:val="single" w:sz="4" w:space="0" w:color="auto"/>
              <w:bottom w:val="single" w:sz="4" w:space="0" w:color="auto"/>
              <w:right w:val="single" w:sz="4" w:space="0" w:color="auto"/>
            </w:tcBorders>
            <w:vAlign w:val="center"/>
            <w:hideMark/>
          </w:tcPr>
          <w:p w14:paraId="30BBD9F7"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Уничтожение или подавление численности вредных организмов, в том числе с применением химических препаратов (препаратов, в которых действующим началом являются химические вещества)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59832"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CC8A3C"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DFF1FF"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3F538114"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r>
      <w:tr w:rsidR="00595B2B" w:rsidRPr="007446B9" w14:paraId="78CBAB94" w14:textId="77777777" w:rsidTr="007446B9">
        <w:tc>
          <w:tcPr>
            <w:tcW w:w="3369" w:type="dxa"/>
            <w:tcBorders>
              <w:top w:val="single" w:sz="4" w:space="0" w:color="auto"/>
              <w:left w:val="single" w:sz="4" w:space="0" w:color="auto"/>
              <w:bottom w:val="single" w:sz="4" w:space="0" w:color="auto"/>
              <w:right w:val="single" w:sz="4" w:space="0" w:color="auto"/>
            </w:tcBorders>
            <w:vAlign w:val="center"/>
            <w:hideMark/>
          </w:tcPr>
          <w:p w14:paraId="67857F19"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69E224"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1527EB"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A9159F"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3AF57E5"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r>
      <w:tr w:rsidR="00595B2B" w:rsidRPr="007446B9" w14:paraId="19CE9FBF" w14:textId="77777777" w:rsidTr="007446B9">
        <w:tc>
          <w:tcPr>
            <w:tcW w:w="3369" w:type="dxa"/>
            <w:tcBorders>
              <w:top w:val="single" w:sz="4" w:space="0" w:color="auto"/>
              <w:left w:val="single" w:sz="4" w:space="0" w:color="auto"/>
              <w:bottom w:val="single" w:sz="4" w:space="0" w:color="auto"/>
              <w:right w:val="single" w:sz="4" w:space="0" w:color="auto"/>
            </w:tcBorders>
            <w:vAlign w:val="center"/>
            <w:hideMark/>
          </w:tcPr>
          <w:p w14:paraId="3882403B"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 наземными способами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E6EDD3"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3EA20C"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DBA3DE"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272A38B8"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r>
      <w:tr w:rsidR="00595B2B" w:rsidRPr="007446B9" w14:paraId="4CC76143" w14:textId="77777777" w:rsidTr="007446B9">
        <w:tc>
          <w:tcPr>
            <w:tcW w:w="3369" w:type="dxa"/>
            <w:tcBorders>
              <w:top w:val="single" w:sz="4" w:space="0" w:color="auto"/>
              <w:left w:val="single" w:sz="4" w:space="0" w:color="auto"/>
              <w:bottom w:val="single" w:sz="4" w:space="0" w:color="auto"/>
              <w:right w:val="single" w:sz="4" w:space="0" w:color="auto"/>
            </w:tcBorders>
            <w:vAlign w:val="center"/>
            <w:hideMark/>
          </w:tcPr>
          <w:p w14:paraId="26D31F01"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 авиационными способами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59412F"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26570E"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E689A7"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4B3BB624"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r>
      <w:tr w:rsidR="00595B2B" w:rsidRPr="007446B9" w14:paraId="13977407" w14:textId="77777777" w:rsidTr="007446B9">
        <w:tc>
          <w:tcPr>
            <w:tcW w:w="3369" w:type="dxa"/>
            <w:tcBorders>
              <w:top w:val="single" w:sz="4" w:space="0" w:color="auto"/>
              <w:left w:val="single" w:sz="4" w:space="0" w:color="auto"/>
              <w:bottom w:val="single" w:sz="4" w:space="0" w:color="auto"/>
              <w:right w:val="single" w:sz="4" w:space="0" w:color="auto"/>
            </w:tcBorders>
            <w:vAlign w:val="center"/>
            <w:hideMark/>
          </w:tcPr>
          <w:p w14:paraId="17EB2D8B"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Рубка лесных насаждений в целях регулирования породного и возрастного составов лесных насаждений, зараженных вредными организмами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3EFE0C"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A4CFF3"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CA82F5"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40EB737"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r>
      <w:tr w:rsidR="00595B2B" w:rsidRPr="007446B9" w14:paraId="41B47F46" w14:textId="77777777" w:rsidTr="007446B9">
        <w:tc>
          <w:tcPr>
            <w:tcW w:w="3369" w:type="dxa"/>
            <w:tcBorders>
              <w:top w:val="single" w:sz="4" w:space="0" w:color="auto"/>
              <w:left w:val="single" w:sz="4" w:space="0" w:color="auto"/>
              <w:bottom w:val="single" w:sz="4" w:space="0" w:color="auto"/>
              <w:right w:val="single" w:sz="4" w:space="0" w:color="auto"/>
            </w:tcBorders>
            <w:vAlign w:val="center"/>
            <w:hideMark/>
          </w:tcPr>
          <w:p w14:paraId="344AE91D"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Рубка и выкладка ловчих деревьев с их последующей уборкой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DDDCB2"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68665E"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2BE57C"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310FAEDF"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r>
      <w:tr w:rsidR="00595B2B" w:rsidRPr="007446B9" w14:paraId="257657D2" w14:textId="77777777" w:rsidTr="007446B9">
        <w:tc>
          <w:tcPr>
            <w:tcW w:w="3369" w:type="dxa"/>
            <w:tcBorders>
              <w:top w:val="single" w:sz="4" w:space="0" w:color="auto"/>
              <w:left w:val="single" w:sz="4" w:space="0" w:color="auto"/>
              <w:bottom w:val="single" w:sz="4" w:space="0" w:color="auto"/>
              <w:right w:val="single" w:sz="4" w:space="0" w:color="auto"/>
            </w:tcBorders>
            <w:vAlign w:val="center"/>
            <w:hideMark/>
          </w:tcPr>
          <w:p w14:paraId="4483673D" w14:textId="6FDB850A"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Рубка</w:t>
            </w:r>
            <w:r w:rsidR="00813DBA" w:rsidRPr="007446B9">
              <w:rPr>
                <w:rFonts w:ascii="Times New Roman" w:hAnsi="Times New Roman" w:cs="Times New Roman"/>
                <w:sz w:val="24"/>
                <w:szCs w:val="24"/>
                <w:lang w:eastAsia="ar-SA"/>
              </w:rPr>
              <w:t xml:space="preserve"> </w:t>
            </w:r>
            <w:r w:rsidRPr="007446B9">
              <w:rPr>
                <w:rFonts w:ascii="Times New Roman" w:hAnsi="Times New Roman" w:cs="Times New Roman"/>
                <w:sz w:val="24"/>
                <w:szCs w:val="24"/>
                <w:lang w:eastAsia="ar-SA"/>
              </w:rPr>
              <w:t>лесных насаждений, являющихся очагами вредных организмов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1C5B97"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F26DD2"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6BF373"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c>
          <w:tcPr>
            <w:tcW w:w="1609" w:type="dxa"/>
            <w:tcBorders>
              <w:top w:val="single" w:sz="4" w:space="0" w:color="auto"/>
              <w:left w:val="single" w:sz="4" w:space="0" w:color="auto"/>
              <w:bottom w:val="single" w:sz="4" w:space="0" w:color="auto"/>
              <w:right w:val="single" w:sz="4" w:space="0" w:color="auto"/>
            </w:tcBorders>
            <w:vAlign w:val="center"/>
            <w:hideMark/>
          </w:tcPr>
          <w:p w14:paraId="456742B1" w14:textId="77777777" w:rsidR="00595B2B" w:rsidRPr="007446B9" w:rsidRDefault="00595B2B" w:rsidP="007446B9">
            <w:pPr>
              <w:spacing w:after="0" w:line="240" w:lineRule="auto"/>
              <w:jc w:val="center"/>
              <w:rPr>
                <w:rFonts w:ascii="Times New Roman" w:hAnsi="Times New Roman" w:cs="Times New Roman"/>
                <w:sz w:val="24"/>
                <w:szCs w:val="24"/>
                <w:lang w:eastAsia="ar-SA"/>
              </w:rPr>
            </w:pPr>
            <w:r w:rsidRPr="007446B9">
              <w:rPr>
                <w:rFonts w:ascii="Times New Roman" w:hAnsi="Times New Roman" w:cs="Times New Roman"/>
                <w:sz w:val="24"/>
                <w:szCs w:val="24"/>
                <w:lang w:eastAsia="ar-SA"/>
              </w:rPr>
              <w:t>-</w:t>
            </w:r>
          </w:p>
        </w:tc>
      </w:tr>
    </w:tbl>
    <w:p w14:paraId="3AA31488"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Параметры мероприятий определяются по каждому мероприятию на основании данных лесопатологического мониторинга, по результатам лесопатологических обследований.</w:t>
      </w:r>
    </w:p>
    <w:p w14:paraId="1D576805"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Примечание</w:t>
      </w:r>
      <w:proofErr w:type="gramStart"/>
      <w:r w:rsidRPr="007446B9">
        <w:rPr>
          <w:rFonts w:ascii="Times New Roman" w:eastAsia="Calibri" w:hAnsi="Times New Roman" w:cs="Times New Roman"/>
          <w:sz w:val="28"/>
          <w:szCs w:val="28"/>
        </w:rPr>
        <w:t>: На</w:t>
      </w:r>
      <w:proofErr w:type="gramEnd"/>
      <w:r w:rsidRPr="007446B9">
        <w:rPr>
          <w:rFonts w:ascii="Times New Roman" w:eastAsia="Calibri" w:hAnsi="Times New Roman" w:cs="Times New Roman"/>
          <w:sz w:val="28"/>
          <w:szCs w:val="28"/>
        </w:rPr>
        <w:t xml:space="preserve"> момент разработки лесохозяйственного регламента специальных обследований очагов вредных организмов не проводилось и проведение мер по ликвидации очагов вредных организмов не планировалось. </w:t>
      </w:r>
    </w:p>
    <w:p w14:paraId="3D3E4DA6"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В дальнейшем планирование мероприятий по ликвидации очагов вредных организмов проводится в соответствии с Обоснованием, которое составляется по результатам инвентаризации очагов вредных организмов, проводимой, в том числе, на основании данных ГЛПМ.</w:t>
      </w:r>
    </w:p>
    <w:p w14:paraId="1ACFD0FA" w14:textId="77777777" w:rsidR="00595B2B" w:rsidRPr="007446B9" w:rsidRDefault="00595B2B" w:rsidP="007446B9">
      <w:pPr>
        <w:keepNext/>
        <w:spacing w:before="480" w:after="480"/>
        <w:jc w:val="center"/>
        <w:rPr>
          <w:rFonts w:ascii="Times New Roman" w:eastAsia="Times New Roman" w:hAnsi="Times New Roman" w:cs="Times New Roman"/>
          <w:b/>
          <w:sz w:val="28"/>
          <w:szCs w:val="28"/>
        </w:rPr>
      </w:pPr>
      <w:r w:rsidRPr="007446B9">
        <w:rPr>
          <w:rFonts w:ascii="Times New Roman" w:eastAsia="Times New Roman" w:hAnsi="Times New Roman" w:cs="Times New Roman"/>
          <w:b/>
          <w:sz w:val="28"/>
          <w:szCs w:val="28"/>
        </w:rPr>
        <w:t>2.17.3. Требования к воспроизводству лесов (нормативы, параметры, сроки проведения мероприятий по лесовосстановлению, лесоразведению, уходу за лесами)</w:t>
      </w:r>
    </w:p>
    <w:p w14:paraId="18CC0156"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В соответствии со статьей 61 Лесного кодекса РФ воспроизводство лесов включает в себя:</w:t>
      </w:r>
    </w:p>
    <w:p w14:paraId="655BF584"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1) лесное семеноводство;</w:t>
      </w:r>
    </w:p>
    <w:p w14:paraId="13E6A86A"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2) лесовосстановление;</w:t>
      </w:r>
    </w:p>
    <w:p w14:paraId="12D7ADB9"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3) уход за лесами;</w:t>
      </w:r>
    </w:p>
    <w:p w14:paraId="7730430F"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4) осуществление отнесения земель, предназначенных для лесовосстановления, к землям, занятым лесными насаждениями.</w:t>
      </w:r>
    </w:p>
    <w:p w14:paraId="118980C7"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 xml:space="preserve">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r:id="rId6" w:anchor="Par1326" w:tooltip="Статья 81. Полномочия органов государственной власти Российской Федерации в области лесных отношений" w:history="1">
        <w:r w:rsidRPr="007446B9">
          <w:rPr>
            <w:rFonts w:ascii="Times New Roman" w:eastAsia="Calibri" w:hAnsi="Times New Roman" w:cs="Times New Roman"/>
            <w:sz w:val="28"/>
            <w:szCs w:val="28"/>
          </w:rPr>
          <w:t>статьями 81</w:t>
        </w:r>
      </w:hyperlink>
      <w:r w:rsidRPr="007446B9">
        <w:rPr>
          <w:rFonts w:ascii="Times New Roman" w:eastAsia="Calibri" w:hAnsi="Times New Roman" w:cs="Times New Roman"/>
          <w:sz w:val="28"/>
          <w:szCs w:val="28"/>
        </w:rPr>
        <w:t xml:space="preserve"> - </w:t>
      </w:r>
      <w:hyperlink r:id="rId7" w:anchor="Par1563" w:tooltip="Статья 84. Полномочия органов местного самоуправления в области лесных отношений" w:history="1">
        <w:r w:rsidRPr="007446B9">
          <w:rPr>
            <w:rFonts w:ascii="Times New Roman" w:eastAsia="Calibri" w:hAnsi="Times New Roman" w:cs="Times New Roman"/>
            <w:sz w:val="28"/>
            <w:szCs w:val="28"/>
          </w:rPr>
          <w:t>84</w:t>
        </w:r>
      </w:hyperlink>
      <w:r w:rsidRPr="007446B9">
        <w:rPr>
          <w:rFonts w:ascii="Times New Roman" w:eastAsia="Calibri" w:hAnsi="Times New Roman" w:cs="Times New Roman"/>
          <w:sz w:val="28"/>
          <w:szCs w:val="28"/>
        </w:rPr>
        <w:t xml:space="preserve"> Лесного кодекса РФ, если иное не предусмотрено Лесным кодексом РФ, другими федеральными законами.</w:t>
      </w:r>
    </w:p>
    <w:p w14:paraId="631DFC2D" w14:textId="77777777" w:rsidR="00595B2B" w:rsidRPr="007446B9" w:rsidRDefault="00595B2B" w:rsidP="007446B9">
      <w:pPr>
        <w:spacing w:before="240" w:after="240" w:line="240" w:lineRule="auto"/>
        <w:ind w:firstLine="709"/>
        <w:jc w:val="both"/>
        <w:rPr>
          <w:rFonts w:ascii="Times New Roman" w:eastAsia="Calibri" w:hAnsi="Times New Roman" w:cs="Times New Roman"/>
          <w:sz w:val="28"/>
          <w:szCs w:val="28"/>
        </w:rPr>
      </w:pPr>
      <w:r w:rsidRPr="007446B9">
        <w:rPr>
          <w:rFonts w:ascii="Times New Roman" w:eastAsia="Calibri" w:hAnsi="Times New Roman" w:cs="Times New Roman"/>
          <w:sz w:val="28"/>
          <w:szCs w:val="28"/>
        </w:rPr>
        <w:t>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w:t>
      </w:r>
    </w:p>
    <w:p w14:paraId="117C267F" w14:textId="4CC7BE61" w:rsidR="00595B2B" w:rsidRPr="007446B9" w:rsidRDefault="00595B2B" w:rsidP="007446B9">
      <w:pPr>
        <w:keepNext/>
        <w:spacing w:before="480" w:after="480"/>
        <w:jc w:val="center"/>
        <w:rPr>
          <w:rFonts w:ascii="Times New Roman" w:eastAsia="Times New Roman" w:hAnsi="Times New Roman" w:cs="Times New Roman"/>
          <w:b/>
          <w:sz w:val="28"/>
          <w:szCs w:val="28"/>
        </w:rPr>
      </w:pPr>
      <w:r w:rsidRPr="007446B9">
        <w:rPr>
          <w:rFonts w:ascii="Times New Roman" w:eastAsia="Times New Roman" w:hAnsi="Times New Roman" w:cs="Times New Roman"/>
          <w:b/>
          <w:sz w:val="28"/>
          <w:szCs w:val="28"/>
        </w:rPr>
        <w:t>2.17.3.1. Нормативы и параметры по лесовосстановлению</w:t>
      </w:r>
      <w:r w:rsidR="007446B9" w:rsidRPr="007446B9">
        <w:rPr>
          <w:rFonts w:ascii="Times New Roman" w:eastAsia="Times New Roman" w:hAnsi="Times New Roman" w:cs="Times New Roman"/>
          <w:b/>
          <w:sz w:val="28"/>
          <w:szCs w:val="28"/>
        </w:rPr>
        <w:t xml:space="preserve"> </w:t>
      </w:r>
      <w:r w:rsidRPr="007446B9">
        <w:rPr>
          <w:rFonts w:ascii="Times New Roman" w:eastAsia="Times New Roman" w:hAnsi="Times New Roman" w:cs="Times New Roman"/>
          <w:b/>
          <w:sz w:val="28"/>
          <w:szCs w:val="28"/>
        </w:rPr>
        <w:t>и лесоразведению</w:t>
      </w:r>
    </w:p>
    <w:p w14:paraId="6A28845B"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537195">
        <w:rPr>
          <w:rFonts w:ascii="Times New Roman" w:hAnsi="Times New Roman" w:cs="Times New Roman"/>
          <w:sz w:val="28"/>
          <w:szCs w:val="28"/>
          <w:lang w:eastAsia="ar-SA"/>
        </w:rPr>
        <w:t xml:space="preserve">В соответствии с Правилами лесовосстановления, утвержденными </w:t>
      </w:r>
      <w:r w:rsidR="00B2094E" w:rsidRPr="00537195">
        <w:rPr>
          <w:rFonts w:ascii="Times New Roman" w:hAnsi="Times New Roman" w:cs="Times New Roman"/>
          <w:color w:val="FF0000"/>
          <w:sz w:val="28"/>
          <w:szCs w:val="28"/>
          <w:lang w:eastAsia="zh-CN"/>
        </w:rPr>
        <w:t xml:space="preserve">Приказом </w:t>
      </w:r>
      <w:r w:rsidR="00B2094E" w:rsidRPr="00537195">
        <w:rPr>
          <w:rFonts w:ascii="Times New Roman" w:hAnsi="Times New Roman" w:cs="Times New Roman"/>
          <w:color w:val="FF0000"/>
          <w:sz w:val="28"/>
          <w:szCs w:val="28"/>
        </w:rPr>
        <w:t xml:space="preserve">Минприроды РФ </w:t>
      </w:r>
      <w:r w:rsidR="00B2094E" w:rsidRPr="00537195">
        <w:rPr>
          <w:rFonts w:ascii="Times New Roman" w:hAnsi="Times New Roman" w:cs="Times New Roman"/>
          <w:color w:val="FF0000"/>
          <w:sz w:val="28"/>
          <w:szCs w:val="28"/>
          <w:lang w:eastAsia="zh-CN"/>
        </w:rPr>
        <w:t>от 04.12.2020 № 1014</w:t>
      </w:r>
      <w:r w:rsidRPr="00537195">
        <w:rPr>
          <w:rFonts w:ascii="Times New Roman" w:hAnsi="Times New Roman" w:cs="Times New Roman"/>
          <w:sz w:val="28"/>
          <w:szCs w:val="28"/>
          <w:lang w:eastAsia="ar-SA"/>
        </w:rPr>
        <w:t xml:space="preserve"> лесовосстановление осуществляется в целях восстановления вырубленных, погибших, поврежденных лесов. Лесово</w:t>
      </w:r>
      <w:r w:rsidRPr="00AB29E3">
        <w:rPr>
          <w:rFonts w:ascii="Times New Roman" w:eastAsia="Calibri" w:hAnsi="Times New Roman" w:cs="Times New Roman"/>
          <w:sz w:val="28"/>
          <w:szCs w:val="28"/>
        </w:rPr>
        <w:t>сстановление должно обеспечивать восстановление лесных насаждений, сохранение биологического разнообразия лесов, сохранение полезных функций лесов.</w:t>
      </w:r>
    </w:p>
    <w:p w14:paraId="2F6A94B7"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Лесовосстановление осуществляется в целях восстановления вырубленных, погибших, поврежденных лесов. Лесовосстановление должно обеспечивать восстановление лесных насаждений, сохранение биологического разнообразия лесов, сохранение полезных функций лесов.</w:t>
      </w:r>
    </w:p>
    <w:p w14:paraId="26D7FB69" w14:textId="77777777" w:rsidR="00595B2B" w:rsidRPr="00AB29E3" w:rsidRDefault="00595B2B" w:rsidP="00862F9C">
      <w:pPr>
        <w:suppressAutoHyphens/>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Лесовосстановление обеспечивается:</w:t>
      </w:r>
    </w:p>
    <w:p w14:paraId="46D4B732"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bookmarkStart w:id="5" w:name="Par43"/>
      <w:bookmarkEnd w:id="5"/>
      <w:r w:rsidRPr="00AB29E3">
        <w:rPr>
          <w:rFonts w:ascii="Times New Roman" w:eastAsia="Calibri" w:hAnsi="Times New Roman" w:cs="Times New Roman"/>
          <w:sz w:val="28"/>
          <w:szCs w:val="28"/>
        </w:rPr>
        <w:t>а) на лесных участках, предоставленных в аренду для заготовки древесины, - арендаторами этих лесных участков;</w:t>
      </w:r>
    </w:p>
    <w:p w14:paraId="6984E103"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xml:space="preserve">б) на лесных участках, за исключением указанных в </w:t>
      </w:r>
      <w:hyperlink r:id="rId8" w:anchor="Par43" w:tooltip="а) на лесных участках, предоставленных в аренду для заготовки древесины, - арендаторами этих лесных участков &lt;*&gt;;" w:history="1">
        <w:r w:rsidRPr="00AB29E3">
          <w:rPr>
            <w:rFonts w:ascii="Times New Roman" w:eastAsia="Calibri" w:hAnsi="Times New Roman" w:cs="Times New Roman"/>
            <w:sz w:val="28"/>
            <w:szCs w:val="28"/>
          </w:rPr>
          <w:t>подпункте «а»</w:t>
        </w:r>
      </w:hyperlink>
      <w:r w:rsidRPr="00AB29E3">
        <w:rPr>
          <w:rFonts w:ascii="Times New Roman" w:eastAsia="Calibri" w:hAnsi="Times New Roman" w:cs="Times New Roman"/>
          <w:sz w:val="28"/>
          <w:szCs w:val="28"/>
        </w:rPr>
        <w:t xml:space="preserve">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РФ.</w:t>
      </w:r>
    </w:p>
    <w:p w14:paraId="092FB88A" w14:textId="77777777" w:rsidR="00595B2B" w:rsidRPr="00AB29E3" w:rsidRDefault="00595B2B" w:rsidP="00AB29E3">
      <w:pPr>
        <w:keepNext/>
        <w:spacing w:before="480" w:after="480" w:line="240" w:lineRule="auto"/>
        <w:jc w:val="center"/>
        <w:rPr>
          <w:rFonts w:ascii="Times New Roman" w:eastAsia="Calibri" w:hAnsi="Times New Roman" w:cs="Times New Roman"/>
          <w:sz w:val="28"/>
          <w:szCs w:val="28"/>
          <w:u w:val="single"/>
        </w:rPr>
      </w:pPr>
      <w:r w:rsidRPr="00AB29E3">
        <w:rPr>
          <w:rFonts w:ascii="Times New Roman" w:eastAsia="Calibri" w:hAnsi="Times New Roman" w:cs="Times New Roman"/>
          <w:sz w:val="28"/>
          <w:szCs w:val="28"/>
          <w:u w:val="single"/>
        </w:rPr>
        <w:t>Технология лесовосстановления</w:t>
      </w:r>
    </w:p>
    <w:p w14:paraId="26A8E870"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Лесовосстановление осуществляется путём естественного, искусственного или комбинированного восстановления лесов (способы лесовосстановления).</w:t>
      </w:r>
    </w:p>
    <w:p w14:paraId="38E9D03A"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Естественное восстановление лесов (далее - естественное лесовосстановление) осуществляется вследствие как природных процессов, так и мер содействия лесовосстановлению: путем сохранения подроста лесных древесных пород при проведении рубок лесных насаждений, минерализации почвы, огораживании (далее - содействие естественному лесовосстановлению).</w:t>
      </w:r>
    </w:p>
    <w:p w14:paraId="7CE61C1B"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Искусственное восстановление лесов (далее - искусственное лесовосстановление) осуществляется путем создания лесных культур: посадки сеянцев, саженцев, в том числе с закрытой корневой системой, черенков или посева семян лесных растений, в том числе при реконструкции малоценных лесных насаждений.</w:t>
      </w:r>
    </w:p>
    <w:p w14:paraId="22D12C40"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Комбинированное восстановление лесов (далее - комбинированное лесовосстановление) осуществляется за счет сочетания естественного и искусственного лесовосстановления.</w:t>
      </w:r>
    </w:p>
    <w:p w14:paraId="4D9B5137"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Лесовосстановление проводится на вырубках, гарях, прогалинах, землях, не занятых лесными насаждениями и требующих лесовосстановления.</w:t>
      </w:r>
    </w:p>
    <w:p w14:paraId="5A878D23" w14:textId="33173340" w:rsidR="00595B2B" w:rsidRPr="00537195" w:rsidRDefault="00595B2B" w:rsidP="00AB29E3">
      <w:pPr>
        <w:spacing w:before="240" w:after="240" w:line="240" w:lineRule="auto"/>
        <w:ind w:firstLine="709"/>
        <w:jc w:val="both"/>
        <w:rPr>
          <w:rFonts w:ascii="Times New Roman" w:hAnsi="Times New Roman" w:cs="Times New Roman"/>
          <w:sz w:val="28"/>
          <w:szCs w:val="28"/>
        </w:rPr>
      </w:pPr>
      <w:r w:rsidRPr="00AB29E3">
        <w:rPr>
          <w:rFonts w:ascii="Times New Roman" w:eastAsia="Calibri" w:hAnsi="Times New Roman" w:cs="Times New Roman"/>
          <w:sz w:val="28"/>
          <w:szCs w:val="28"/>
        </w:rPr>
        <w:t>В целях лесовосстановления обеспечивается ежегодный учет площадей вырубок, гарей, прогалин, иных не занятых лесными насаждениями или пригодных для лесовосстановления земель, при котором, в зависимости от состояния и количества на них подроста и молодняка, определяются способы лесовосстановления в соответст</w:t>
      </w:r>
      <w:r w:rsidRPr="00537195">
        <w:rPr>
          <w:rFonts w:ascii="Times New Roman" w:hAnsi="Times New Roman" w:cs="Times New Roman"/>
          <w:sz w:val="28"/>
          <w:szCs w:val="28"/>
        </w:rPr>
        <w:t xml:space="preserve">вии с требованиями </w:t>
      </w:r>
      <w:hyperlink r:id="rId9" w:anchor="Par275" w:tooltip="Способы лесовосстановления в зависимости от количества" w:history="1">
        <w:r w:rsidRPr="00537195">
          <w:rPr>
            <w:rFonts w:ascii="Times New Roman" w:hAnsi="Times New Roman" w:cs="Times New Roman"/>
            <w:sz w:val="28"/>
            <w:szCs w:val="28"/>
          </w:rPr>
          <w:t>таблицы 2 Приложения 1</w:t>
        </w:r>
      </w:hyperlink>
      <w:r w:rsidRPr="00537195">
        <w:rPr>
          <w:rFonts w:ascii="Times New Roman" w:hAnsi="Times New Roman" w:cs="Times New Roman"/>
          <w:sz w:val="28"/>
          <w:szCs w:val="28"/>
        </w:rPr>
        <w:t xml:space="preserve">9 к Правилам лесовосстановления, </w:t>
      </w:r>
      <w:r w:rsidRPr="00537195">
        <w:rPr>
          <w:rFonts w:ascii="Times New Roman" w:hAnsi="Times New Roman" w:cs="Times New Roman"/>
          <w:sz w:val="28"/>
          <w:szCs w:val="28"/>
          <w:lang w:eastAsia="ar-SA"/>
        </w:rPr>
        <w:t>утвержденны</w:t>
      </w:r>
      <w:r w:rsidR="00B2094E" w:rsidRPr="00537195">
        <w:rPr>
          <w:rFonts w:ascii="Times New Roman" w:hAnsi="Times New Roman" w:cs="Times New Roman"/>
          <w:sz w:val="28"/>
          <w:szCs w:val="28"/>
          <w:lang w:eastAsia="ar-SA"/>
        </w:rPr>
        <w:t>ми приказом Минприроды России</w:t>
      </w:r>
      <w:r w:rsidR="00B2094E" w:rsidRPr="00537195">
        <w:rPr>
          <w:rFonts w:ascii="Times New Roman" w:hAnsi="Times New Roman" w:cs="Times New Roman"/>
          <w:color w:val="FF0000"/>
          <w:sz w:val="28"/>
          <w:szCs w:val="28"/>
          <w:lang w:eastAsia="zh-CN"/>
        </w:rPr>
        <w:t xml:space="preserve"> от 04.12.2020 № 1014</w:t>
      </w:r>
      <w:r w:rsidR="00813DBA">
        <w:rPr>
          <w:rFonts w:ascii="Times New Roman" w:hAnsi="Times New Roman" w:cs="Times New Roman"/>
          <w:sz w:val="28"/>
          <w:szCs w:val="28"/>
          <w:lang w:eastAsia="ar-SA"/>
        </w:rPr>
        <w:t xml:space="preserve"> </w:t>
      </w:r>
      <w:r w:rsidRPr="00537195">
        <w:rPr>
          <w:rFonts w:ascii="Times New Roman" w:hAnsi="Times New Roman" w:cs="Times New Roman"/>
          <w:sz w:val="28"/>
          <w:szCs w:val="28"/>
        </w:rPr>
        <w:t xml:space="preserve">(Таблица 2.17.11). При этом отдельно учитываются площади лесных участков, подлежащие </w:t>
      </w:r>
      <w:r w:rsidRPr="00AB29E3">
        <w:rPr>
          <w:rFonts w:ascii="Times New Roman" w:eastAsia="Calibri" w:hAnsi="Times New Roman" w:cs="Times New Roman"/>
          <w:sz w:val="28"/>
          <w:szCs w:val="28"/>
        </w:rPr>
        <w:t>естественному</w:t>
      </w:r>
      <w:r w:rsidRPr="00537195">
        <w:rPr>
          <w:rFonts w:ascii="Times New Roman" w:hAnsi="Times New Roman" w:cs="Times New Roman"/>
          <w:sz w:val="28"/>
          <w:szCs w:val="28"/>
        </w:rPr>
        <w:t xml:space="preserve"> лесовосстановлению вследствие природных процессов, содействию естественному лесовосстановлению, искусственному лесовосстановлению и комбинированному лесовосстановлению.</w:t>
      </w:r>
    </w:p>
    <w:p w14:paraId="1D3E4F9C"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(осмотре лесосек).</w:t>
      </w:r>
    </w:p>
    <w:p w14:paraId="7A80C99E"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Лесовосстановительные мероприятия на каждом лесном участке, предназначенном для проведения лесовосстановления, осуществляются в соответствии с проектом лесовосстановления.</w:t>
      </w:r>
    </w:p>
    <w:p w14:paraId="39C3AA36"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При составлении проекта лесовосстановления проводятся:</w:t>
      </w:r>
    </w:p>
    <w:p w14:paraId="22659E2E"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обследование лесного участка;</w:t>
      </w:r>
    </w:p>
    <w:p w14:paraId="2F7205E8"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проектирование способа лесовосстановления;</w:t>
      </w:r>
    </w:p>
    <w:p w14:paraId="44595BCA"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отвод лесного участка.</w:t>
      </w:r>
    </w:p>
    <w:p w14:paraId="33232B4D"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При отводе лесного участка для проектирования работ по естественному, искусственному и комбинированному лесовосстановлению проводится его геодезическая съемка с привязкой к границам лесного квартала, дорогам и другим постоянным ориентирам.</w:t>
      </w:r>
    </w:p>
    <w:p w14:paraId="6740F76C"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В проекте лесовосстановления должны содержаться:</w:t>
      </w:r>
    </w:p>
    <w:p w14:paraId="4260CAE4"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характеристика местоположения лесного участка (наименование лесничества (лесопарка), участкового лесничества, номер квартала, номер выдела, площадь лесного участка);</w:t>
      </w:r>
    </w:p>
    <w:p w14:paraId="165472CF"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характеристика лесорастительных условий лесного участка (в том числе рельефа, гидрологических условий, почвы);</w:t>
      </w:r>
    </w:p>
    <w:p w14:paraId="40C52AD8"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xml:space="preserve">- характеристика вырубки (количество пней на единице площади, состояние очистки от порубочных остатков и </w:t>
      </w:r>
      <w:proofErr w:type="spellStart"/>
      <w:r w:rsidRPr="00AB29E3">
        <w:rPr>
          <w:rFonts w:ascii="Times New Roman" w:eastAsia="Calibri" w:hAnsi="Times New Roman" w:cs="Times New Roman"/>
          <w:sz w:val="28"/>
          <w:szCs w:val="28"/>
        </w:rPr>
        <w:t>валежной</w:t>
      </w:r>
      <w:proofErr w:type="spellEnd"/>
      <w:r w:rsidRPr="00AB29E3">
        <w:rPr>
          <w:rFonts w:ascii="Times New Roman" w:eastAsia="Calibri" w:hAnsi="Times New Roman" w:cs="Times New Roman"/>
          <w:sz w:val="28"/>
          <w:szCs w:val="28"/>
        </w:rPr>
        <w:t xml:space="preserve"> древесины, характер и размещение оставленных деревьев и кустарников, степень </w:t>
      </w:r>
      <w:proofErr w:type="spellStart"/>
      <w:r w:rsidRPr="00AB29E3">
        <w:rPr>
          <w:rFonts w:ascii="Times New Roman" w:eastAsia="Calibri" w:hAnsi="Times New Roman" w:cs="Times New Roman"/>
          <w:sz w:val="28"/>
          <w:szCs w:val="28"/>
        </w:rPr>
        <w:t>задернения</w:t>
      </w:r>
      <w:proofErr w:type="spellEnd"/>
      <w:r w:rsidRPr="00AB29E3">
        <w:rPr>
          <w:rFonts w:ascii="Times New Roman" w:eastAsia="Calibri" w:hAnsi="Times New Roman" w:cs="Times New Roman"/>
          <w:sz w:val="28"/>
          <w:szCs w:val="28"/>
        </w:rPr>
        <w:t xml:space="preserve"> и минерализации почвы);</w:t>
      </w:r>
    </w:p>
    <w:p w14:paraId="67096A6C"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14:paraId="6F4495C9"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обоснование проектируемого способа лесовосстановления, главных(ой) лесных(ой) древесных(ой) пород(ы), породного состава восстанавливаемых лесов, с учетом особенностей производства работ в различных категориях защитных лесов и особо защитных участках лесов;</w:t>
      </w:r>
    </w:p>
    <w:p w14:paraId="35333715"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сроки и технологии (методы) выполнения работ по лесовосстановлению;</w:t>
      </w:r>
    </w:p>
    <w:p w14:paraId="08D4EC3C"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требования к используемому для лесовосстановления посадочному материалу;</w:t>
      </w:r>
    </w:p>
    <w:p w14:paraId="6B7777D6"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 требования к молоднякам, площади которых подлежат отнесению к землям, занятым лесными насаждениями, для признания работ по лесовосстановлению завершенными (возраст, количество деревьев главных лесных древесных пород, средняя высота).</w:t>
      </w:r>
    </w:p>
    <w:p w14:paraId="613D35DD"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в соответствии с Федеральным законом РФ от 17.12.1997 № 149-ФЗ «О семеноводстве».</w:t>
      </w:r>
    </w:p>
    <w:p w14:paraId="0448597F" w14:textId="0FF591E3" w:rsidR="00595B2B" w:rsidRPr="00537195" w:rsidRDefault="00595B2B" w:rsidP="00AB29E3">
      <w:pPr>
        <w:spacing w:before="240" w:after="240" w:line="240" w:lineRule="auto"/>
        <w:ind w:firstLine="709"/>
        <w:jc w:val="both"/>
        <w:rPr>
          <w:rFonts w:ascii="Times New Roman" w:hAnsi="Times New Roman" w:cs="Times New Roman"/>
          <w:sz w:val="28"/>
          <w:szCs w:val="28"/>
        </w:rPr>
      </w:pPr>
      <w:r w:rsidRPr="00AB29E3">
        <w:rPr>
          <w:rFonts w:ascii="Times New Roman" w:eastAsia="Calibri" w:hAnsi="Times New Roman" w:cs="Times New Roman"/>
          <w:sz w:val="28"/>
          <w:szCs w:val="28"/>
        </w:rPr>
        <w:t xml:space="preserve">Требования к посадочному материалу и созданным при лесовосстановлении молоднякам, площади которых подлежат отнесению к землям, занятым лесными насаждениями, представлены </w:t>
      </w:r>
      <w:r w:rsidRPr="00537195">
        <w:rPr>
          <w:rFonts w:ascii="Times New Roman" w:hAnsi="Times New Roman" w:cs="Times New Roman"/>
          <w:sz w:val="28"/>
          <w:szCs w:val="28"/>
        </w:rPr>
        <w:t xml:space="preserve">в </w:t>
      </w:r>
      <w:hyperlink r:id="rId10" w:anchor="Par198" w:tooltip="Критерии и требования к посадочному материалу лесных" w:history="1">
        <w:r w:rsidRPr="00537195">
          <w:rPr>
            <w:rFonts w:ascii="Times New Roman" w:hAnsi="Times New Roman" w:cs="Times New Roman"/>
            <w:sz w:val="28"/>
            <w:szCs w:val="28"/>
          </w:rPr>
          <w:t>таблице 1 Приложения 1</w:t>
        </w:r>
      </w:hyperlink>
      <w:r w:rsidRPr="00537195">
        <w:rPr>
          <w:rFonts w:ascii="Times New Roman" w:hAnsi="Times New Roman" w:cs="Times New Roman"/>
          <w:sz w:val="28"/>
          <w:szCs w:val="28"/>
        </w:rPr>
        <w:t xml:space="preserve">9 к Правилам лесовосстановления, </w:t>
      </w:r>
      <w:r w:rsidRPr="00537195">
        <w:rPr>
          <w:rFonts w:ascii="Times New Roman" w:hAnsi="Times New Roman" w:cs="Times New Roman"/>
          <w:sz w:val="28"/>
          <w:szCs w:val="28"/>
          <w:lang w:eastAsia="ar-SA"/>
        </w:rPr>
        <w:t>утвержденны</w:t>
      </w:r>
      <w:r w:rsidR="00B2094E" w:rsidRPr="00537195">
        <w:rPr>
          <w:rFonts w:ascii="Times New Roman" w:hAnsi="Times New Roman" w:cs="Times New Roman"/>
          <w:sz w:val="28"/>
          <w:szCs w:val="28"/>
          <w:lang w:eastAsia="ar-SA"/>
        </w:rPr>
        <w:t>ми приказом Минприроды</w:t>
      </w:r>
      <w:r w:rsidR="00813DBA">
        <w:rPr>
          <w:rFonts w:ascii="Times New Roman" w:hAnsi="Times New Roman" w:cs="Times New Roman"/>
          <w:sz w:val="28"/>
          <w:szCs w:val="28"/>
          <w:lang w:eastAsia="ar-SA"/>
        </w:rPr>
        <w:t xml:space="preserve"> </w:t>
      </w:r>
      <w:r w:rsidR="00B2094E" w:rsidRPr="00537195">
        <w:rPr>
          <w:rFonts w:ascii="Times New Roman" w:hAnsi="Times New Roman" w:cs="Times New Roman"/>
          <w:color w:val="FF0000"/>
          <w:sz w:val="28"/>
          <w:szCs w:val="28"/>
          <w:lang w:eastAsia="zh-CN"/>
        </w:rPr>
        <w:t>от 04.12.2020 № 1014</w:t>
      </w:r>
      <w:r w:rsidR="00B2094E" w:rsidRPr="00537195">
        <w:rPr>
          <w:rFonts w:ascii="Times New Roman" w:hAnsi="Times New Roman" w:cs="Times New Roman"/>
          <w:sz w:val="28"/>
          <w:szCs w:val="28"/>
        </w:rPr>
        <w:t>.</w:t>
      </w:r>
      <w:r w:rsidRPr="00537195">
        <w:rPr>
          <w:rFonts w:ascii="Times New Roman" w:hAnsi="Times New Roman" w:cs="Times New Roman"/>
          <w:sz w:val="28"/>
          <w:szCs w:val="28"/>
        </w:rPr>
        <w:t>(Таблица 2.17.12).</w:t>
      </w:r>
    </w:p>
    <w:p w14:paraId="669E1A6D"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В лесах, поврежденных промышленными выбросами, рекреационными нагрузками, вредными организмами и иными негативными воздействиями, лесовосстановление должно обеспечивать формирование лесных насаждений, устойчивых к указанным факторам повреждения.</w:t>
      </w:r>
    </w:p>
    <w:p w14:paraId="5A68B7C4"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В защитных лесах и на особо защитных участках лесов лесовосстановление должно обеспечивать формирование лесных насаждений, соответствующих целевому назначению категорий защитных лесов и особо защитных участков лесов.</w:t>
      </w:r>
    </w:p>
    <w:p w14:paraId="7E5EB0D1" w14:textId="77777777" w:rsidR="00595B2B" w:rsidRPr="00AB29E3" w:rsidRDefault="00595B2B" w:rsidP="00AB29E3">
      <w:pPr>
        <w:spacing w:before="240" w:after="240" w:line="240" w:lineRule="auto"/>
        <w:ind w:firstLine="709"/>
        <w:jc w:val="both"/>
        <w:rPr>
          <w:rFonts w:ascii="Times New Roman" w:eastAsia="Calibri" w:hAnsi="Times New Roman" w:cs="Times New Roman"/>
          <w:sz w:val="28"/>
          <w:szCs w:val="28"/>
        </w:rPr>
      </w:pPr>
      <w:r w:rsidRPr="00AB29E3">
        <w:rPr>
          <w:rFonts w:ascii="Times New Roman" w:eastAsia="Calibri" w:hAnsi="Times New Roman" w:cs="Times New Roman"/>
          <w:sz w:val="28"/>
          <w:szCs w:val="28"/>
        </w:rPr>
        <w:t>На территории Сунженского лесничества естественное возобновление очень незначительное, в основном порослевого характера, и не обеспечивает желаемого породного состава. Поэтому перечень проектируемых мероприятий по воспроизводству лесов ограничивается проведением ухода в молодняках и созданием лесных культур на нелесных и не покрытых лесом площадях, содействием естественному возобновлению леса.</w:t>
      </w:r>
    </w:p>
    <w:p w14:paraId="7E7D3F49" w14:textId="77777777" w:rsidR="00595B2B" w:rsidRPr="00AB29E3" w:rsidRDefault="00595B2B" w:rsidP="00AB29E3">
      <w:pPr>
        <w:keepNext/>
        <w:spacing w:before="480" w:after="480" w:line="240" w:lineRule="auto"/>
        <w:jc w:val="center"/>
        <w:rPr>
          <w:rFonts w:ascii="Times New Roman" w:eastAsia="Calibri" w:hAnsi="Times New Roman" w:cs="Times New Roman"/>
          <w:sz w:val="28"/>
          <w:szCs w:val="28"/>
          <w:u w:val="single"/>
        </w:rPr>
      </w:pPr>
      <w:r w:rsidRPr="00AB29E3">
        <w:rPr>
          <w:rFonts w:ascii="Times New Roman" w:eastAsia="Calibri" w:hAnsi="Times New Roman" w:cs="Times New Roman"/>
          <w:sz w:val="28"/>
          <w:szCs w:val="28"/>
          <w:u w:val="single"/>
        </w:rPr>
        <w:t>I. Естественное лесовосстановление</w:t>
      </w:r>
    </w:p>
    <w:p w14:paraId="4637F5DA" w14:textId="53B75F95"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В целях содействия естественному лесовосстановлению осуществляются следующие мероприятия:</w:t>
      </w:r>
    </w:p>
    <w:p w14:paraId="6BDF8A27"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сохранение возобновившегося под пологом лесных насаждений жизнеспособного поколения главных лесных древесных пород лесных насаждений (подрост) (далее - главные лесные древесные породы), способного образовывать в данных природно-климатических условиях новые лесные насаждения. Древесные растения в возрасте до двух лет (самосев) в числе подроста не учитываются;</w:t>
      </w:r>
    </w:p>
    <w:p w14:paraId="79C3F1D3"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14:paraId="6D212F00"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xml:space="preserve">- уход за подростом главных лесных древесных пород на площадях, не занятых лесными насаждениями (приземление подроста, оправка подроста, </w:t>
      </w:r>
      <w:proofErr w:type="spellStart"/>
      <w:r w:rsidRPr="007D4178">
        <w:rPr>
          <w:rFonts w:ascii="Times New Roman" w:eastAsia="Calibri" w:hAnsi="Times New Roman" w:cs="Times New Roman"/>
          <w:sz w:val="28"/>
          <w:szCs w:val="28"/>
        </w:rPr>
        <w:t>окашивание</w:t>
      </w:r>
      <w:proofErr w:type="spellEnd"/>
      <w:r w:rsidRPr="007D4178">
        <w:rPr>
          <w:rFonts w:ascii="Times New Roman" w:eastAsia="Calibri" w:hAnsi="Times New Roman" w:cs="Times New Roman"/>
          <w:sz w:val="28"/>
          <w:szCs w:val="28"/>
        </w:rPr>
        <w:t xml:space="preserve"> подроста, изреживание подроста, внесение удобрений, обработка гербицидами);</w:t>
      </w:r>
    </w:p>
    <w:p w14:paraId="2D14FCE0"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минерализация поверхности почвы на местах планируемых рубок спелых и перестойных насаждений и на вырубках;</w:t>
      </w:r>
    </w:p>
    <w:p w14:paraId="1935EA2E"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оставление семенных деревьев, куртин и групп;</w:t>
      </w:r>
    </w:p>
    <w:p w14:paraId="4465A128"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огораживание площадей;</w:t>
      </w:r>
    </w:p>
    <w:p w14:paraId="09E44916"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xml:space="preserve">- подавление корнеотпрысковой способности деревьев (инъекции арборицидов или </w:t>
      </w:r>
      <w:proofErr w:type="spellStart"/>
      <w:r w:rsidRPr="007D4178">
        <w:rPr>
          <w:rFonts w:ascii="Times New Roman" w:eastAsia="Calibri" w:hAnsi="Times New Roman" w:cs="Times New Roman"/>
          <w:sz w:val="28"/>
          <w:szCs w:val="28"/>
        </w:rPr>
        <w:t>окольцовывание</w:t>
      </w:r>
      <w:proofErr w:type="spellEnd"/>
      <w:r w:rsidRPr="007D4178">
        <w:rPr>
          <w:rFonts w:ascii="Times New Roman" w:eastAsia="Calibri" w:hAnsi="Times New Roman" w:cs="Times New Roman"/>
          <w:sz w:val="28"/>
          <w:szCs w:val="28"/>
        </w:rPr>
        <w:t>).</w:t>
      </w:r>
    </w:p>
    <w:p w14:paraId="15D48465"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Меры по сохранению подроста лесных насаждений ценных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ценных лесных древесных пород в количестве, определенном при отводе лесосек. После проведения рубок проводится уход за сохраненным подростом и молодняком лесных древесных пород путем освобождения от завалов порубочными остатками, вырубки сломанных и поврежденных экземпляров.</w:t>
      </w:r>
    </w:p>
    <w:p w14:paraId="14E7E166"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bookmarkStart w:id="6" w:name="Par84"/>
      <w:bookmarkEnd w:id="6"/>
      <w:r w:rsidRPr="007D4178">
        <w:rPr>
          <w:rFonts w:ascii="Times New Roman" w:eastAsia="Calibri" w:hAnsi="Times New Roman" w:cs="Times New Roman"/>
          <w:sz w:val="28"/>
          <w:szCs w:val="28"/>
        </w:rPr>
        <w:t>Сохранению подлежит жизнеспособный подрост и молодняк главных лесных древесных пород в соответствующих им природно-климатических условиях.</w:t>
      </w:r>
    </w:p>
    <w:p w14:paraId="1EBEBD34"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Для защиты подроста главных лесных древесных пород от неблагоприятных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(клен, липа и другие) и кустарниковые породы.</w:t>
      </w:r>
    </w:p>
    <w:p w14:paraId="166D41BE"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xml:space="preserve">Жизнеспособные подрост и молодняк лесных насаждений хвойных пород характеризуются следующими признаками: густая хвоя, зеленая или темно-зеленая окраска хвои, заметно выраженная </w:t>
      </w:r>
      <w:proofErr w:type="spellStart"/>
      <w:r w:rsidRPr="007D4178">
        <w:rPr>
          <w:rFonts w:ascii="Times New Roman" w:eastAsia="Calibri" w:hAnsi="Times New Roman" w:cs="Times New Roman"/>
          <w:sz w:val="28"/>
          <w:szCs w:val="28"/>
        </w:rPr>
        <w:t>мутовчатость</w:t>
      </w:r>
      <w:proofErr w:type="spellEnd"/>
      <w:r w:rsidRPr="007D4178">
        <w:rPr>
          <w:rFonts w:ascii="Times New Roman" w:eastAsia="Calibri" w:hAnsi="Times New Roman" w:cs="Times New Roman"/>
          <w:sz w:val="28"/>
          <w:szCs w:val="28"/>
        </w:rPr>
        <w:t>, островершинная или конусообразная симметричная густая или средней густоты крона протяженностью до 1/3 высоты ствола в группах и до 1/2 высоты ствола - при одиночном размещении, прирост по высоте за последние 3 - 5 лет не утрачен, прирост вершинного побега равен (или более) приросту боковых ветвей верхней половины кроны, стволики прямые неповрежденные, гладкая или мелкочешуйчатая кора без лишайников.</w:t>
      </w:r>
    </w:p>
    <w:p w14:paraId="787FE54B"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xml:space="preserve">Растущий на </w:t>
      </w:r>
      <w:proofErr w:type="spellStart"/>
      <w:r w:rsidRPr="007D4178">
        <w:rPr>
          <w:rFonts w:ascii="Times New Roman" w:eastAsia="Calibri" w:hAnsi="Times New Roman" w:cs="Times New Roman"/>
          <w:sz w:val="28"/>
          <w:szCs w:val="28"/>
        </w:rPr>
        <w:t>валежной</w:t>
      </w:r>
      <w:proofErr w:type="spellEnd"/>
      <w:r w:rsidRPr="007D4178">
        <w:rPr>
          <w:rFonts w:ascii="Times New Roman" w:eastAsia="Calibri" w:hAnsi="Times New Roman" w:cs="Times New Roman"/>
          <w:sz w:val="28"/>
          <w:szCs w:val="28"/>
        </w:rPr>
        <w:t xml:space="preserve"> древесине подрост и молодняк лесных насаждений хвойных пород относятся по указанным признакам к жизнеспособному в том случае, если </w:t>
      </w:r>
      <w:proofErr w:type="spellStart"/>
      <w:r w:rsidRPr="007D4178">
        <w:rPr>
          <w:rFonts w:ascii="Times New Roman" w:eastAsia="Calibri" w:hAnsi="Times New Roman" w:cs="Times New Roman"/>
          <w:sz w:val="28"/>
          <w:szCs w:val="28"/>
        </w:rPr>
        <w:t>валежная</w:t>
      </w:r>
      <w:proofErr w:type="spellEnd"/>
      <w:r w:rsidRPr="007D4178">
        <w:rPr>
          <w:rFonts w:ascii="Times New Roman" w:eastAsia="Calibri" w:hAnsi="Times New Roman" w:cs="Times New Roman"/>
          <w:sz w:val="28"/>
          <w:szCs w:val="28"/>
        </w:rPr>
        <w:t xml:space="preserve"> древесина разложилась, а корни подроста проникли в минеральную часть почвы.</w:t>
      </w:r>
    </w:p>
    <w:p w14:paraId="5D8C7531"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В сосняках, произрастающих на песчаных и супесчаных почвах, подрост еловых лесных насаждений сохраняется при условии, если еловое насаждение не будет снижать качества и продуктивности древостоя. При восстановлении сосновых и еловых лесных насаждений подрост в необходимых случаях сохраняется на вырубке для защиты почвы и формирования устойчивых и высокопроизводительных сосново-еловых лесных насаждений.</w:t>
      </w:r>
    </w:p>
    <w:p w14:paraId="7078B7E2"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xml:space="preserve">Жизнеспособный подрост лесных насаждений твердолиственных пород характеризуется нормальным </w:t>
      </w:r>
      <w:proofErr w:type="spellStart"/>
      <w:r w:rsidRPr="007D4178">
        <w:rPr>
          <w:rFonts w:ascii="Times New Roman" w:eastAsia="Calibri" w:hAnsi="Times New Roman" w:cs="Times New Roman"/>
          <w:sz w:val="28"/>
          <w:szCs w:val="28"/>
        </w:rPr>
        <w:t>облиствением</w:t>
      </w:r>
      <w:proofErr w:type="spellEnd"/>
      <w:r w:rsidRPr="007D4178">
        <w:rPr>
          <w:rFonts w:ascii="Times New Roman" w:eastAsia="Calibri" w:hAnsi="Times New Roman" w:cs="Times New Roman"/>
          <w:sz w:val="28"/>
          <w:szCs w:val="28"/>
        </w:rPr>
        <w:t xml:space="preserve"> кроны, пропорционально развитыми по высоте и диаметру стволиками.</w:t>
      </w:r>
    </w:p>
    <w:p w14:paraId="62334632"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Пораженный вредными организмами, слаборазвитый и поврежденный при рубке леса подрост должен быть срублен.</w:t>
      </w:r>
    </w:p>
    <w:p w14:paraId="6418D7FC"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Подрост всех древесных пород подразделяется:</w:t>
      </w:r>
    </w:p>
    <w:p w14:paraId="2822C700"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по высоте - на три категории: мелкий - до 0,5 метра, средний - 0,6 - 1,5 метра и крупный - более 1,5 метра. Подлежащий сохранению молодняк учитывается вместе с крупным подростом;</w:t>
      </w:r>
    </w:p>
    <w:p w14:paraId="5939066B"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по густоте - на три категории: редкий - до 2 тысяч, средней густоты - 2 - 8 тысяч, густой - более 8 тысяч растений на 1 гектаре;</w:t>
      </w:r>
    </w:p>
    <w:p w14:paraId="7BB81248"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по распределению по площади - на три категории в зависимости от встречаемости: равномерный - встречаемость свыше или равна 65%, неравномерный - встречаемость 40 - 65%, групповой (не менее 10 штук мелких или 5 штук средних и крупных экземпляров жизнеспособного и сомкнутого подроста). Встречаемость подроста рассчитывается как отношение количества учетных площадок с растениями к общему количеству учетных площадок, заложенных на лесосеке, вырубке.</w:t>
      </w:r>
    </w:p>
    <w:p w14:paraId="5FA24512"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При наличии подроста разных высот его учет следует производить с распределением на группы по категориям крупности.</w:t>
      </w:r>
    </w:p>
    <w:p w14:paraId="6F40B98C"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 xml:space="preserve">Для определения количества подроста применяются коэффициенты пересчета мелкого и среднего подроста в крупный. Для мелкого подроста применяется коэффициент 0,5, среднего - 0,8, крупного - 1,0. Если </w:t>
      </w:r>
      <w:proofErr w:type="gramStart"/>
      <w:r w:rsidRPr="007D4178">
        <w:rPr>
          <w:rFonts w:ascii="Times New Roman" w:eastAsia="Calibri" w:hAnsi="Times New Roman" w:cs="Times New Roman"/>
          <w:sz w:val="28"/>
          <w:szCs w:val="28"/>
        </w:rPr>
        <w:t>подрост</w:t>
      </w:r>
      <w:proofErr w:type="gramEnd"/>
      <w:r w:rsidRPr="007D4178">
        <w:rPr>
          <w:rFonts w:ascii="Times New Roman" w:eastAsia="Calibri" w:hAnsi="Times New Roman" w:cs="Times New Roman"/>
          <w:sz w:val="28"/>
          <w:szCs w:val="28"/>
        </w:rPr>
        <w:t xml:space="preserve"> смешанный по составу оценка возобновления производится по главным лесным древесным породам, соответствующим природно-климатическим условиям.</w:t>
      </w:r>
    </w:p>
    <w:p w14:paraId="211B3349"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Учет подроста и молодняка проводится методами, обеспечивающими определение их количества и жизнеспособности с ошибкой точности определения не более 10 процентов.</w:t>
      </w:r>
    </w:p>
    <w:p w14:paraId="2B8B4213"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Во всех случаях необходимо соблюдать заранее определенные расстояния между площадками на визирах и лентах перечета. На участках площадью до 5 гектар закладывается 30 учетных площадок, на делянках от 5 до 10 га - 50 и свыше 10 гектар - 100 площадок.</w:t>
      </w:r>
    </w:p>
    <w:p w14:paraId="1872A27B"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Содействие естественному лесовосстановлению путем огораживания площадей проводится в случае опасности повреждения и уничтожения всходов и подроста древесных растений дикими или домашними животными.</w:t>
      </w:r>
    </w:p>
    <w:p w14:paraId="00CFF86B"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Содействие естественному лесовосстановлению путем минерализации поверхности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14:paraId="4579C908"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На участках проводится минерализация не менее 25 - 30% поверхности почвы в годы удовлетворительного и обильного урожая семян лесных растений до начала опадения семян главных лесных древесных пород. Минерализация поверхности почвы проводится как в виде отдельного мероприятия по содействию естественному лесовосстановлению, так и в комплексе с сохранением семенников, семенных куртин и групп деревьев.</w:t>
      </w:r>
    </w:p>
    <w:p w14:paraId="6C221F88"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Минерализация поверхности почвы осуществляется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травяного покрова, мощности лесной подстилки, количества семенных деревьев.</w:t>
      </w:r>
    </w:p>
    <w:p w14:paraId="742091B9" w14:textId="77777777" w:rsidR="00595B2B" w:rsidRPr="00537195" w:rsidRDefault="00595B2B" w:rsidP="007D4178">
      <w:pPr>
        <w:spacing w:before="240" w:after="240" w:line="240" w:lineRule="auto"/>
        <w:ind w:firstLine="709"/>
        <w:jc w:val="both"/>
        <w:rPr>
          <w:rFonts w:ascii="Times New Roman" w:hAnsi="Times New Roman" w:cs="Times New Roman"/>
          <w:sz w:val="28"/>
          <w:szCs w:val="28"/>
        </w:rPr>
      </w:pPr>
      <w:r w:rsidRPr="007D4178">
        <w:rPr>
          <w:rFonts w:ascii="Times New Roman" w:eastAsia="Calibri" w:hAnsi="Times New Roman" w:cs="Times New Roman"/>
          <w:sz w:val="28"/>
          <w:szCs w:val="28"/>
        </w:rPr>
        <w:t xml:space="preserve">Результаты проведенных мер содействия естественному лесовосстановлению признаются достаточными в случае их соответствия критериям и требованиям к молоднякам, площади которых подлежат отнесению к землям, занятым лесными насаждениями, установленным в </w:t>
      </w:r>
      <w:hyperlink r:id="rId11" w:anchor="Par198" w:tooltip="Критерии и требования к посадочному материалу лесных" w:history="1">
        <w:r w:rsidRPr="007D4178">
          <w:rPr>
            <w:rFonts w:ascii="Times New Roman" w:eastAsia="Calibri" w:hAnsi="Times New Roman" w:cs="Times New Roman"/>
            <w:sz w:val="28"/>
            <w:szCs w:val="28"/>
          </w:rPr>
          <w:t>таблице 1 Приложения 1</w:t>
        </w:r>
      </w:hyperlink>
      <w:hyperlink r:id="rId12" w:anchor="Par5462" w:tooltip="Критерии и требования к посадочному материалу лесных" w:history="1">
        <w:r w:rsidRPr="007D4178">
          <w:rPr>
            <w:rFonts w:ascii="Times New Roman" w:eastAsia="Calibri" w:hAnsi="Times New Roman" w:cs="Times New Roman"/>
            <w:sz w:val="28"/>
            <w:szCs w:val="28"/>
          </w:rPr>
          <w:t>9</w:t>
        </w:r>
      </w:hyperlink>
      <w:r w:rsidRPr="007D4178">
        <w:rPr>
          <w:rFonts w:ascii="Times New Roman" w:eastAsia="Calibri" w:hAnsi="Times New Roman" w:cs="Times New Roman"/>
          <w:sz w:val="28"/>
          <w:szCs w:val="28"/>
        </w:rPr>
        <w:t xml:space="preserve"> к Правилам лесовосстановления, утвержденными приказом </w:t>
      </w:r>
      <w:r w:rsidRPr="00537195">
        <w:rPr>
          <w:rFonts w:ascii="Times New Roman" w:hAnsi="Times New Roman" w:cs="Times New Roman"/>
          <w:sz w:val="28"/>
          <w:szCs w:val="28"/>
          <w:lang w:eastAsia="ar-SA"/>
        </w:rPr>
        <w:t xml:space="preserve">Минприроды России </w:t>
      </w:r>
      <w:r w:rsidR="00B2094E" w:rsidRPr="00537195">
        <w:rPr>
          <w:rFonts w:ascii="Times New Roman" w:hAnsi="Times New Roman" w:cs="Times New Roman"/>
          <w:color w:val="FF0000"/>
          <w:sz w:val="28"/>
          <w:szCs w:val="28"/>
          <w:lang w:eastAsia="zh-CN"/>
        </w:rPr>
        <w:t>от 04.12.2020 № 1014</w:t>
      </w:r>
      <w:r w:rsidR="00B2094E" w:rsidRPr="00537195">
        <w:rPr>
          <w:rFonts w:ascii="Times New Roman" w:hAnsi="Times New Roman" w:cs="Times New Roman"/>
          <w:sz w:val="28"/>
          <w:szCs w:val="28"/>
        </w:rPr>
        <w:t>.</w:t>
      </w:r>
      <w:r w:rsidRPr="00537195">
        <w:rPr>
          <w:rFonts w:ascii="Times New Roman" w:hAnsi="Times New Roman" w:cs="Times New Roman"/>
          <w:sz w:val="28"/>
          <w:szCs w:val="28"/>
        </w:rPr>
        <w:t>(Таблица 2.17.12.).</w:t>
      </w:r>
    </w:p>
    <w:p w14:paraId="20836703"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Учет результатов мер содействия естественному лесовосстановлению проводится не ранее чем через два года после проведения работ.</w:t>
      </w:r>
    </w:p>
    <w:p w14:paraId="6C139ADB" w14:textId="77777777" w:rsidR="00595B2B" w:rsidRPr="007D4178" w:rsidRDefault="00595B2B" w:rsidP="007D4178">
      <w:pPr>
        <w:spacing w:before="240" w:after="240" w:line="240" w:lineRule="auto"/>
        <w:ind w:firstLine="709"/>
        <w:jc w:val="both"/>
        <w:rPr>
          <w:rFonts w:ascii="Times New Roman" w:eastAsia="Calibri" w:hAnsi="Times New Roman" w:cs="Times New Roman"/>
          <w:sz w:val="28"/>
          <w:szCs w:val="28"/>
        </w:rPr>
      </w:pPr>
      <w:r w:rsidRPr="007D4178">
        <w:rPr>
          <w:rFonts w:ascii="Times New Roman" w:eastAsia="Calibri" w:hAnsi="Times New Roman" w:cs="Times New Roman"/>
          <w:sz w:val="28"/>
          <w:szCs w:val="28"/>
        </w:rPr>
        <w:t>В лесах с режимом ограниченной хозяйственной деятельности, в том числе в лесах природных заповедников и других, меры содействия естественному лесовосстановлению могут осуществляться только при условии, если они не нарушают режима охраны соответствующих территорий.</w:t>
      </w:r>
    </w:p>
    <w:p w14:paraId="4728A950" w14:textId="77777777" w:rsidR="00595B2B" w:rsidRPr="00537195" w:rsidRDefault="00595B2B" w:rsidP="007D4178">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 xml:space="preserve">При количестве </w:t>
      </w:r>
      <w:r w:rsidRPr="007D4178">
        <w:rPr>
          <w:rFonts w:ascii="Times New Roman" w:eastAsia="Calibri" w:hAnsi="Times New Roman" w:cs="Times New Roman"/>
          <w:sz w:val="28"/>
          <w:szCs w:val="28"/>
        </w:rPr>
        <w:t>подроста</w:t>
      </w:r>
      <w:r w:rsidRPr="00537195">
        <w:rPr>
          <w:rFonts w:ascii="Times New Roman" w:hAnsi="Times New Roman" w:cs="Times New Roman"/>
          <w:sz w:val="28"/>
          <w:szCs w:val="28"/>
        </w:rPr>
        <w:t xml:space="preserve"> ниже, чем определено для естественного лесовосстановления в </w:t>
      </w:r>
      <w:hyperlink r:id="rId13" w:anchor="Par275" w:tooltip="Способы лесовосстановления в зависимости от количества" w:history="1">
        <w:r w:rsidRPr="00537195">
          <w:rPr>
            <w:rFonts w:ascii="Times New Roman" w:hAnsi="Times New Roman" w:cs="Times New Roman"/>
            <w:sz w:val="28"/>
            <w:szCs w:val="28"/>
          </w:rPr>
          <w:t>таблице 2 Приложения 1</w:t>
        </w:r>
      </w:hyperlink>
      <w:r w:rsidRPr="00537195">
        <w:rPr>
          <w:rFonts w:ascii="Times New Roman" w:hAnsi="Times New Roman" w:cs="Times New Roman"/>
          <w:sz w:val="28"/>
          <w:szCs w:val="28"/>
        </w:rPr>
        <w:t xml:space="preserve">9 к Правилам лесовосстановления, </w:t>
      </w:r>
      <w:r w:rsidRPr="00537195">
        <w:rPr>
          <w:rFonts w:ascii="Times New Roman" w:hAnsi="Times New Roman" w:cs="Times New Roman"/>
          <w:sz w:val="28"/>
          <w:szCs w:val="28"/>
          <w:lang w:eastAsia="ar-SA"/>
        </w:rPr>
        <w:t>утвержденн</w:t>
      </w:r>
      <w:r w:rsidR="00B2094E" w:rsidRPr="00537195">
        <w:rPr>
          <w:rFonts w:ascii="Times New Roman" w:hAnsi="Times New Roman" w:cs="Times New Roman"/>
          <w:sz w:val="28"/>
          <w:szCs w:val="28"/>
          <w:lang w:eastAsia="ar-SA"/>
        </w:rPr>
        <w:t>ыми приказом Минприроды России</w:t>
      </w:r>
      <w:r w:rsidRPr="00537195">
        <w:rPr>
          <w:rFonts w:ascii="Times New Roman" w:hAnsi="Times New Roman" w:cs="Times New Roman"/>
          <w:sz w:val="28"/>
          <w:szCs w:val="28"/>
          <w:lang w:eastAsia="ar-SA"/>
        </w:rPr>
        <w:t xml:space="preserve"> </w:t>
      </w:r>
      <w:r w:rsidR="00B2094E" w:rsidRPr="00537195">
        <w:rPr>
          <w:rFonts w:ascii="Times New Roman" w:hAnsi="Times New Roman" w:cs="Times New Roman"/>
          <w:color w:val="FF0000"/>
          <w:sz w:val="28"/>
          <w:szCs w:val="28"/>
          <w:lang w:eastAsia="zh-CN"/>
        </w:rPr>
        <w:t>от 04.12.2020 № 1014</w:t>
      </w:r>
      <w:r w:rsidR="00B2094E" w:rsidRPr="00537195">
        <w:rPr>
          <w:rFonts w:ascii="Times New Roman" w:hAnsi="Times New Roman" w:cs="Times New Roman"/>
          <w:sz w:val="28"/>
          <w:szCs w:val="28"/>
        </w:rPr>
        <w:t>.</w:t>
      </w:r>
      <w:r w:rsidRPr="00537195">
        <w:rPr>
          <w:rFonts w:ascii="Times New Roman" w:hAnsi="Times New Roman" w:cs="Times New Roman"/>
          <w:sz w:val="28"/>
          <w:szCs w:val="28"/>
        </w:rPr>
        <w:t>(Таблица 2.17.11), проводятся меры искусственного или комбинированного лесовосстановления.</w:t>
      </w:r>
    </w:p>
    <w:p w14:paraId="1BC7F452" w14:textId="77777777" w:rsidR="00595B2B" w:rsidRPr="00EB04AE" w:rsidRDefault="00595B2B" w:rsidP="00EB04AE">
      <w:pPr>
        <w:keepNext/>
        <w:spacing w:before="480" w:after="480" w:line="240" w:lineRule="auto"/>
        <w:jc w:val="center"/>
        <w:rPr>
          <w:rFonts w:ascii="Times New Roman" w:eastAsia="Calibri" w:hAnsi="Times New Roman" w:cs="Times New Roman"/>
          <w:sz w:val="28"/>
          <w:szCs w:val="28"/>
          <w:u w:val="single"/>
        </w:rPr>
      </w:pPr>
      <w:r w:rsidRPr="00EB04AE">
        <w:rPr>
          <w:rFonts w:ascii="Times New Roman" w:eastAsia="Calibri" w:hAnsi="Times New Roman" w:cs="Times New Roman"/>
          <w:sz w:val="28"/>
          <w:szCs w:val="28"/>
          <w:u w:val="single"/>
        </w:rPr>
        <w:t>II. Искусственное и комбинированное лесовосстановление</w:t>
      </w:r>
    </w:p>
    <w:p w14:paraId="2414FCCA"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Искусственное лесовосстановление проводится в случае, если невозможно обеспечить естественное лесовосстановление или нецелесообразно комбинированное лесовосстановление хозяйственно ценными лесными древесными породами, а также на лесных участках, на которых погибли лесные культуры.</w:t>
      </w:r>
    </w:p>
    <w:p w14:paraId="5432A514"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xml:space="preserve">При обследовании лесного участка определяются его состояние и пригодность для выращивания лесных насаждений, устанавливаются количество и размещение жизнеспособного подроста и молодняка главных лесных древесных пород, уровень захламленности </w:t>
      </w:r>
      <w:proofErr w:type="spellStart"/>
      <w:r w:rsidRPr="00EB04AE">
        <w:rPr>
          <w:rFonts w:ascii="Times New Roman" w:eastAsia="Calibri" w:hAnsi="Times New Roman" w:cs="Times New Roman"/>
          <w:sz w:val="28"/>
          <w:szCs w:val="28"/>
        </w:rPr>
        <w:t>валежной</w:t>
      </w:r>
      <w:proofErr w:type="spellEnd"/>
      <w:r w:rsidRPr="00EB04AE">
        <w:rPr>
          <w:rFonts w:ascii="Times New Roman" w:eastAsia="Calibri" w:hAnsi="Times New Roman" w:cs="Times New Roman"/>
          <w:sz w:val="28"/>
          <w:szCs w:val="28"/>
        </w:rPr>
        <w:t xml:space="preserve"> древесиной и лесосечными отходами, количество и высота пней, пригодность участка для работы техники, заселенность почвы вредными организмами, уточняется тип лесорастительных условий и определяется технология создания лесных культур.</w:t>
      </w:r>
    </w:p>
    <w:p w14:paraId="35F3C5FC"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В целях создания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 проводится подготовка лесного участка для создания лесных культур.</w:t>
      </w:r>
    </w:p>
    <w:p w14:paraId="63FF2697"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Подготовка лесного участка к созданию лесных культур включает;</w:t>
      </w:r>
    </w:p>
    <w:p w14:paraId="4E786B16"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маркировку линий будущих рядов лесных культур или полос обработки почвы и обозначение мест, опасных для работы техники;</w:t>
      </w:r>
    </w:p>
    <w:p w14:paraId="7CB10AF9"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xml:space="preserve">- сплошную или полосную (частичную) расчистку площади от </w:t>
      </w:r>
      <w:proofErr w:type="spellStart"/>
      <w:r w:rsidRPr="00EB04AE">
        <w:rPr>
          <w:rFonts w:ascii="Times New Roman" w:eastAsia="Calibri" w:hAnsi="Times New Roman" w:cs="Times New Roman"/>
          <w:sz w:val="28"/>
          <w:szCs w:val="28"/>
        </w:rPr>
        <w:t>валежной</w:t>
      </w:r>
      <w:proofErr w:type="spellEnd"/>
      <w:r w:rsidRPr="00EB04AE">
        <w:rPr>
          <w:rFonts w:ascii="Times New Roman" w:eastAsia="Calibri" w:hAnsi="Times New Roman" w:cs="Times New Roman"/>
          <w:sz w:val="28"/>
          <w:szCs w:val="28"/>
        </w:rPr>
        <w:t xml:space="preserve"> древесины, камней, нежелательной древесной растительности, мелких пней, стволов усохших деревьев;</w:t>
      </w:r>
    </w:p>
    <w:p w14:paraId="2EFEE673"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корчевку пней, препятствующих движению техники или уменьшение их высоты до уровня, не препятствующего движению техники;</w:t>
      </w:r>
    </w:p>
    <w:p w14:paraId="03DB8427"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планировку поверхности лесного участка, при необходимости проведение мелиоративных работ, нарезку террас на склонах;</w:t>
      </w:r>
    </w:p>
    <w:p w14:paraId="17696C64"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при необходимости - предварительную борьбу с вредными почвенными организмами.</w:t>
      </w:r>
    </w:p>
    <w:p w14:paraId="426FEFDA"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на заболоченных, избыточно увлажненных почвах - проведение осушительных мероприятий.</w:t>
      </w:r>
    </w:p>
    <w:p w14:paraId="5B514886"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При расчистке и планировке поверхности лесных участков должно обеспечиваться максимальное сохранение верхнего плодородного слоя почвы.</w:t>
      </w:r>
    </w:p>
    <w:p w14:paraId="58581DB6" w14:textId="0EB63294" w:rsidR="00595B2B" w:rsidRPr="00EB04AE" w:rsidRDefault="00813DBA"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xml:space="preserve"> </w:t>
      </w:r>
      <w:r w:rsidR="00595B2B" w:rsidRPr="00EB04AE">
        <w:rPr>
          <w:rFonts w:ascii="Times New Roman" w:eastAsia="Calibri" w:hAnsi="Times New Roman" w:cs="Times New Roman"/>
          <w:sz w:val="28"/>
          <w:szCs w:val="28"/>
        </w:rPr>
        <w:t>Способами обработки почвы в горных условиях являются:</w:t>
      </w:r>
    </w:p>
    <w:p w14:paraId="4778B193"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при крутизне склонов до 6 градусов на мощных и слабокаменистых почвах допускается частичная и сплошная обработка;</w:t>
      </w:r>
    </w:p>
    <w:p w14:paraId="7C4121CD"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xml:space="preserve">- при крутизне до 12 градусов: на слабокаменистых почвах - полосная вспашка или устройство </w:t>
      </w:r>
      <w:proofErr w:type="spellStart"/>
      <w:r w:rsidRPr="00EB04AE">
        <w:rPr>
          <w:rFonts w:ascii="Times New Roman" w:eastAsia="Calibri" w:hAnsi="Times New Roman" w:cs="Times New Roman"/>
          <w:sz w:val="28"/>
          <w:szCs w:val="28"/>
        </w:rPr>
        <w:t>напашных</w:t>
      </w:r>
      <w:proofErr w:type="spellEnd"/>
      <w:r w:rsidRPr="00EB04AE">
        <w:rPr>
          <w:rFonts w:ascii="Times New Roman" w:eastAsia="Calibri" w:hAnsi="Times New Roman" w:cs="Times New Roman"/>
          <w:sz w:val="28"/>
          <w:szCs w:val="28"/>
        </w:rPr>
        <w:t xml:space="preserve"> террас; на влажных почвах - устройство гряд; на сухих и не зарастающих высокостебельной травянистой растительностью свежих каменистых почвах - полосное рыхление, нарезка борозд с рыхлением дна;</w:t>
      </w:r>
    </w:p>
    <w:p w14:paraId="69BAA7A9"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xml:space="preserve">- при крутизне склонов от 12 до 40 градусов на почвах, подстилаемых водопроницаемой материнской породой, - нарезка выемочно-насыпных террас шириной от 2,5 до </w:t>
      </w:r>
      <w:smartTag w:uri="urn:schemas-microsoft-com:office:smarttags" w:element="metricconverter">
        <w:smartTagPr>
          <w:attr w:name="ProductID" w:val="4,5 метров"/>
        </w:smartTagPr>
        <w:r w:rsidRPr="00EB04AE">
          <w:rPr>
            <w:rFonts w:ascii="Times New Roman" w:eastAsia="Calibri" w:hAnsi="Times New Roman" w:cs="Times New Roman"/>
            <w:sz w:val="28"/>
            <w:szCs w:val="28"/>
          </w:rPr>
          <w:t>4,5 метров</w:t>
        </w:r>
      </w:smartTag>
      <w:r w:rsidRPr="00EB04AE">
        <w:rPr>
          <w:rFonts w:ascii="Times New Roman" w:eastAsia="Calibri" w:hAnsi="Times New Roman" w:cs="Times New Roman"/>
          <w:sz w:val="28"/>
          <w:szCs w:val="28"/>
        </w:rPr>
        <w:t>;</w:t>
      </w:r>
    </w:p>
    <w:p w14:paraId="38BEF7B4"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на лесных участках небольших размеров - обработка площадками или прерывистыми полосами, подготовка ямок.</w:t>
      </w:r>
    </w:p>
    <w:p w14:paraId="11319128"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Создание лесных культур посевом семян допускается на лесных участках со слабым развитием травянистого покрова. Посев возможен на участках с сухими песчаными и каменистыми почвами, зоне горного Северного Кавказа - при создании лесных культур дуба, каштана, ореха и других пород, имеющих крупные семена.</w:t>
      </w:r>
    </w:p>
    <w:p w14:paraId="359A5A10"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почвоулучшающих трав.</w:t>
      </w:r>
    </w:p>
    <w:p w14:paraId="7D7DE9EE"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В большинстве случаев лучшим сроком посадки и посева лесных культур является ранняя весна, до начала распускания почек.</w:t>
      </w:r>
    </w:p>
    <w:p w14:paraId="628452A9"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В целях предотвращения зарастания поверхности почвы сорной травянистой и древесно-кустарниковой растительностью, накопления влаги в почве проводится агротехнический уход за лесными культурами.</w:t>
      </w:r>
    </w:p>
    <w:p w14:paraId="0963F956" w14:textId="010567E0" w:rsidR="00595B2B" w:rsidRPr="00EB04AE" w:rsidRDefault="00813DBA"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xml:space="preserve"> </w:t>
      </w:r>
      <w:r w:rsidR="00595B2B" w:rsidRPr="00EB04AE">
        <w:rPr>
          <w:rFonts w:ascii="Times New Roman" w:eastAsia="Calibri" w:hAnsi="Times New Roman" w:cs="Times New Roman"/>
          <w:sz w:val="28"/>
          <w:szCs w:val="28"/>
        </w:rPr>
        <w:t>Способы обработки почвы выбираются при проектировании искусственного лесовосстановления в зависимости от природно-климатических условий, типов почвы и иных факторов и указываются в проекте лесовосстановления.</w:t>
      </w:r>
    </w:p>
    <w:p w14:paraId="5B6106D9"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Обработка почвы осуществляется на всем участке (сплошная обработка) или на его части (частичная обработка) механическим, химическим или огневым способами. Основной является механическая обработка почвы с применением техники.</w:t>
      </w:r>
    </w:p>
    <w:p w14:paraId="34508BEC"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14:paraId="1114B574"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xml:space="preserve">Частичная механическая обработка почвы осуществляется путем полосной вспашки, минерализации или рыхления почвы на полосах или площадках, нарезки борозд или траншей, образования </w:t>
      </w:r>
      <w:proofErr w:type="spellStart"/>
      <w:r w:rsidRPr="00EB04AE">
        <w:rPr>
          <w:rFonts w:ascii="Times New Roman" w:eastAsia="Calibri" w:hAnsi="Times New Roman" w:cs="Times New Roman"/>
          <w:sz w:val="28"/>
          <w:szCs w:val="28"/>
        </w:rPr>
        <w:t>микроповышений</w:t>
      </w:r>
      <w:proofErr w:type="spellEnd"/>
      <w:r w:rsidRPr="00EB04AE">
        <w:rPr>
          <w:rFonts w:ascii="Times New Roman" w:eastAsia="Calibri" w:hAnsi="Times New Roman" w:cs="Times New Roman"/>
          <w:sz w:val="28"/>
          <w:szCs w:val="28"/>
        </w:rPr>
        <w:t xml:space="preserve"> (пластов, гряд, гребней, холмиков), подготовки ямок.</w:t>
      </w:r>
    </w:p>
    <w:p w14:paraId="6281D903"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1 гектар при отсутствии опасности возобновления быстрорастущих лесных насаждений малоценных лесных древесных пород.</w:t>
      </w:r>
    </w:p>
    <w:p w14:paraId="2A6F38EF"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Лесные культуры могут создаваться из лесных растений одной главной лесной древесной породы (чистые культуры) или из лесных растений нескольких главных и сопутствующих лесных древесных и кустарниковых пород (смешанные культуры).</w:t>
      </w:r>
    </w:p>
    <w:p w14:paraId="07E7F16F"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Главная лесная древесная порода выбирается из местных лесных древесных пород и должна отвечать целям лесовосстановления и соответствовать природно-климатическим условиям лесного участка.</w:t>
      </w:r>
    </w:p>
    <w:p w14:paraId="6825E32C"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14:paraId="10890380"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сопутствующих пород в ряду.</w:t>
      </w:r>
    </w:p>
    <w:p w14:paraId="73580A48"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В очагах распространения вредных организмов породный состав и первоначальная густота посадки (посева) лесных культур определяются на основании специальных обследований.</w:t>
      </w:r>
    </w:p>
    <w:p w14:paraId="138F629F"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Основным методом создания лесных культур является посадка, которая осуществляется различными видами посадочного материала. На почвах, подверженных водной и ветровой эрозии, на избыточно увлажненных почвах и на участках с быстрым зарастанием посадочных мест растительностью, а также в лесорастительных условиях с недостаточным увлажнением, выполняется посадка лесных культур.</w:t>
      </w:r>
    </w:p>
    <w:p w14:paraId="7EC727FA" w14:textId="77777777" w:rsidR="00595B2B" w:rsidRPr="00537195" w:rsidRDefault="00595B2B" w:rsidP="00EB04AE">
      <w:pPr>
        <w:spacing w:before="240" w:after="240" w:line="240" w:lineRule="auto"/>
        <w:ind w:firstLine="709"/>
        <w:jc w:val="both"/>
        <w:rPr>
          <w:rFonts w:ascii="Times New Roman" w:hAnsi="Times New Roman" w:cs="Times New Roman"/>
          <w:sz w:val="28"/>
          <w:szCs w:val="28"/>
        </w:rPr>
      </w:pPr>
      <w:r w:rsidRPr="00EB04AE">
        <w:rPr>
          <w:rFonts w:ascii="Times New Roman" w:eastAsia="Calibri" w:hAnsi="Times New Roman" w:cs="Times New Roman"/>
          <w:sz w:val="28"/>
          <w:szCs w:val="28"/>
        </w:rPr>
        <w:t xml:space="preserve">Для искусственного и комбинированного лесовосстановления используется посадочный материал, соответствующий критериям и требованиям, указанным в </w:t>
      </w:r>
      <w:hyperlink r:id="rId14" w:anchor="Par198" w:tooltip="Критерии и требования к посадочному материалу лесных" w:history="1">
        <w:r w:rsidRPr="00EB04AE">
          <w:rPr>
            <w:rFonts w:ascii="Times New Roman" w:eastAsia="Calibri" w:hAnsi="Times New Roman" w:cs="Times New Roman"/>
            <w:sz w:val="28"/>
            <w:szCs w:val="28"/>
          </w:rPr>
          <w:t>таблице 1 Приложения 1</w:t>
        </w:r>
      </w:hyperlink>
      <w:r w:rsidRPr="00EB04AE">
        <w:rPr>
          <w:rFonts w:ascii="Times New Roman" w:eastAsia="Calibri" w:hAnsi="Times New Roman" w:cs="Times New Roman"/>
          <w:sz w:val="28"/>
          <w:szCs w:val="28"/>
        </w:rPr>
        <w:t>9 к Правилам лесовосстановления, утверж</w:t>
      </w:r>
      <w:r w:rsidRPr="00537195">
        <w:rPr>
          <w:rFonts w:ascii="Times New Roman" w:hAnsi="Times New Roman" w:cs="Times New Roman"/>
          <w:sz w:val="28"/>
          <w:szCs w:val="28"/>
          <w:lang w:eastAsia="ar-SA"/>
        </w:rPr>
        <w:t xml:space="preserve">денными приказом Минприроды России </w:t>
      </w:r>
      <w:r w:rsidR="00B2094E" w:rsidRPr="00537195">
        <w:rPr>
          <w:rFonts w:ascii="Times New Roman" w:hAnsi="Times New Roman" w:cs="Times New Roman"/>
          <w:color w:val="FF0000"/>
          <w:sz w:val="28"/>
          <w:szCs w:val="28"/>
          <w:lang w:eastAsia="zh-CN"/>
        </w:rPr>
        <w:t>от 04.12.2020 № 1014</w:t>
      </w:r>
      <w:r w:rsidR="00B2094E" w:rsidRPr="00537195">
        <w:rPr>
          <w:rFonts w:ascii="Times New Roman" w:hAnsi="Times New Roman" w:cs="Times New Roman"/>
          <w:sz w:val="28"/>
          <w:szCs w:val="28"/>
        </w:rPr>
        <w:t>.</w:t>
      </w:r>
      <w:r w:rsidRPr="00537195">
        <w:rPr>
          <w:rFonts w:ascii="Times New Roman" w:hAnsi="Times New Roman" w:cs="Times New Roman"/>
          <w:sz w:val="28"/>
          <w:szCs w:val="28"/>
        </w:rPr>
        <w:t xml:space="preserve">(Таблица 2.17.12.). Допускается применять посадочный материал возраста ниже указанного в </w:t>
      </w:r>
      <w:hyperlink r:id="rId15" w:anchor="Par198" w:tooltip="Критерии и требования к посадочному материалу лесных" w:history="1">
        <w:r w:rsidRPr="00537195">
          <w:rPr>
            <w:rFonts w:ascii="Times New Roman" w:hAnsi="Times New Roman" w:cs="Times New Roman"/>
            <w:sz w:val="28"/>
            <w:szCs w:val="28"/>
          </w:rPr>
          <w:t>таблице 1 Приложения 1</w:t>
        </w:r>
      </w:hyperlink>
      <w:r w:rsidRPr="00537195">
        <w:rPr>
          <w:rFonts w:ascii="Times New Roman" w:hAnsi="Times New Roman" w:cs="Times New Roman"/>
          <w:sz w:val="28"/>
          <w:szCs w:val="28"/>
        </w:rPr>
        <w:t xml:space="preserve">9 к Правилам лесовосстановления, </w:t>
      </w:r>
      <w:r w:rsidRPr="00537195">
        <w:rPr>
          <w:rFonts w:ascii="Times New Roman" w:hAnsi="Times New Roman" w:cs="Times New Roman"/>
          <w:sz w:val="28"/>
          <w:szCs w:val="28"/>
          <w:lang w:eastAsia="ar-SA"/>
        </w:rPr>
        <w:t xml:space="preserve">утвержденными приказом Минприроды России </w:t>
      </w:r>
      <w:r w:rsidR="00B2094E" w:rsidRPr="00537195">
        <w:rPr>
          <w:rFonts w:ascii="Times New Roman" w:hAnsi="Times New Roman" w:cs="Times New Roman"/>
          <w:color w:val="FF0000"/>
          <w:sz w:val="28"/>
          <w:szCs w:val="28"/>
          <w:lang w:eastAsia="zh-CN"/>
        </w:rPr>
        <w:t>от 04.12.2020 № 1014</w:t>
      </w:r>
      <w:r w:rsidRPr="00537195">
        <w:rPr>
          <w:rFonts w:ascii="Times New Roman" w:hAnsi="Times New Roman" w:cs="Times New Roman"/>
          <w:sz w:val="28"/>
          <w:szCs w:val="28"/>
        </w:rPr>
        <w:t>, при соответствии его требованиям по высоте и диаметру стволика у корневой шейки.</w:t>
      </w:r>
    </w:p>
    <w:p w14:paraId="3955A732"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Создание лесных культур посевом семян допускается на лесных участках со слабым развитием травянистого покрова.</w:t>
      </w:r>
    </w:p>
    <w:p w14:paraId="25FBE8EE"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почвоулучшающих трав.</w:t>
      </w:r>
    </w:p>
    <w:p w14:paraId="4C23BC0A"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В большинстве случаев лучшим сроком посадки и посева лесных культур является ранняя весна, до начала распускания почек.</w:t>
      </w:r>
    </w:p>
    <w:p w14:paraId="11F1B3B6"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В целях предотвращения зарастания поверхности почвы сорной травянистой и древесно-кустарниковой растительностью, накопления влаги в почве, проводится агротехнический и лесоводственный уходы за лесными культурами.</w:t>
      </w:r>
    </w:p>
    <w:p w14:paraId="00880C10"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К агротехническому уходу относятся:</w:t>
      </w:r>
    </w:p>
    <w:p w14:paraId="7E43651A"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ручная оправка растений от завала травой и почвой, заноса песком, размыва и выдувания почвы, выжимания морозом;</w:t>
      </w:r>
    </w:p>
    <w:p w14:paraId="7A8A857D"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рыхление почвы с одновременным уничтожением травянистой и древесной растительности в рядах культур и междурядьях;</w:t>
      </w:r>
    </w:p>
    <w:p w14:paraId="2F2FF922"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дополнение лесных культур, подкормка минеральными удобрениями и полив лесных культур.</w:t>
      </w:r>
    </w:p>
    <w:p w14:paraId="5E755668"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К лесоводственному уходу относятся:</w:t>
      </w:r>
    </w:p>
    <w:p w14:paraId="5680B171"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 уничтожение или предупреждение появления травянистой и нежелательной древесной растительности.</w:t>
      </w:r>
    </w:p>
    <w:p w14:paraId="222417D7" w14:textId="77777777" w:rsidR="00595B2B" w:rsidRPr="00537195" w:rsidRDefault="00595B2B" w:rsidP="00EB04AE">
      <w:pPr>
        <w:spacing w:before="240" w:after="240" w:line="240" w:lineRule="auto"/>
        <w:ind w:firstLine="709"/>
        <w:jc w:val="both"/>
        <w:rPr>
          <w:rFonts w:ascii="Times New Roman" w:hAnsi="Times New Roman" w:cs="Times New Roman"/>
          <w:sz w:val="28"/>
          <w:szCs w:val="28"/>
        </w:rPr>
      </w:pPr>
      <w:r w:rsidRPr="00EB04AE">
        <w:rPr>
          <w:rFonts w:ascii="Times New Roman" w:eastAsia="Calibri" w:hAnsi="Times New Roman" w:cs="Times New Roman"/>
          <w:sz w:val="28"/>
          <w:szCs w:val="28"/>
        </w:rPr>
        <w:t xml:space="preserve">Дополнению (посадке взамен погибших растений) подлежат лесные культуры с приживаемостью 25 - 85%. Дополнение проводится в количестве обеспечивающем количество деревьев главных пород, установленных </w:t>
      </w:r>
      <w:r w:rsidRPr="00537195">
        <w:rPr>
          <w:rFonts w:ascii="Times New Roman" w:hAnsi="Times New Roman" w:cs="Times New Roman"/>
          <w:sz w:val="28"/>
          <w:szCs w:val="28"/>
        </w:rPr>
        <w:t xml:space="preserve">в </w:t>
      </w:r>
      <w:hyperlink r:id="rId16" w:anchor="Par198" w:tooltip="Критерии и требования к посадочному материалу лесных" w:history="1">
        <w:r w:rsidRPr="00537195">
          <w:rPr>
            <w:rFonts w:ascii="Times New Roman" w:hAnsi="Times New Roman" w:cs="Times New Roman"/>
            <w:sz w:val="28"/>
            <w:szCs w:val="28"/>
          </w:rPr>
          <w:t>таблице 1 Приложения 1</w:t>
        </w:r>
      </w:hyperlink>
      <w:r w:rsidRPr="00537195">
        <w:rPr>
          <w:rFonts w:ascii="Times New Roman" w:hAnsi="Times New Roman" w:cs="Times New Roman"/>
          <w:sz w:val="28"/>
          <w:szCs w:val="28"/>
        </w:rPr>
        <w:t xml:space="preserve">9 к Правилам лесовосстановления, </w:t>
      </w:r>
      <w:r w:rsidRPr="00537195">
        <w:rPr>
          <w:rFonts w:ascii="Times New Roman" w:hAnsi="Times New Roman" w:cs="Times New Roman"/>
          <w:sz w:val="28"/>
          <w:szCs w:val="28"/>
          <w:lang w:eastAsia="ar-SA"/>
        </w:rPr>
        <w:t xml:space="preserve">утвержденными приказом Минприроды России </w:t>
      </w:r>
      <w:r w:rsidR="00B2094E" w:rsidRPr="00537195">
        <w:rPr>
          <w:rFonts w:ascii="Times New Roman" w:hAnsi="Times New Roman" w:cs="Times New Roman"/>
          <w:color w:val="FF0000"/>
          <w:sz w:val="28"/>
          <w:szCs w:val="28"/>
          <w:lang w:eastAsia="zh-CN"/>
        </w:rPr>
        <w:t>от 04.12.2020 № 1014</w:t>
      </w:r>
      <w:r w:rsidR="00B2094E" w:rsidRPr="00537195">
        <w:rPr>
          <w:rFonts w:ascii="Times New Roman" w:hAnsi="Times New Roman" w:cs="Times New Roman"/>
          <w:sz w:val="28"/>
          <w:szCs w:val="28"/>
        </w:rPr>
        <w:t>.</w:t>
      </w:r>
    </w:p>
    <w:p w14:paraId="5DB35A23" w14:textId="77777777" w:rsidR="00595B2B" w:rsidRPr="00537195" w:rsidRDefault="00595B2B" w:rsidP="00EB04AE">
      <w:pPr>
        <w:spacing w:before="240" w:after="240" w:line="240" w:lineRule="auto"/>
        <w:ind w:firstLine="709"/>
        <w:jc w:val="both"/>
        <w:rPr>
          <w:rFonts w:ascii="Times New Roman" w:hAnsi="Times New Roman" w:cs="Times New Roman"/>
          <w:sz w:val="28"/>
          <w:szCs w:val="28"/>
        </w:rPr>
      </w:pPr>
      <w:r w:rsidRPr="00537195">
        <w:rPr>
          <w:rFonts w:ascii="Times New Roman" w:hAnsi="Times New Roman" w:cs="Times New Roman"/>
          <w:sz w:val="28"/>
          <w:szCs w:val="28"/>
        </w:rPr>
        <w:t>Оценка приживаемости лесных культур определяется выраженным в процентах отношением числа посадочных (посевных) мест с сохранившимися растениями к общему числу посадочных (посевных) мест, учтенных на пробной площади.</w:t>
      </w:r>
    </w:p>
    <w:p w14:paraId="4495D20C"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Густота и размещение растений определяются на пробных площадях или учетных отрезках рядов лесных культур, расположенных через равные расстояния по диагонали лесного участка. В пробную площадь должны входить не менее 4 рядов главной лесной древесной породы и все варианты смешения пород, представленные на участке.</w:t>
      </w:r>
    </w:p>
    <w:p w14:paraId="42A7EE53"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На лесных участках размером до 3 гектаров учитывается не менее 5% площади или количества посадочных (посевных) мест, от 4 до 5 гектаров - не менее 4%, от 6 до 10 гектаров - не менее 3%, от 11 до 50 гектаров - не менее 2%, от 50 до 100 гектаров - не менее 1,5%, 100 гектаров и более - не менее 1%.</w:t>
      </w:r>
    </w:p>
    <w:p w14:paraId="3F6EC96F"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При сплошных строчных посевах посевные места учитываются через 0,4 - 1 метра, в зависимости от размещения лесных насаждений отдельных лесных древесных пород по данной площади. К погибшим растениям при этом способе учета относятся участки рядов длиной 0,8 - 2 метра, не имеющие всходов культивируемых древесных растений.</w:t>
      </w:r>
    </w:p>
    <w:p w14:paraId="183274A7"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Комбинированное лесовосстановление осуществляется путем посадки и посева на лесных участках, на которых естественное лесовосстановление лесных насаждений главными лесными древесными породами не обеспечивается.</w:t>
      </w:r>
    </w:p>
    <w:p w14:paraId="62B1EF86"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При комбинированном лесовосстановлении первоначальная густота посадки (посева) главной лесной древесной породы на единице площади устанавливается в зависимости от количества имеющегося жизнеспособного подроста и молодняка главной лесной древесной породы. Общее количество культивируемых растений и подроста главной лесной древесной породы должно быть не менее предусмотренного Правилами лесовосстановления.</w:t>
      </w:r>
    </w:p>
    <w:p w14:paraId="5F3EE51C"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Комбинированное лесовосстановление под пологом лесных насаждений проводится в зеленых зонах в целях повышения санитарно-гигиенических функций, в противоэрозионных и других защитных лесах.</w:t>
      </w:r>
    </w:p>
    <w:p w14:paraId="0AE83F90"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Первоначальная густота лесных культур при комбинированном лесовосстановлении под пологом лесных насаждений должна составлять не менее 50% от первоначальной густоты, установленной Правилами лесовосстановления, утвержденными приказом Минприроды России от 29.06.2016 № 375.</w:t>
      </w:r>
    </w:p>
    <w:p w14:paraId="0ADB295E"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Лесные культуры с приживаемостью менее 25% считаются погибшими.</w:t>
      </w:r>
    </w:p>
    <w:p w14:paraId="14CEBB84" w14:textId="77777777" w:rsidR="00595B2B" w:rsidRPr="00537195" w:rsidRDefault="00595B2B" w:rsidP="00EB04AE">
      <w:pPr>
        <w:spacing w:before="240" w:after="240" w:line="240" w:lineRule="auto"/>
        <w:ind w:firstLine="709"/>
        <w:jc w:val="both"/>
        <w:rPr>
          <w:rFonts w:ascii="Times New Roman" w:hAnsi="Times New Roman" w:cs="Times New Roman"/>
          <w:sz w:val="28"/>
          <w:szCs w:val="28"/>
        </w:rPr>
      </w:pPr>
      <w:r w:rsidRPr="00EB04AE">
        <w:rPr>
          <w:rFonts w:ascii="Times New Roman" w:eastAsia="Calibri" w:hAnsi="Times New Roman" w:cs="Times New Roman"/>
          <w:sz w:val="28"/>
          <w:szCs w:val="28"/>
        </w:rPr>
        <w:t>Площади лесных участков, на которых проведено искусственное и (или) комбинированное лесовосстановление, относятся к землям, з</w:t>
      </w:r>
      <w:r w:rsidRPr="00537195">
        <w:rPr>
          <w:rFonts w:ascii="Times New Roman" w:hAnsi="Times New Roman" w:cs="Times New Roman"/>
          <w:sz w:val="28"/>
          <w:szCs w:val="28"/>
        </w:rPr>
        <w:t xml:space="preserve">анятым лесными насаждениями, при достижении лесными растениями параметров главной лесной древесной породы, указанных в </w:t>
      </w:r>
      <w:hyperlink r:id="rId17" w:anchor="Par198" w:tooltip="Критерии и требования к посадочному материалу лесных" w:history="1">
        <w:r w:rsidRPr="00537195">
          <w:rPr>
            <w:rFonts w:ascii="Times New Roman" w:hAnsi="Times New Roman" w:cs="Times New Roman"/>
            <w:sz w:val="28"/>
            <w:szCs w:val="28"/>
          </w:rPr>
          <w:t>таблице 1 Приложения 1</w:t>
        </w:r>
      </w:hyperlink>
      <w:r w:rsidRPr="00537195">
        <w:rPr>
          <w:rFonts w:ascii="Times New Roman" w:hAnsi="Times New Roman" w:cs="Times New Roman"/>
          <w:sz w:val="28"/>
          <w:szCs w:val="28"/>
        </w:rPr>
        <w:t xml:space="preserve">9 к Правилам лесовосстановления, </w:t>
      </w:r>
      <w:r w:rsidRPr="00537195">
        <w:rPr>
          <w:rFonts w:ascii="Times New Roman" w:hAnsi="Times New Roman" w:cs="Times New Roman"/>
          <w:sz w:val="28"/>
          <w:szCs w:val="28"/>
          <w:lang w:eastAsia="ar-SA"/>
        </w:rPr>
        <w:t xml:space="preserve">утвержденными приказом Минприроды России </w:t>
      </w:r>
      <w:r w:rsidR="00B2094E" w:rsidRPr="00537195">
        <w:rPr>
          <w:rFonts w:ascii="Times New Roman" w:hAnsi="Times New Roman" w:cs="Times New Roman"/>
          <w:color w:val="FF0000"/>
          <w:sz w:val="28"/>
          <w:szCs w:val="28"/>
          <w:lang w:eastAsia="zh-CN"/>
        </w:rPr>
        <w:t>от 04.12.2020 № 1014</w:t>
      </w:r>
      <w:r w:rsidR="00B2094E" w:rsidRPr="00537195">
        <w:rPr>
          <w:rFonts w:ascii="Times New Roman" w:hAnsi="Times New Roman" w:cs="Times New Roman"/>
          <w:sz w:val="28"/>
          <w:szCs w:val="28"/>
        </w:rPr>
        <w:t>.</w:t>
      </w:r>
    </w:p>
    <w:p w14:paraId="59FC6B8D" w14:textId="77777777"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При отводе лесного участка для проектирования работ по искусственному и комбинированному лесовосстановлению проводится его геодезическая съёмка с привязкой к границам лесного квартала дорогам и другим постоянным ориентирам.</w:t>
      </w:r>
    </w:p>
    <w:p w14:paraId="5BC98799" w14:textId="1CB9D0B6" w:rsidR="00595B2B" w:rsidRPr="00EB04AE" w:rsidRDefault="00595B2B" w:rsidP="00EB04AE">
      <w:pPr>
        <w:spacing w:before="240" w:after="240" w:line="240" w:lineRule="auto"/>
        <w:ind w:firstLine="709"/>
        <w:jc w:val="both"/>
        <w:rPr>
          <w:rFonts w:ascii="Times New Roman" w:eastAsia="Calibri" w:hAnsi="Times New Roman" w:cs="Times New Roman"/>
          <w:sz w:val="28"/>
          <w:szCs w:val="28"/>
        </w:rPr>
      </w:pPr>
      <w:r w:rsidRPr="00EB04AE">
        <w:rPr>
          <w:rFonts w:ascii="Times New Roman" w:eastAsia="Calibri" w:hAnsi="Times New Roman" w:cs="Times New Roman"/>
          <w:sz w:val="28"/>
          <w:szCs w:val="28"/>
        </w:rPr>
        <w:t>Критерии и требования для лесовосстановления в Северо-</w:t>
      </w:r>
      <w:proofErr w:type="spellStart"/>
      <w:r w:rsidRPr="00EB04AE">
        <w:rPr>
          <w:rFonts w:ascii="Times New Roman" w:eastAsia="Calibri" w:hAnsi="Times New Roman" w:cs="Times New Roman"/>
          <w:sz w:val="28"/>
          <w:szCs w:val="28"/>
        </w:rPr>
        <w:t>Кавказком</w:t>
      </w:r>
      <w:proofErr w:type="spellEnd"/>
      <w:r w:rsidRPr="00EB04AE">
        <w:rPr>
          <w:rFonts w:ascii="Times New Roman" w:eastAsia="Calibri" w:hAnsi="Times New Roman" w:cs="Times New Roman"/>
          <w:sz w:val="28"/>
          <w:szCs w:val="28"/>
        </w:rPr>
        <w:t xml:space="preserve"> горном районе представлены в таблицах 2.17.11.и 2.17.12.</w:t>
      </w:r>
    </w:p>
    <w:p w14:paraId="7D83930B" w14:textId="77777777" w:rsidR="00595B2B" w:rsidRPr="00862F9C" w:rsidRDefault="00595B2B" w:rsidP="00862F9C">
      <w:pPr>
        <w:keepNext/>
        <w:spacing w:before="360" w:after="0"/>
        <w:jc w:val="right"/>
        <w:rPr>
          <w:rFonts w:ascii="Times New Roman" w:eastAsia="Calibri" w:hAnsi="Times New Roman" w:cs="Times New Roman"/>
          <w:sz w:val="28"/>
          <w:szCs w:val="28"/>
          <w:lang w:eastAsia="ar-SA"/>
        </w:rPr>
      </w:pPr>
      <w:r w:rsidRPr="00862F9C">
        <w:rPr>
          <w:rFonts w:ascii="Times New Roman" w:eastAsia="Calibri" w:hAnsi="Times New Roman" w:cs="Times New Roman"/>
          <w:sz w:val="28"/>
          <w:szCs w:val="28"/>
          <w:lang w:eastAsia="ar-SA"/>
        </w:rPr>
        <w:t>Таблица 2.17.11</w:t>
      </w:r>
    </w:p>
    <w:p w14:paraId="3BAD0302" w14:textId="77777777" w:rsidR="00595B2B" w:rsidRPr="00862F9C" w:rsidRDefault="00595B2B" w:rsidP="00862F9C">
      <w:pPr>
        <w:keepNext/>
        <w:spacing w:before="360" w:after="480"/>
        <w:jc w:val="center"/>
        <w:rPr>
          <w:rFonts w:ascii="Times New Roman" w:eastAsia="Calibri" w:hAnsi="Times New Roman" w:cs="Times New Roman"/>
          <w:sz w:val="28"/>
          <w:szCs w:val="28"/>
          <w:lang w:eastAsia="ar-SA"/>
        </w:rPr>
      </w:pPr>
      <w:r w:rsidRPr="00862F9C">
        <w:rPr>
          <w:rFonts w:ascii="Times New Roman" w:eastAsia="Calibri" w:hAnsi="Times New Roman" w:cs="Times New Roman"/>
          <w:sz w:val="28"/>
          <w:szCs w:val="28"/>
          <w:lang w:eastAsia="ar-SA"/>
        </w:rPr>
        <w:t>Способы лесовосстановления в зависимости от количества жизнеспособного подроста и молодняка главных лесных древесных пород</w:t>
      </w:r>
    </w:p>
    <w:tbl>
      <w:tblPr>
        <w:tblW w:w="5000" w:type="pct"/>
        <w:tblCellMar>
          <w:top w:w="102" w:type="dxa"/>
          <w:left w:w="62" w:type="dxa"/>
          <w:bottom w:w="102" w:type="dxa"/>
          <w:right w:w="62" w:type="dxa"/>
        </w:tblCellMar>
        <w:tblLook w:val="04A0" w:firstRow="1" w:lastRow="0" w:firstColumn="1" w:lastColumn="0" w:noHBand="0" w:noVBand="1"/>
      </w:tblPr>
      <w:tblGrid>
        <w:gridCol w:w="2127"/>
        <w:gridCol w:w="1731"/>
        <w:gridCol w:w="1559"/>
        <w:gridCol w:w="2451"/>
        <w:gridCol w:w="1753"/>
      </w:tblGrid>
      <w:tr w:rsidR="00595B2B" w:rsidRPr="00537195" w14:paraId="05EA909C" w14:textId="77777777" w:rsidTr="0081419E">
        <w:tc>
          <w:tcPr>
            <w:tcW w:w="2004" w:type="pct"/>
            <w:gridSpan w:val="2"/>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61A2FA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Способы лесовосстановления</w:t>
            </w:r>
          </w:p>
        </w:tc>
        <w:tc>
          <w:tcPr>
            <w:tcW w:w="81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5A3241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Древесные породы</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EAB4017"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Группы типов леса, типы лесорастительных условий</w:t>
            </w:r>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AC6C11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Количество жизнеспособного подроста и молодняка, тыс. штук на 1 га</w:t>
            </w:r>
          </w:p>
        </w:tc>
      </w:tr>
      <w:tr w:rsidR="00595B2B" w:rsidRPr="00537195" w14:paraId="70B98914" w14:textId="77777777" w:rsidTr="0081419E">
        <w:tc>
          <w:tcPr>
            <w:tcW w:w="2004" w:type="pct"/>
            <w:gridSpan w:val="2"/>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2BA70D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w:t>
            </w:r>
          </w:p>
        </w:tc>
        <w:tc>
          <w:tcPr>
            <w:tcW w:w="81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586A1A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8F3243B"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3</w:t>
            </w:r>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2C1D29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4</w:t>
            </w:r>
          </w:p>
        </w:tc>
      </w:tr>
      <w:tr w:rsidR="00595B2B" w:rsidRPr="00537195" w14:paraId="03AF8221" w14:textId="77777777" w:rsidTr="0081419E">
        <w:tc>
          <w:tcPr>
            <w:tcW w:w="1105"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8CCBF6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Естественное лесовосстановление</w:t>
            </w:r>
          </w:p>
        </w:tc>
        <w:tc>
          <w:tcPr>
            <w:tcW w:w="899"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1D68A2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путем мероприятий по сохранению подроста, ухода за подростом</w:t>
            </w: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E7E2667"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Дуб</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893EE0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Сухие дубравы и </w:t>
            </w:r>
            <w:proofErr w:type="spellStart"/>
            <w:r w:rsidRPr="0081419E">
              <w:rPr>
                <w:rFonts w:ascii="Times New Roman" w:hAnsi="Times New Roman" w:cs="Times New Roman"/>
                <w:sz w:val="24"/>
                <w:szCs w:val="24"/>
                <w:lang w:eastAsia="ru-RU"/>
              </w:rPr>
              <w:t>судубравы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E202EC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Более 2,5</w:t>
            </w:r>
          </w:p>
        </w:tc>
      </w:tr>
      <w:tr w:rsidR="00595B2B" w:rsidRPr="00537195" w14:paraId="66F5BF84"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7F1FECC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C52E3"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47CD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686550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и влажные </w:t>
            </w:r>
            <w:proofErr w:type="spellStart"/>
            <w:r w:rsidRPr="0081419E">
              <w:rPr>
                <w:rFonts w:ascii="Times New Roman" w:hAnsi="Times New Roman" w:cs="Times New Roman"/>
                <w:sz w:val="24"/>
                <w:szCs w:val="24"/>
                <w:lang w:eastAsia="ru-RU"/>
              </w:rPr>
              <w:t>судубравы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A785F8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Более 2,0</w:t>
            </w:r>
          </w:p>
        </w:tc>
      </w:tr>
      <w:tr w:rsidR="00595B2B" w:rsidRPr="00537195" w14:paraId="221A2F6E"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7CC1265B"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777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97E6D"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E94062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Свежие и влажные дубравы</w:t>
            </w:r>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FBC9E8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Более 1,5</w:t>
            </w:r>
          </w:p>
        </w:tc>
      </w:tr>
      <w:tr w:rsidR="00595B2B" w:rsidRPr="00537195" w14:paraId="3B5136AB"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619A6401"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B5A6B"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7C8B5D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Бук</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9F462B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и влажные </w:t>
            </w:r>
            <w:proofErr w:type="spellStart"/>
            <w:r w:rsidRPr="0081419E">
              <w:rPr>
                <w:rFonts w:ascii="Times New Roman" w:hAnsi="Times New Roman" w:cs="Times New Roman"/>
                <w:sz w:val="24"/>
                <w:szCs w:val="24"/>
                <w:lang w:eastAsia="ru-RU"/>
              </w:rPr>
              <w:t>бучины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F7B615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Более 2,5</w:t>
            </w:r>
          </w:p>
        </w:tc>
      </w:tr>
      <w:tr w:rsidR="00595B2B" w:rsidRPr="00537195" w14:paraId="22171B8D"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35AB1AA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A8563"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BDF1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BBA2AB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и влажные </w:t>
            </w:r>
            <w:proofErr w:type="spellStart"/>
            <w:r w:rsidRPr="0081419E">
              <w:rPr>
                <w:rFonts w:ascii="Times New Roman" w:hAnsi="Times New Roman" w:cs="Times New Roman"/>
                <w:sz w:val="24"/>
                <w:szCs w:val="24"/>
                <w:lang w:eastAsia="ru-RU"/>
              </w:rPr>
              <w:t>субучины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005303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Более 3,0</w:t>
            </w:r>
          </w:p>
        </w:tc>
      </w:tr>
      <w:tr w:rsidR="00595B2B" w:rsidRPr="00537195" w14:paraId="38B9B674"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6B88AFD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E86B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F143DB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Сосна</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690070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Очень сухие и сухие боры, </w:t>
            </w:r>
            <w:proofErr w:type="spellStart"/>
            <w:r w:rsidRPr="0081419E">
              <w:rPr>
                <w:rFonts w:ascii="Times New Roman" w:hAnsi="Times New Roman" w:cs="Times New Roman"/>
                <w:sz w:val="24"/>
                <w:szCs w:val="24"/>
                <w:lang w:eastAsia="ru-RU"/>
              </w:rPr>
              <w:t>субори</w:t>
            </w:r>
            <w:proofErr w:type="spellEnd"/>
            <w:r w:rsidRPr="0081419E">
              <w:rPr>
                <w:rFonts w:ascii="Times New Roman" w:hAnsi="Times New Roman" w:cs="Times New Roman"/>
                <w:sz w:val="24"/>
                <w:szCs w:val="24"/>
                <w:lang w:eastAsia="ru-RU"/>
              </w:rPr>
              <w:t xml:space="preserve"> и </w:t>
            </w:r>
            <w:proofErr w:type="spellStart"/>
            <w:r w:rsidRPr="0081419E">
              <w:rPr>
                <w:rFonts w:ascii="Times New Roman" w:hAnsi="Times New Roman" w:cs="Times New Roman"/>
                <w:sz w:val="24"/>
                <w:szCs w:val="24"/>
                <w:lang w:eastAsia="ru-RU"/>
              </w:rPr>
              <w:t>сугрудки</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E6A227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Более 2,5</w:t>
            </w:r>
          </w:p>
        </w:tc>
      </w:tr>
      <w:tr w:rsidR="00595B2B" w:rsidRPr="00537195" w14:paraId="252E706B"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47995DF3"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61D0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36E2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725B04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w:t>
            </w:r>
            <w:proofErr w:type="spellStart"/>
            <w:r w:rsidRPr="0081419E">
              <w:rPr>
                <w:rFonts w:ascii="Times New Roman" w:hAnsi="Times New Roman" w:cs="Times New Roman"/>
                <w:sz w:val="24"/>
                <w:szCs w:val="24"/>
                <w:lang w:eastAsia="ru-RU"/>
              </w:rPr>
              <w:t>субори</w:t>
            </w:r>
            <w:proofErr w:type="spellEnd"/>
            <w:r w:rsidRPr="0081419E">
              <w:rPr>
                <w:rFonts w:ascii="Times New Roman" w:hAnsi="Times New Roman" w:cs="Times New Roman"/>
                <w:sz w:val="24"/>
                <w:szCs w:val="24"/>
                <w:lang w:eastAsia="ru-RU"/>
              </w:rPr>
              <w:t xml:space="preserve"> и </w:t>
            </w:r>
            <w:proofErr w:type="spellStart"/>
            <w:r w:rsidRPr="0081419E">
              <w:rPr>
                <w:rFonts w:ascii="Times New Roman" w:hAnsi="Times New Roman" w:cs="Times New Roman"/>
                <w:sz w:val="24"/>
                <w:szCs w:val="24"/>
                <w:lang w:eastAsia="ru-RU"/>
              </w:rPr>
              <w:t>сугрудки</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BE7582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Более 2,0</w:t>
            </w:r>
          </w:p>
        </w:tc>
      </w:tr>
      <w:tr w:rsidR="00595B2B" w:rsidRPr="00537195" w14:paraId="6CCD85C6" w14:textId="77777777" w:rsidTr="0081419E">
        <w:tc>
          <w:tcPr>
            <w:tcW w:w="1105"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002D2076" w14:textId="3B7633C4"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Естественное лесовосстановление</w:t>
            </w:r>
          </w:p>
          <w:p w14:paraId="5E42FD1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p w14:paraId="4AF484B2"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p w14:paraId="21937602"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p w14:paraId="3123004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p w14:paraId="26CF27B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p w14:paraId="74339BF3"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Комбинированное лесовосстановление</w:t>
            </w:r>
          </w:p>
        </w:tc>
        <w:tc>
          <w:tcPr>
            <w:tcW w:w="899"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AF2BED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путем минерализации почвы</w:t>
            </w: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D916C1E"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Дуб</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EEDA58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Сухие дубравы и </w:t>
            </w:r>
            <w:proofErr w:type="spellStart"/>
            <w:r w:rsidRPr="0081419E">
              <w:rPr>
                <w:rFonts w:ascii="Times New Roman" w:hAnsi="Times New Roman" w:cs="Times New Roman"/>
                <w:sz w:val="24"/>
                <w:szCs w:val="24"/>
                <w:lang w:eastAsia="ru-RU"/>
              </w:rPr>
              <w:t>судубравы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DF3CB5D"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1,5 - 2,5</w:t>
            </w:r>
          </w:p>
        </w:tc>
      </w:tr>
      <w:tr w:rsidR="00595B2B" w:rsidRPr="00537195" w14:paraId="00F2DA01"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2391F8B7"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F3AA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9FF0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E39414E"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и влажные </w:t>
            </w:r>
            <w:proofErr w:type="spellStart"/>
            <w:r w:rsidRPr="0081419E">
              <w:rPr>
                <w:rFonts w:ascii="Times New Roman" w:hAnsi="Times New Roman" w:cs="Times New Roman"/>
                <w:sz w:val="24"/>
                <w:szCs w:val="24"/>
                <w:lang w:eastAsia="ru-RU"/>
              </w:rPr>
              <w:t>судубравы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58B02A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1,0 - 2,0</w:t>
            </w:r>
          </w:p>
        </w:tc>
      </w:tr>
      <w:tr w:rsidR="00595B2B" w:rsidRPr="00537195" w14:paraId="7F59A0B6"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7FA21773"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A94BD"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8BC5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4BE8A2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Свежие и влажные дубравы</w:t>
            </w:r>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CC7FD9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0,5 - 1,5</w:t>
            </w:r>
          </w:p>
        </w:tc>
      </w:tr>
      <w:tr w:rsidR="00595B2B" w:rsidRPr="00537195" w14:paraId="4A840981"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2C77722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3551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6C4A7DA"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Бук</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1683522"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и влажные </w:t>
            </w:r>
            <w:proofErr w:type="spellStart"/>
            <w:r w:rsidRPr="0081419E">
              <w:rPr>
                <w:rFonts w:ascii="Times New Roman" w:hAnsi="Times New Roman" w:cs="Times New Roman"/>
                <w:sz w:val="24"/>
                <w:szCs w:val="24"/>
                <w:lang w:eastAsia="ru-RU"/>
              </w:rPr>
              <w:t>бучины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5CB122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1,0 - 2,5</w:t>
            </w:r>
          </w:p>
        </w:tc>
      </w:tr>
      <w:tr w:rsidR="00595B2B" w:rsidRPr="00537195" w14:paraId="78764FFC"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466D819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05A22"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ECEF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83713C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и влажные </w:t>
            </w:r>
            <w:proofErr w:type="spellStart"/>
            <w:r w:rsidRPr="0081419E">
              <w:rPr>
                <w:rFonts w:ascii="Times New Roman" w:hAnsi="Times New Roman" w:cs="Times New Roman"/>
                <w:sz w:val="24"/>
                <w:szCs w:val="24"/>
                <w:lang w:eastAsia="ru-RU"/>
              </w:rPr>
              <w:t>субучины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3FE93B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1,0 - 3,0</w:t>
            </w:r>
          </w:p>
        </w:tc>
      </w:tr>
      <w:tr w:rsidR="00595B2B" w:rsidRPr="00537195" w14:paraId="42A44C3A"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6DE77BB1"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12CF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AA6B65A"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Сосна</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8AE847E"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Очень сухие и сухие боры, </w:t>
            </w:r>
            <w:proofErr w:type="spellStart"/>
            <w:r w:rsidRPr="0081419E">
              <w:rPr>
                <w:rFonts w:ascii="Times New Roman" w:hAnsi="Times New Roman" w:cs="Times New Roman"/>
                <w:sz w:val="24"/>
                <w:szCs w:val="24"/>
                <w:lang w:eastAsia="ru-RU"/>
              </w:rPr>
              <w:t>субори</w:t>
            </w:r>
            <w:proofErr w:type="spellEnd"/>
            <w:r w:rsidRPr="0081419E">
              <w:rPr>
                <w:rFonts w:ascii="Times New Roman" w:hAnsi="Times New Roman" w:cs="Times New Roman"/>
                <w:sz w:val="24"/>
                <w:szCs w:val="24"/>
                <w:lang w:eastAsia="ru-RU"/>
              </w:rPr>
              <w:t xml:space="preserve"> и </w:t>
            </w:r>
            <w:proofErr w:type="spellStart"/>
            <w:r w:rsidRPr="0081419E">
              <w:rPr>
                <w:rFonts w:ascii="Times New Roman" w:hAnsi="Times New Roman" w:cs="Times New Roman"/>
                <w:sz w:val="24"/>
                <w:szCs w:val="24"/>
                <w:lang w:eastAsia="ru-RU"/>
              </w:rPr>
              <w:t>сугрудки</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A1DC1E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2,0 - 2,5</w:t>
            </w:r>
          </w:p>
        </w:tc>
      </w:tr>
      <w:tr w:rsidR="00595B2B" w:rsidRPr="00537195" w14:paraId="6119798C" w14:textId="77777777" w:rsidTr="0081419E">
        <w:tc>
          <w:tcPr>
            <w:tcW w:w="0" w:type="auto"/>
            <w:vMerge/>
            <w:tcBorders>
              <w:top w:val="single" w:sz="4" w:space="0" w:color="auto"/>
              <w:left w:val="single" w:sz="4" w:space="0" w:color="auto"/>
              <w:bottom w:val="single" w:sz="4" w:space="0" w:color="auto"/>
              <w:right w:val="single" w:sz="4" w:space="0" w:color="auto"/>
            </w:tcBorders>
            <w:vAlign w:val="center"/>
            <w:hideMark/>
          </w:tcPr>
          <w:p w14:paraId="340D255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E2D07"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26F1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99D71E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w:t>
            </w:r>
            <w:proofErr w:type="spellStart"/>
            <w:r w:rsidRPr="0081419E">
              <w:rPr>
                <w:rFonts w:ascii="Times New Roman" w:hAnsi="Times New Roman" w:cs="Times New Roman"/>
                <w:sz w:val="24"/>
                <w:szCs w:val="24"/>
                <w:lang w:eastAsia="ru-RU"/>
              </w:rPr>
              <w:t>субори</w:t>
            </w:r>
            <w:proofErr w:type="spellEnd"/>
            <w:r w:rsidRPr="0081419E">
              <w:rPr>
                <w:rFonts w:ascii="Times New Roman" w:hAnsi="Times New Roman" w:cs="Times New Roman"/>
                <w:sz w:val="24"/>
                <w:szCs w:val="24"/>
                <w:lang w:eastAsia="ru-RU"/>
              </w:rPr>
              <w:t xml:space="preserve"> и </w:t>
            </w:r>
            <w:proofErr w:type="spellStart"/>
            <w:r w:rsidRPr="0081419E">
              <w:rPr>
                <w:rFonts w:ascii="Times New Roman" w:hAnsi="Times New Roman" w:cs="Times New Roman"/>
                <w:sz w:val="24"/>
                <w:szCs w:val="24"/>
                <w:lang w:eastAsia="ru-RU"/>
              </w:rPr>
              <w:t>сугрудки</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827274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1,0 - 1,5</w:t>
            </w:r>
          </w:p>
        </w:tc>
      </w:tr>
      <w:tr w:rsidR="00595B2B" w:rsidRPr="00537195" w14:paraId="3DBAEF5D" w14:textId="77777777" w:rsidTr="0081419E">
        <w:tc>
          <w:tcPr>
            <w:tcW w:w="2004" w:type="pct"/>
            <w:gridSpan w:val="2"/>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958CBA6" w14:textId="30CE2818"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Искусственное</w:t>
            </w:r>
          </w:p>
          <w:p w14:paraId="4E89665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лесовосстановление</w:t>
            </w: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827D29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Дуб</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AC6295D"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Сухие и свежие дубравы и </w:t>
            </w:r>
            <w:proofErr w:type="spellStart"/>
            <w:r w:rsidRPr="0081419E">
              <w:rPr>
                <w:rFonts w:ascii="Times New Roman" w:hAnsi="Times New Roman" w:cs="Times New Roman"/>
                <w:sz w:val="24"/>
                <w:szCs w:val="24"/>
                <w:lang w:eastAsia="ru-RU"/>
              </w:rPr>
              <w:t>судубравы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F2DDE6E"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Менее 1,0</w:t>
            </w:r>
          </w:p>
        </w:tc>
      </w:tr>
      <w:tr w:rsidR="00595B2B" w:rsidRPr="00537195" w14:paraId="14683B53" w14:textId="77777777" w:rsidTr="0081419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7D8E9D"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4EFFB"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2074CF2"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Влажные дубравы и </w:t>
            </w:r>
            <w:proofErr w:type="spellStart"/>
            <w:r w:rsidRPr="0081419E">
              <w:rPr>
                <w:rFonts w:ascii="Times New Roman" w:hAnsi="Times New Roman" w:cs="Times New Roman"/>
                <w:sz w:val="24"/>
                <w:szCs w:val="24"/>
                <w:lang w:eastAsia="ru-RU"/>
              </w:rPr>
              <w:t>судубравы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D1FB4D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Менее 0,5</w:t>
            </w:r>
          </w:p>
        </w:tc>
      </w:tr>
      <w:tr w:rsidR="00595B2B" w:rsidRPr="00537195" w14:paraId="295145AF" w14:textId="77777777" w:rsidTr="0081419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B8959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81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D50F6FD"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Бук</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620161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и влажные </w:t>
            </w:r>
            <w:proofErr w:type="spellStart"/>
            <w:r w:rsidRPr="0081419E">
              <w:rPr>
                <w:rFonts w:ascii="Times New Roman" w:hAnsi="Times New Roman" w:cs="Times New Roman"/>
                <w:sz w:val="24"/>
                <w:szCs w:val="24"/>
                <w:lang w:eastAsia="ru-RU"/>
              </w:rPr>
              <w:t>бучины</w:t>
            </w:r>
            <w:proofErr w:type="spellEnd"/>
            <w:r w:rsidRPr="0081419E">
              <w:rPr>
                <w:rFonts w:ascii="Times New Roman" w:hAnsi="Times New Roman" w:cs="Times New Roman"/>
                <w:sz w:val="24"/>
                <w:szCs w:val="24"/>
                <w:lang w:eastAsia="ru-RU"/>
              </w:rPr>
              <w:t xml:space="preserve"> и </w:t>
            </w:r>
            <w:proofErr w:type="spellStart"/>
            <w:r w:rsidRPr="0081419E">
              <w:rPr>
                <w:rFonts w:ascii="Times New Roman" w:hAnsi="Times New Roman" w:cs="Times New Roman"/>
                <w:sz w:val="24"/>
                <w:szCs w:val="24"/>
                <w:lang w:eastAsia="ru-RU"/>
              </w:rPr>
              <w:t>субучины</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7FB289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Менее 1,0</w:t>
            </w:r>
          </w:p>
        </w:tc>
      </w:tr>
      <w:tr w:rsidR="00595B2B" w:rsidRPr="00537195" w14:paraId="776FD226" w14:textId="77777777" w:rsidTr="0081419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EB04B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81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C20DEE3"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Сосна</w:t>
            </w: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4136E5B"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Очень сухие и сухие боры, </w:t>
            </w:r>
            <w:proofErr w:type="spellStart"/>
            <w:r w:rsidRPr="0081419E">
              <w:rPr>
                <w:rFonts w:ascii="Times New Roman" w:hAnsi="Times New Roman" w:cs="Times New Roman"/>
                <w:sz w:val="24"/>
                <w:szCs w:val="24"/>
                <w:lang w:eastAsia="ru-RU"/>
              </w:rPr>
              <w:t>субори</w:t>
            </w:r>
            <w:proofErr w:type="spellEnd"/>
            <w:r w:rsidRPr="0081419E">
              <w:rPr>
                <w:rFonts w:ascii="Times New Roman" w:hAnsi="Times New Roman" w:cs="Times New Roman"/>
                <w:sz w:val="24"/>
                <w:szCs w:val="24"/>
                <w:lang w:eastAsia="ru-RU"/>
              </w:rPr>
              <w:t xml:space="preserve"> и </w:t>
            </w:r>
            <w:proofErr w:type="spellStart"/>
            <w:r w:rsidRPr="0081419E">
              <w:rPr>
                <w:rFonts w:ascii="Times New Roman" w:hAnsi="Times New Roman" w:cs="Times New Roman"/>
                <w:sz w:val="24"/>
                <w:szCs w:val="24"/>
                <w:lang w:eastAsia="ru-RU"/>
              </w:rPr>
              <w:t>сугрудки</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87D3BE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Менее 1,5</w:t>
            </w:r>
          </w:p>
        </w:tc>
      </w:tr>
      <w:tr w:rsidR="00595B2B" w:rsidRPr="00537195" w14:paraId="74B97F89" w14:textId="77777777" w:rsidTr="0081419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DDF5B7"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8355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127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693058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Свежие </w:t>
            </w:r>
            <w:proofErr w:type="spellStart"/>
            <w:r w:rsidRPr="0081419E">
              <w:rPr>
                <w:rFonts w:ascii="Times New Roman" w:hAnsi="Times New Roman" w:cs="Times New Roman"/>
                <w:sz w:val="24"/>
                <w:szCs w:val="24"/>
                <w:lang w:eastAsia="ru-RU"/>
              </w:rPr>
              <w:t>субори</w:t>
            </w:r>
            <w:proofErr w:type="spellEnd"/>
            <w:r w:rsidRPr="0081419E">
              <w:rPr>
                <w:rFonts w:ascii="Times New Roman" w:hAnsi="Times New Roman" w:cs="Times New Roman"/>
                <w:sz w:val="24"/>
                <w:szCs w:val="24"/>
                <w:lang w:eastAsia="ru-RU"/>
              </w:rPr>
              <w:t xml:space="preserve"> и </w:t>
            </w:r>
            <w:proofErr w:type="spellStart"/>
            <w:r w:rsidRPr="0081419E">
              <w:rPr>
                <w:rFonts w:ascii="Times New Roman" w:hAnsi="Times New Roman" w:cs="Times New Roman"/>
                <w:sz w:val="24"/>
                <w:szCs w:val="24"/>
                <w:lang w:eastAsia="ru-RU"/>
              </w:rPr>
              <w:t>сугрудки</w:t>
            </w:r>
            <w:proofErr w:type="spellEnd"/>
          </w:p>
        </w:tc>
        <w:tc>
          <w:tcPr>
            <w:tcW w:w="911"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146D07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Менее 1,0</w:t>
            </w:r>
          </w:p>
        </w:tc>
      </w:tr>
    </w:tbl>
    <w:p w14:paraId="39BBDCDB" w14:textId="77777777" w:rsidR="00595B2B" w:rsidRPr="0081419E" w:rsidRDefault="00595B2B" w:rsidP="0081419E">
      <w:pPr>
        <w:keepNext/>
        <w:spacing w:before="360" w:after="0"/>
        <w:jc w:val="right"/>
        <w:rPr>
          <w:rFonts w:ascii="Times New Roman" w:eastAsia="Calibri" w:hAnsi="Times New Roman" w:cs="Times New Roman"/>
          <w:sz w:val="28"/>
          <w:szCs w:val="28"/>
          <w:lang w:eastAsia="ar-SA"/>
        </w:rPr>
      </w:pPr>
      <w:r w:rsidRPr="0081419E">
        <w:rPr>
          <w:rFonts w:ascii="Times New Roman" w:eastAsia="Calibri" w:hAnsi="Times New Roman" w:cs="Times New Roman"/>
          <w:sz w:val="28"/>
          <w:szCs w:val="28"/>
          <w:lang w:eastAsia="ar-SA"/>
        </w:rPr>
        <w:t>Таблица 2.17.12</w:t>
      </w:r>
    </w:p>
    <w:p w14:paraId="77149CCA" w14:textId="77777777" w:rsidR="00595B2B" w:rsidRPr="0081419E" w:rsidRDefault="00595B2B" w:rsidP="0081419E">
      <w:pPr>
        <w:keepNext/>
        <w:spacing w:before="360" w:after="480"/>
        <w:jc w:val="center"/>
        <w:rPr>
          <w:rFonts w:ascii="Times New Roman" w:eastAsia="Calibri" w:hAnsi="Times New Roman" w:cs="Times New Roman"/>
          <w:sz w:val="28"/>
          <w:szCs w:val="28"/>
          <w:lang w:eastAsia="ar-SA"/>
        </w:rPr>
      </w:pPr>
      <w:r w:rsidRPr="0081419E">
        <w:rPr>
          <w:rFonts w:ascii="Times New Roman" w:eastAsia="Calibri" w:hAnsi="Times New Roman" w:cs="Times New Roman"/>
          <w:sz w:val="28"/>
          <w:szCs w:val="28"/>
          <w:lang w:eastAsia="ar-SA"/>
        </w:rPr>
        <w:t>Критерии и требования к посадочному материалу лесных древесных пород и молоднякам, площади которых подлежат отнесению к землям, занятым лесными насаждениями</w:t>
      </w:r>
    </w:p>
    <w:tbl>
      <w:tblPr>
        <w:tblW w:w="5290" w:type="pct"/>
        <w:jc w:val="center"/>
        <w:tblCellMar>
          <w:top w:w="102" w:type="dxa"/>
          <w:left w:w="62" w:type="dxa"/>
          <w:bottom w:w="102" w:type="dxa"/>
          <w:right w:w="62" w:type="dxa"/>
        </w:tblCellMar>
        <w:tblLook w:val="04A0" w:firstRow="1" w:lastRow="0" w:firstColumn="1" w:lastColumn="0" w:noHBand="0" w:noVBand="1"/>
      </w:tblPr>
      <w:tblGrid>
        <w:gridCol w:w="1530"/>
        <w:gridCol w:w="827"/>
        <w:gridCol w:w="998"/>
        <w:gridCol w:w="965"/>
        <w:gridCol w:w="1838"/>
        <w:gridCol w:w="1889"/>
        <w:gridCol w:w="1185"/>
        <w:gridCol w:w="947"/>
      </w:tblGrid>
      <w:tr w:rsidR="00595B2B" w:rsidRPr="0081419E" w14:paraId="0A9A3945" w14:textId="77777777" w:rsidTr="00AD277F">
        <w:trPr>
          <w:tblHeader/>
          <w:jc w:val="center"/>
        </w:trPr>
        <w:tc>
          <w:tcPr>
            <w:tcW w:w="752"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CCFEC6A"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Древесные породы</w:t>
            </w:r>
          </w:p>
        </w:tc>
        <w:tc>
          <w:tcPr>
            <w:tcW w:w="1370" w:type="pct"/>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FAD823C"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Требования к посадочному материалу</w:t>
            </w:r>
          </w:p>
        </w:tc>
        <w:tc>
          <w:tcPr>
            <w:tcW w:w="2878" w:type="pct"/>
            <w:gridSpan w:val="4"/>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E6A2F02"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Критерии и требования к молоднякам, площади которых подлежат отнесению к землям, занятым лесными насаждениями</w:t>
            </w:r>
          </w:p>
        </w:tc>
      </w:tr>
      <w:tr w:rsidR="00595B2B" w:rsidRPr="0081419E" w14:paraId="4D265693" w14:textId="77777777" w:rsidTr="00AD277F">
        <w:trPr>
          <w:trHeight w:val="36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3C1DD"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4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4812529"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возраст не менее, лет</w:t>
            </w:r>
          </w:p>
        </w:tc>
        <w:tc>
          <w:tcPr>
            <w:tcW w:w="4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97B629F"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диаметр стволика у корневой шейки не менее, мм</w:t>
            </w:r>
          </w:p>
        </w:tc>
        <w:tc>
          <w:tcPr>
            <w:tcW w:w="47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D83479A"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высота стволика не менее, см</w:t>
            </w: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05EB09E"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группа типов леса или типов лесорастительных условий</w:t>
            </w:r>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BAA76CB"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возраст (к молоднякам, созданным искусственным и комбинированным способом) не менее, лет</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59BF19C"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количество деревьев главных пород не менее, тыс. шт. на 1 га</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A90B96C"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средняя высота деревьев главных пород не менее, м</w:t>
            </w:r>
          </w:p>
        </w:tc>
      </w:tr>
      <w:tr w:rsidR="00595B2B" w:rsidRPr="0081419E" w14:paraId="5DBACA26" w14:textId="77777777" w:rsidTr="00AD277F">
        <w:trPr>
          <w:tblHeader/>
          <w:jc w:val="center"/>
        </w:trPr>
        <w:tc>
          <w:tcPr>
            <w:tcW w:w="75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2D42649"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w:t>
            </w:r>
          </w:p>
        </w:tc>
        <w:tc>
          <w:tcPr>
            <w:tcW w:w="4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FCD930A"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w:t>
            </w:r>
          </w:p>
        </w:tc>
        <w:tc>
          <w:tcPr>
            <w:tcW w:w="4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C8EBC46"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3</w:t>
            </w:r>
          </w:p>
        </w:tc>
        <w:tc>
          <w:tcPr>
            <w:tcW w:w="47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AD9BAE0"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4</w:t>
            </w: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DE2D726"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5</w:t>
            </w:r>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264BA59"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6</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D4DD79A"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7</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E54FEAB"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8</w:t>
            </w:r>
          </w:p>
        </w:tc>
      </w:tr>
      <w:tr w:rsidR="00595B2B" w:rsidRPr="0081419E" w14:paraId="5F1EC086" w14:textId="77777777" w:rsidTr="0081419E">
        <w:trPr>
          <w:jc w:val="center"/>
        </w:trPr>
        <w:tc>
          <w:tcPr>
            <w:tcW w:w="752"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1EA0073"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Бук восточный</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9202426"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1-2</w:t>
            </w:r>
          </w:p>
        </w:tc>
        <w:tc>
          <w:tcPr>
            <w:tcW w:w="49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117C6FC"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4,0</w:t>
            </w:r>
          </w:p>
        </w:tc>
        <w:tc>
          <w:tcPr>
            <w:tcW w:w="473"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8396AB7"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15</w:t>
            </w: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DBFDF06"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Свежая и влажная </w:t>
            </w:r>
            <w:proofErr w:type="spellStart"/>
            <w:r w:rsidRPr="0081419E">
              <w:rPr>
                <w:rFonts w:ascii="Times New Roman" w:hAnsi="Times New Roman" w:cs="Times New Roman"/>
                <w:sz w:val="24"/>
                <w:szCs w:val="24"/>
                <w:lang w:eastAsia="ru-RU"/>
              </w:rPr>
              <w:t>субучины</w:t>
            </w:r>
            <w:proofErr w:type="spellEnd"/>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4DBBC47"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10</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CD2B420"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1,8</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A5522A3"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0,8</w:t>
            </w:r>
          </w:p>
        </w:tc>
      </w:tr>
      <w:tr w:rsidR="00595B2B" w:rsidRPr="0081419E" w14:paraId="0255E7D6" w14:textId="77777777" w:rsidTr="008141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CB171"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010F1"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6E608"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3C41A"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8471BBF"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Свежая и влажная </w:t>
            </w:r>
            <w:proofErr w:type="spellStart"/>
            <w:r w:rsidRPr="0081419E">
              <w:rPr>
                <w:rFonts w:ascii="Times New Roman" w:hAnsi="Times New Roman" w:cs="Times New Roman"/>
                <w:sz w:val="24"/>
                <w:szCs w:val="24"/>
                <w:lang w:eastAsia="ru-RU"/>
              </w:rPr>
              <w:t>бучины</w:t>
            </w:r>
            <w:proofErr w:type="spellEnd"/>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B00436F" w14:textId="77777777" w:rsidR="00595B2B" w:rsidRPr="0081419E" w:rsidRDefault="00595B2B" w:rsidP="000D2C9D">
            <w:pPr>
              <w:spacing w:after="0" w:line="240" w:lineRule="auto"/>
              <w:jc w:val="center"/>
              <w:rPr>
                <w:rFonts w:ascii="Times New Roman" w:hAnsi="Times New Roman" w:cs="Times New Roman"/>
                <w:sz w:val="24"/>
                <w:szCs w:val="24"/>
                <w:lang w:eastAsia="ar-SA"/>
              </w:rPr>
            </w:pPr>
            <w:r w:rsidRPr="0081419E">
              <w:rPr>
                <w:rFonts w:ascii="Times New Roman" w:hAnsi="Times New Roman" w:cs="Times New Roman"/>
                <w:sz w:val="24"/>
                <w:szCs w:val="24"/>
                <w:lang w:eastAsia="ar-SA"/>
              </w:rPr>
              <w:t>10</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427B304"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2,0</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20B9B69"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0,9</w:t>
            </w:r>
          </w:p>
        </w:tc>
      </w:tr>
      <w:tr w:rsidR="00595B2B" w:rsidRPr="0081419E" w14:paraId="6E5B8D34" w14:textId="77777777" w:rsidTr="0081419E">
        <w:trPr>
          <w:jc w:val="center"/>
        </w:trPr>
        <w:tc>
          <w:tcPr>
            <w:tcW w:w="752"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4ABA44E"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Дуб красный</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7CB1A95"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1-2</w:t>
            </w:r>
          </w:p>
        </w:tc>
        <w:tc>
          <w:tcPr>
            <w:tcW w:w="49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5C7933C"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4,0</w:t>
            </w:r>
          </w:p>
        </w:tc>
        <w:tc>
          <w:tcPr>
            <w:tcW w:w="473"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46814C0"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15</w:t>
            </w: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7F0ED2E"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Свежая и влажная дубравы</w:t>
            </w:r>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0C7D8FA" w14:textId="77777777" w:rsidR="00595B2B" w:rsidRPr="0081419E" w:rsidRDefault="00595B2B" w:rsidP="000D2C9D">
            <w:pPr>
              <w:spacing w:after="0" w:line="240" w:lineRule="auto"/>
              <w:jc w:val="center"/>
              <w:rPr>
                <w:rFonts w:ascii="Times New Roman" w:hAnsi="Times New Roman" w:cs="Times New Roman"/>
                <w:sz w:val="24"/>
                <w:szCs w:val="24"/>
                <w:lang w:eastAsia="ar-SA"/>
              </w:rPr>
            </w:pPr>
            <w:r w:rsidRPr="0081419E">
              <w:rPr>
                <w:rFonts w:ascii="Times New Roman" w:hAnsi="Times New Roman" w:cs="Times New Roman"/>
                <w:sz w:val="24"/>
                <w:szCs w:val="24"/>
                <w:lang w:eastAsia="ar-SA"/>
              </w:rPr>
              <w:t>10</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DDBAB6F"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2,1</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F4CBF80"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1,0</w:t>
            </w:r>
          </w:p>
        </w:tc>
      </w:tr>
      <w:tr w:rsidR="00595B2B" w:rsidRPr="0081419E" w14:paraId="19C88594" w14:textId="77777777" w:rsidTr="008141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4FFE6"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9E5B4"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E31B6"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5EEC1"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5754193"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Свежая и влажная </w:t>
            </w:r>
            <w:proofErr w:type="spellStart"/>
            <w:r w:rsidRPr="0081419E">
              <w:rPr>
                <w:rFonts w:ascii="Times New Roman" w:hAnsi="Times New Roman" w:cs="Times New Roman"/>
                <w:sz w:val="24"/>
                <w:szCs w:val="24"/>
                <w:lang w:eastAsia="ru-RU"/>
              </w:rPr>
              <w:t>судубравы</w:t>
            </w:r>
            <w:proofErr w:type="spellEnd"/>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E61679D" w14:textId="77777777" w:rsidR="00595B2B" w:rsidRPr="0081419E" w:rsidRDefault="00595B2B" w:rsidP="000D2C9D">
            <w:pPr>
              <w:spacing w:after="0" w:line="240" w:lineRule="auto"/>
              <w:jc w:val="center"/>
              <w:rPr>
                <w:rFonts w:ascii="Times New Roman" w:hAnsi="Times New Roman" w:cs="Times New Roman"/>
                <w:sz w:val="24"/>
                <w:szCs w:val="24"/>
                <w:lang w:eastAsia="ar-SA"/>
              </w:rPr>
            </w:pPr>
            <w:r w:rsidRPr="0081419E">
              <w:rPr>
                <w:rFonts w:ascii="Times New Roman" w:hAnsi="Times New Roman" w:cs="Times New Roman"/>
                <w:sz w:val="24"/>
                <w:szCs w:val="24"/>
                <w:lang w:eastAsia="ar-SA"/>
              </w:rPr>
              <w:t>10</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9D0C941"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1,9</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9C58693"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0,9</w:t>
            </w:r>
          </w:p>
        </w:tc>
      </w:tr>
      <w:tr w:rsidR="00595B2B" w:rsidRPr="0081419E" w14:paraId="2C83EC7E" w14:textId="77777777" w:rsidTr="0081419E">
        <w:trPr>
          <w:jc w:val="center"/>
        </w:trPr>
        <w:tc>
          <w:tcPr>
            <w:tcW w:w="752"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CB93FE1"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Дуб пушистый</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9D46EA9"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1-2</w:t>
            </w:r>
          </w:p>
        </w:tc>
        <w:tc>
          <w:tcPr>
            <w:tcW w:w="49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5A60DA7"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4,0</w:t>
            </w:r>
          </w:p>
        </w:tc>
        <w:tc>
          <w:tcPr>
            <w:tcW w:w="473"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E66ABB7"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15</w:t>
            </w: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3D66279"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Сухая и свежая дубравы</w:t>
            </w:r>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28C915F" w14:textId="77777777" w:rsidR="00595B2B" w:rsidRPr="0081419E" w:rsidRDefault="00595B2B" w:rsidP="000D2C9D">
            <w:pPr>
              <w:spacing w:after="0" w:line="240" w:lineRule="auto"/>
              <w:jc w:val="center"/>
              <w:rPr>
                <w:rFonts w:ascii="Times New Roman" w:hAnsi="Times New Roman" w:cs="Times New Roman"/>
                <w:sz w:val="24"/>
                <w:szCs w:val="24"/>
                <w:lang w:eastAsia="ar-SA"/>
              </w:rPr>
            </w:pPr>
            <w:r w:rsidRPr="0081419E">
              <w:rPr>
                <w:rFonts w:ascii="Times New Roman" w:hAnsi="Times New Roman" w:cs="Times New Roman"/>
                <w:sz w:val="24"/>
                <w:szCs w:val="24"/>
                <w:lang w:eastAsia="ar-SA"/>
              </w:rPr>
              <w:t>10</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5B1EC6A"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2,0</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5C75E92"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0,9</w:t>
            </w:r>
          </w:p>
        </w:tc>
      </w:tr>
      <w:tr w:rsidR="00595B2B" w:rsidRPr="0081419E" w14:paraId="5988883A" w14:textId="77777777" w:rsidTr="008141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4755D"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75797"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7F76D"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BD396" w14:textId="77777777" w:rsidR="00595B2B" w:rsidRPr="0081419E" w:rsidRDefault="00595B2B" w:rsidP="000D2C9D">
            <w:pPr>
              <w:spacing w:after="0" w:line="240" w:lineRule="auto"/>
              <w:jc w:val="center"/>
              <w:rPr>
                <w:rFonts w:ascii="Times New Roman" w:hAnsi="Times New Roman" w:cs="Times New Roman"/>
                <w:sz w:val="24"/>
                <w:szCs w:val="24"/>
                <w:lang w:eastAsia="ru-RU"/>
              </w:rPr>
            </w:pP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C70E3CE"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Сухая и свежая </w:t>
            </w:r>
            <w:proofErr w:type="spellStart"/>
            <w:r w:rsidRPr="0081419E">
              <w:rPr>
                <w:rFonts w:ascii="Times New Roman" w:hAnsi="Times New Roman" w:cs="Times New Roman"/>
                <w:sz w:val="24"/>
                <w:szCs w:val="24"/>
                <w:lang w:eastAsia="ru-RU"/>
              </w:rPr>
              <w:t>суборь</w:t>
            </w:r>
            <w:proofErr w:type="spellEnd"/>
            <w:r w:rsidRPr="0081419E">
              <w:rPr>
                <w:rFonts w:ascii="Times New Roman" w:hAnsi="Times New Roman" w:cs="Times New Roman"/>
                <w:sz w:val="24"/>
                <w:szCs w:val="24"/>
                <w:lang w:eastAsia="ru-RU"/>
              </w:rPr>
              <w:t xml:space="preserve"> и </w:t>
            </w:r>
            <w:proofErr w:type="spellStart"/>
            <w:r w:rsidRPr="0081419E">
              <w:rPr>
                <w:rFonts w:ascii="Times New Roman" w:hAnsi="Times New Roman" w:cs="Times New Roman"/>
                <w:sz w:val="24"/>
                <w:szCs w:val="24"/>
                <w:lang w:eastAsia="ru-RU"/>
              </w:rPr>
              <w:t>судубрава</w:t>
            </w:r>
            <w:proofErr w:type="spellEnd"/>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1E02629" w14:textId="77777777" w:rsidR="00595B2B" w:rsidRPr="0081419E" w:rsidRDefault="00595B2B" w:rsidP="000D2C9D">
            <w:pPr>
              <w:spacing w:after="0" w:line="240" w:lineRule="auto"/>
              <w:jc w:val="center"/>
              <w:rPr>
                <w:rFonts w:ascii="Times New Roman" w:hAnsi="Times New Roman" w:cs="Times New Roman"/>
                <w:sz w:val="24"/>
                <w:szCs w:val="24"/>
                <w:lang w:eastAsia="ar-SA"/>
              </w:rPr>
            </w:pPr>
            <w:r w:rsidRPr="0081419E">
              <w:rPr>
                <w:rFonts w:ascii="Times New Roman" w:hAnsi="Times New Roman" w:cs="Times New Roman"/>
                <w:sz w:val="24"/>
                <w:szCs w:val="24"/>
                <w:lang w:eastAsia="ar-SA"/>
              </w:rPr>
              <w:t>10</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F24C1F2"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1,8</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0312C97" w14:textId="77777777" w:rsidR="00595B2B" w:rsidRPr="0081419E" w:rsidRDefault="00595B2B" w:rsidP="000D2C9D">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0,8</w:t>
            </w:r>
          </w:p>
        </w:tc>
      </w:tr>
      <w:tr w:rsidR="00595B2B" w:rsidRPr="0081419E" w14:paraId="7448E0D5" w14:textId="77777777" w:rsidTr="0081419E">
        <w:trPr>
          <w:jc w:val="center"/>
        </w:trPr>
        <w:tc>
          <w:tcPr>
            <w:tcW w:w="752"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5DEFE12"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Дубы черешчатый и скальный</w:t>
            </w:r>
          </w:p>
        </w:tc>
        <w:tc>
          <w:tcPr>
            <w:tcW w:w="406"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6C5F30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1-2</w:t>
            </w:r>
          </w:p>
        </w:tc>
        <w:tc>
          <w:tcPr>
            <w:tcW w:w="490"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309EC8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3,5</w:t>
            </w:r>
          </w:p>
        </w:tc>
        <w:tc>
          <w:tcPr>
            <w:tcW w:w="473"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EC3B05E"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15</w:t>
            </w: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451B7E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Очень сухая и сухая дубравы</w:t>
            </w:r>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E08E3C5" w14:textId="77777777" w:rsidR="00595B2B" w:rsidRPr="0081419E" w:rsidRDefault="00595B2B" w:rsidP="0081419E">
            <w:pPr>
              <w:spacing w:after="0" w:line="240" w:lineRule="auto"/>
              <w:jc w:val="center"/>
              <w:rPr>
                <w:rFonts w:ascii="Times New Roman" w:hAnsi="Times New Roman" w:cs="Times New Roman"/>
                <w:sz w:val="24"/>
                <w:szCs w:val="24"/>
                <w:lang w:eastAsia="ar-SA"/>
              </w:rPr>
            </w:pPr>
            <w:r w:rsidRPr="0081419E">
              <w:rPr>
                <w:rFonts w:ascii="Times New Roman" w:hAnsi="Times New Roman" w:cs="Times New Roman"/>
                <w:sz w:val="24"/>
                <w:szCs w:val="24"/>
                <w:lang w:eastAsia="ar-SA"/>
              </w:rPr>
              <w:t>10</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616E803"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1,8</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7CFA70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0,8</w:t>
            </w:r>
          </w:p>
        </w:tc>
      </w:tr>
      <w:tr w:rsidR="00595B2B" w:rsidRPr="0081419E" w14:paraId="625584C1" w14:textId="77777777" w:rsidTr="008141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64B4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2E56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71E2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D4697"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CA9E911"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Свежая и влажная </w:t>
            </w:r>
            <w:proofErr w:type="spellStart"/>
            <w:r w:rsidRPr="0081419E">
              <w:rPr>
                <w:rFonts w:ascii="Times New Roman" w:hAnsi="Times New Roman" w:cs="Times New Roman"/>
                <w:sz w:val="24"/>
                <w:szCs w:val="24"/>
                <w:lang w:eastAsia="ru-RU"/>
              </w:rPr>
              <w:t>судубравы</w:t>
            </w:r>
            <w:proofErr w:type="spellEnd"/>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D5F25B0" w14:textId="77777777" w:rsidR="00595B2B" w:rsidRPr="0081419E" w:rsidRDefault="00595B2B" w:rsidP="0081419E">
            <w:pPr>
              <w:spacing w:after="0" w:line="240" w:lineRule="auto"/>
              <w:jc w:val="center"/>
              <w:rPr>
                <w:rFonts w:ascii="Times New Roman" w:hAnsi="Times New Roman" w:cs="Times New Roman"/>
                <w:sz w:val="24"/>
                <w:szCs w:val="24"/>
                <w:lang w:eastAsia="ar-SA"/>
              </w:rPr>
            </w:pPr>
            <w:r w:rsidRPr="0081419E">
              <w:rPr>
                <w:rFonts w:ascii="Times New Roman" w:hAnsi="Times New Roman" w:cs="Times New Roman"/>
                <w:sz w:val="24"/>
                <w:szCs w:val="24"/>
                <w:lang w:eastAsia="ar-SA"/>
              </w:rPr>
              <w:t>10</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635BC2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2,0</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68047F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0,9</w:t>
            </w:r>
          </w:p>
        </w:tc>
      </w:tr>
      <w:tr w:rsidR="00595B2B" w:rsidRPr="0081419E" w14:paraId="58330E88" w14:textId="77777777" w:rsidTr="008141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2B88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DF9C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3D587"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389AB"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4C50EA2"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Свежая и влажная дубравы</w:t>
            </w:r>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6CF2874" w14:textId="77777777" w:rsidR="00595B2B" w:rsidRPr="0081419E" w:rsidRDefault="00595B2B" w:rsidP="0081419E">
            <w:pPr>
              <w:spacing w:after="0" w:line="240" w:lineRule="auto"/>
              <w:jc w:val="center"/>
              <w:rPr>
                <w:rFonts w:ascii="Times New Roman" w:hAnsi="Times New Roman" w:cs="Times New Roman"/>
                <w:sz w:val="24"/>
                <w:szCs w:val="24"/>
                <w:lang w:eastAsia="ar-SA"/>
              </w:rPr>
            </w:pPr>
            <w:r w:rsidRPr="0081419E">
              <w:rPr>
                <w:rFonts w:ascii="Times New Roman" w:hAnsi="Times New Roman" w:cs="Times New Roman"/>
                <w:sz w:val="24"/>
                <w:szCs w:val="24"/>
                <w:lang w:eastAsia="ar-SA"/>
              </w:rPr>
              <w:t>10</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44FCE8B"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2,2</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4B3939E"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1,0</w:t>
            </w:r>
          </w:p>
        </w:tc>
      </w:tr>
      <w:tr w:rsidR="00595B2B" w:rsidRPr="0081419E" w14:paraId="5ADD215D" w14:textId="77777777" w:rsidTr="0081419E">
        <w:trPr>
          <w:jc w:val="center"/>
        </w:trPr>
        <w:tc>
          <w:tcPr>
            <w:tcW w:w="75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9C1541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Ясени ланцетный (зеленый) и обыкновенный</w:t>
            </w:r>
          </w:p>
        </w:tc>
        <w:tc>
          <w:tcPr>
            <w:tcW w:w="4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8C3EAA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w:t>
            </w:r>
          </w:p>
        </w:tc>
        <w:tc>
          <w:tcPr>
            <w:tcW w:w="4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F0D923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4,0</w:t>
            </w:r>
          </w:p>
        </w:tc>
        <w:tc>
          <w:tcPr>
            <w:tcW w:w="47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6ADF18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15</w:t>
            </w: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A17F427"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Сухие и свежие груд и </w:t>
            </w:r>
            <w:proofErr w:type="spellStart"/>
            <w:r w:rsidRPr="0081419E">
              <w:rPr>
                <w:rFonts w:ascii="Times New Roman" w:hAnsi="Times New Roman" w:cs="Times New Roman"/>
                <w:sz w:val="24"/>
                <w:szCs w:val="24"/>
                <w:lang w:eastAsia="ru-RU"/>
              </w:rPr>
              <w:t>сугрудок</w:t>
            </w:r>
            <w:proofErr w:type="spellEnd"/>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3FE5EC6"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6</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086AD4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2,0</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9B1F3A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1,6</w:t>
            </w:r>
          </w:p>
        </w:tc>
      </w:tr>
      <w:tr w:rsidR="00595B2B" w:rsidRPr="0081419E" w14:paraId="0A2472CB" w14:textId="77777777" w:rsidTr="0081419E">
        <w:trPr>
          <w:jc w:val="center"/>
        </w:trPr>
        <w:tc>
          <w:tcPr>
            <w:tcW w:w="75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055C28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Орех черный</w:t>
            </w:r>
          </w:p>
        </w:tc>
        <w:tc>
          <w:tcPr>
            <w:tcW w:w="4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513A0E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w:t>
            </w:r>
          </w:p>
        </w:tc>
        <w:tc>
          <w:tcPr>
            <w:tcW w:w="4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D10E09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4,0</w:t>
            </w:r>
          </w:p>
        </w:tc>
        <w:tc>
          <w:tcPr>
            <w:tcW w:w="47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B84C172"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15</w:t>
            </w: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EFDFC11"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Свежий и влажный груды</w:t>
            </w:r>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0BC0738"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5</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86DD0AC"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2,0</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7EB54E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1,7</w:t>
            </w:r>
          </w:p>
        </w:tc>
      </w:tr>
      <w:tr w:rsidR="00595B2B" w:rsidRPr="0081419E" w14:paraId="68EB84FF" w14:textId="77777777" w:rsidTr="0081419E">
        <w:trPr>
          <w:jc w:val="center"/>
        </w:trPr>
        <w:tc>
          <w:tcPr>
            <w:tcW w:w="75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3547F8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Сосны крымская, обыкновенная, пицундская, Станкевича (</w:t>
            </w:r>
            <w:proofErr w:type="spellStart"/>
            <w:r w:rsidRPr="0081419E">
              <w:rPr>
                <w:rFonts w:ascii="Times New Roman" w:hAnsi="Times New Roman" w:cs="Times New Roman"/>
                <w:sz w:val="24"/>
                <w:szCs w:val="24"/>
                <w:lang w:eastAsia="ru-RU"/>
              </w:rPr>
              <w:t>Судакская</w:t>
            </w:r>
            <w:proofErr w:type="spellEnd"/>
            <w:r w:rsidRPr="0081419E">
              <w:rPr>
                <w:rFonts w:ascii="Times New Roman" w:hAnsi="Times New Roman" w:cs="Times New Roman"/>
                <w:sz w:val="24"/>
                <w:szCs w:val="24"/>
                <w:lang w:eastAsia="ru-RU"/>
              </w:rPr>
              <w:t>)</w:t>
            </w:r>
          </w:p>
        </w:tc>
        <w:tc>
          <w:tcPr>
            <w:tcW w:w="4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BAE521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w:t>
            </w:r>
          </w:p>
        </w:tc>
        <w:tc>
          <w:tcPr>
            <w:tcW w:w="4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98F03BB"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3,0</w:t>
            </w:r>
          </w:p>
        </w:tc>
        <w:tc>
          <w:tcPr>
            <w:tcW w:w="47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E8F078E"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12</w:t>
            </w: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021BEB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Сухие боры и сухая и свежая </w:t>
            </w:r>
            <w:proofErr w:type="spellStart"/>
            <w:r w:rsidRPr="0081419E">
              <w:rPr>
                <w:rFonts w:ascii="Times New Roman" w:hAnsi="Times New Roman" w:cs="Times New Roman"/>
                <w:sz w:val="24"/>
                <w:szCs w:val="24"/>
                <w:lang w:eastAsia="ru-RU"/>
              </w:rPr>
              <w:t>субори</w:t>
            </w:r>
            <w:proofErr w:type="spellEnd"/>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99E03CA"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9</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E0434A5"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2,3</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2649D19"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0,9</w:t>
            </w:r>
          </w:p>
        </w:tc>
      </w:tr>
      <w:tr w:rsidR="00595B2B" w:rsidRPr="0081419E" w14:paraId="35D974AB" w14:textId="77777777" w:rsidTr="0081419E">
        <w:trPr>
          <w:jc w:val="center"/>
        </w:trPr>
        <w:tc>
          <w:tcPr>
            <w:tcW w:w="75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2E5A1E5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Сосна Сосновского (кавказская, крючковатая)</w:t>
            </w:r>
          </w:p>
        </w:tc>
        <w:tc>
          <w:tcPr>
            <w:tcW w:w="40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524A586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49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092D4F3E"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47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2A45B45F" w14:textId="77777777" w:rsidR="00595B2B" w:rsidRPr="0081419E" w:rsidRDefault="00595B2B" w:rsidP="0081419E">
            <w:pPr>
              <w:spacing w:after="0" w:line="240" w:lineRule="auto"/>
              <w:jc w:val="center"/>
              <w:rPr>
                <w:rFonts w:ascii="Times New Roman" w:hAnsi="Times New Roman" w:cs="Times New Roman"/>
                <w:sz w:val="24"/>
                <w:szCs w:val="24"/>
                <w:lang w:eastAsia="ru-RU"/>
              </w:rPr>
            </w:pPr>
          </w:p>
        </w:tc>
        <w:tc>
          <w:tcPr>
            <w:tcW w:w="90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F2578DA"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 xml:space="preserve">Очень сухой, сухой и свежий </w:t>
            </w:r>
            <w:proofErr w:type="spellStart"/>
            <w:r w:rsidRPr="0081419E">
              <w:rPr>
                <w:rFonts w:ascii="Times New Roman" w:hAnsi="Times New Roman" w:cs="Times New Roman"/>
                <w:sz w:val="24"/>
                <w:szCs w:val="24"/>
                <w:lang w:eastAsia="ru-RU"/>
              </w:rPr>
              <w:t>сугрудки</w:t>
            </w:r>
            <w:proofErr w:type="spellEnd"/>
          </w:p>
        </w:tc>
        <w:tc>
          <w:tcPr>
            <w:tcW w:w="928"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B9A22F4"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9</w:t>
            </w:r>
          </w:p>
        </w:tc>
        <w:tc>
          <w:tcPr>
            <w:tcW w:w="582"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133BC9BA"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2,6</w:t>
            </w:r>
          </w:p>
        </w:tc>
        <w:tc>
          <w:tcPr>
            <w:tcW w:w="46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7B6AB60" w14:textId="77777777" w:rsidR="00595B2B" w:rsidRPr="0081419E" w:rsidRDefault="00595B2B" w:rsidP="0081419E">
            <w:pPr>
              <w:spacing w:after="0" w:line="240" w:lineRule="auto"/>
              <w:jc w:val="center"/>
              <w:rPr>
                <w:rFonts w:ascii="Times New Roman" w:hAnsi="Times New Roman" w:cs="Times New Roman"/>
                <w:sz w:val="24"/>
                <w:szCs w:val="24"/>
                <w:lang w:eastAsia="ru-RU"/>
              </w:rPr>
            </w:pPr>
            <w:r w:rsidRPr="0081419E">
              <w:rPr>
                <w:rFonts w:ascii="Times New Roman" w:hAnsi="Times New Roman" w:cs="Times New Roman"/>
                <w:sz w:val="24"/>
                <w:szCs w:val="24"/>
                <w:lang w:eastAsia="ru-RU"/>
              </w:rPr>
              <w:t>1,0</w:t>
            </w:r>
          </w:p>
        </w:tc>
      </w:tr>
    </w:tbl>
    <w:p w14:paraId="292C51D9" w14:textId="77777777" w:rsidR="00595B2B" w:rsidRPr="00AD277F" w:rsidRDefault="00595B2B" w:rsidP="00AD277F">
      <w:pPr>
        <w:keepNext/>
        <w:spacing w:before="480" w:after="480" w:line="240" w:lineRule="auto"/>
        <w:jc w:val="center"/>
        <w:rPr>
          <w:rFonts w:ascii="Times New Roman" w:eastAsia="Calibri" w:hAnsi="Times New Roman" w:cs="Times New Roman"/>
          <w:sz w:val="28"/>
          <w:szCs w:val="28"/>
          <w:u w:val="single"/>
        </w:rPr>
      </w:pPr>
      <w:r w:rsidRPr="00AD277F">
        <w:rPr>
          <w:rFonts w:ascii="Times New Roman" w:eastAsia="Calibri" w:hAnsi="Times New Roman" w:cs="Times New Roman"/>
          <w:sz w:val="28"/>
          <w:szCs w:val="28"/>
          <w:u w:val="single"/>
        </w:rPr>
        <w:t>Лесоразведение</w:t>
      </w:r>
    </w:p>
    <w:p w14:paraId="2DE41D0D"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Лесоразведение осуществляется в соответствии со статьей 63 Лесного кодекса РФ, Правилами лесоразведения, утвержденными приказом Рослесхоза от 10.01.2012 № 1 (далее – Правила лесоразведения).</w:t>
      </w:r>
    </w:p>
    <w:p w14:paraId="233B40F5"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Лесоразведение осуществляется на землях лесного фонда и землях иных категорий, на которых ранее не произрастали леса, с целью предотвращения водной, ветровой и иной эрозии почв, создания защитных лесов и иными целями, связанными с повышением потенциала лесов.</w:t>
      </w:r>
    </w:p>
    <w:p w14:paraId="3337CA8D"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К лесоразведению относятся:</w:t>
      </w:r>
    </w:p>
    <w:p w14:paraId="7E624B00"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 xml:space="preserve">- облесение не лесных земель в составе земель лесного фонда (осушенные болота, </w:t>
      </w:r>
      <w:proofErr w:type="spellStart"/>
      <w:r w:rsidRPr="00AD277F">
        <w:rPr>
          <w:rFonts w:ascii="Times New Roman" w:eastAsia="Calibri" w:hAnsi="Times New Roman" w:cs="Times New Roman"/>
          <w:sz w:val="28"/>
          <w:szCs w:val="28"/>
        </w:rPr>
        <w:t>рекультивированные</w:t>
      </w:r>
      <w:proofErr w:type="spellEnd"/>
      <w:r w:rsidRPr="00AD277F">
        <w:rPr>
          <w:rFonts w:ascii="Times New Roman" w:eastAsia="Calibri" w:hAnsi="Times New Roman" w:cs="Times New Roman"/>
          <w:sz w:val="28"/>
          <w:szCs w:val="28"/>
        </w:rPr>
        <w:t xml:space="preserve"> земли, земли, вышедшие из-под сельскохозяйственного пользования, овраги и другие);</w:t>
      </w:r>
    </w:p>
    <w:p w14:paraId="1BE43FA8"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 создание защитных лесных насаждений на землях сельскохозяйственного назначения, землях промышленности, транспорта, землях водного фонда и на землях других категорий;</w:t>
      </w:r>
    </w:p>
    <w:p w14:paraId="1E6ABEDD"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 создание лесных насаждений при рекультивации земель, нарушенных промышленной деятельностью;</w:t>
      </w:r>
    </w:p>
    <w:p w14:paraId="0028EBEC"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 создание лесных насаждений в санаторно-курортных зонах и на других объектах.</w:t>
      </w:r>
    </w:p>
    <w:p w14:paraId="3CEF62B9"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 xml:space="preserve">Лесоразведение осуществляется в соответствии с поставленными целями, лесорастительными свойствами почв земельных участков, </w:t>
      </w:r>
      <w:proofErr w:type="spellStart"/>
      <w:r w:rsidRPr="00AD277F">
        <w:rPr>
          <w:rFonts w:ascii="Times New Roman" w:eastAsia="Calibri" w:hAnsi="Times New Roman" w:cs="Times New Roman"/>
          <w:sz w:val="28"/>
          <w:szCs w:val="28"/>
        </w:rPr>
        <w:t>лесоводственно</w:t>
      </w:r>
      <w:proofErr w:type="spellEnd"/>
      <w:r w:rsidRPr="00AD277F">
        <w:rPr>
          <w:rFonts w:ascii="Times New Roman" w:eastAsia="Calibri" w:hAnsi="Times New Roman" w:cs="Times New Roman"/>
          <w:sz w:val="28"/>
          <w:szCs w:val="28"/>
        </w:rPr>
        <w:t>-биологическими особенностями древесных и кустарниковых пород и должно обеспечивать:</w:t>
      </w:r>
    </w:p>
    <w:p w14:paraId="46AB3092"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 защиту земель и объектов от неблагоприятных факторов;</w:t>
      </w:r>
    </w:p>
    <w:p w14:paraId="30731F57"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 повышение лесистости территории и улучшение условий окружающей среды.</w:t>
      </w:r>
    </w:p>
    <w:p w14:paraId="4B861F53"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Лесоразведение осуществляется созданием искусственных лесных насаждений методами посадки саженцев, сеянцев, черенков или посева семян.</w:t>
      </w:r>
    </w:p>
    <w:p w14:paraId="736CA15E"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 xml:space="preserve">Основными видами лесных насаждений, создаваемых в целях лесоразведения на пахотных землях, являются полезащитные и </w:t>
      </w:r>
      <w:proofErr w:type="spellStart"/>
      <w:r w:rsidRPr="00AD277F">
        <w:rPr>
          <w:rFonts w:ascii="Times New Roman" w:eastAsia="Calibri" w:hAnsi="Times New Roman" w:cs="Times New Roman"/>
          <w:sz w:val="28"/>
          <w:szCs w:val="28"/>
        </w:rPr>
        <w:t>стокорегулирующие</w:t>
      </w:r>
      <w:proofErr w:type="spellEnd"/>
      <w:r w:rsidRPr="00AD277F">
        <w:rPr>
          <w:rFonts w:ascii="Times New Roman" w:eastAsia="Calibri" w:hAnsi="Times New Roman" w:cs="Times New Roman"/>
          <w:sz w:val="28"/>
          <w:szCs w:val="28"/>
        </w:rPr>
        <w:t xml:space="preserve"> лесные полосы.</w:t>
      </w:r>
    </w:p>
    <w:p w14:paraId="29779AC5"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На пастбищах создаются лесомелиоративные насаждения для улучшения микроклимата, повышения продуктивности пастбищ, защиты животных от неблагоприятных климатических условий.</w:t>
      </w:r>
    </w:p>
    <w:p w14:paraId="6C7948B6"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Лесные насаждения на полосах отвода автомобильных и железных дорог, а также в их охранных зонах создаются для защиты дорог от заноса снегом и песком, предотвращения поступления тяжелых металлов в прилегающие сельскохозяйственные угодья.</w:t>
      </w:r>
    </w:p>
    <w:p w14:paraId="03E76375"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Лесоразведение на землях, подлежащих рекультивации, осуществляется с целью биологической рекультивации этих земель путем создания лесных насаждений после проведения технического этапа рекультивации (планировка, нанесение плодородного слоя грунта, террасирование откосов отвалов и другие).</w:t>
      </w:r>
    </w:p>
    <w:p w14:paraId="5EDF445D"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В водоохранных зонах и прибрежных защитных полосах водных объектов лесоразведение осуществляется с целью защиты их от разрушения берегов, засорения, заиления и истощения водных ресурсов путем создания берегоукрепительных и иных лесных насаждений.</w:t>
      </w:r>
    </w:p>
    <w:p w14:paraId="364E7ADA"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На землях населенных пунктов лесоразведение осуществляется в целях улучшения окружающей среды путем создания лесных насаждений, устойчивых к рекреационным нагрузкам, влиянию промышленных выбросов и другим неблагоприятным факторам.</w:t>
      </w:r>
    </w:p>
    <w:p w14:paraId="7BCBD994"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Методы и технологии выполнения работ по лесоразведению определяются проектами лесоразведения. Проект лесоразведения должен содержать конкретные критерии оценки состояния созданных объектов лесоразведения для признания работ по лесоразведению завершенными (возраст лесомелиоративных насаждений, средняя высота деревьев, показатель сомкнутости крон, количество жизнеспособных деревьев и кустарников на единице площади и другие).</w:t>
      </w:r>
    </w:p>
    <w:p w14:paraId="5667018B"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Лесные насаждения могут создаваться из одной главной (основной) древесной или кустарниковой породы или из нескольких главных и сопутствующих древесных пород и кустарников.</w:t>
      </w:r>
    </w:p>
    <w:p w14:paraId="48B31839"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 xml:space="preserve">Главная древесная порода выбирается из местных лесообразующих пород, а при наличии положительного опыта - из </w:t>
      </w:r>
      <w:proofErr w:type="spellStart"/>
      <w:r w:rsidRPr="00AD277F">
        <w:rPr>
          <w:rFonts w:ascii="Times New Roman" w:eastAsia="Calibri" w:hAnsi="Times New Roman" w:cs="Times New Roman"/>
          <w:sz w:val="28"/>
          <w:szCs w:val="28"/>
        </w:rPr>
        <w:t>интродуцированных</w:t>
      </w:r>
      <w:proofErr w:type="spellEnd"/>
      <w:r w:rsidRPr="00AD277F">
        <w:rPr>
          <w:rFonts w:ascii="Times New Roman" w:eastAsia="Calibri" w:hAnsi="Times New Roman" w:cs="Times New Roman"/>
          <w:sz w:val="28"/>
          <w:szCs w:val="28"/>
        </w:rPr>
        <w:t>. Она должна отвечать целям лесоразведения и соответствовать лесорастительным особенностям земельного участка.</w:t>
      </w:r>
    </w:p>
    <w:p w14:paraId="19B51DAC"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Выбор сопутствующих древесных пород и кустарников осуществляется с учетом их влияния на главную породу.</w:t>
      </w:r>
    </w:p>
    <w:p w14:paraId="54401697"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Основным методом создания лесных насаждений при лесоразведении является посадка, которая может осуществляться различными видами посадочного материала. Для посадки используются сеянцы и саженцы, а также черенки.</w:t>
      </w:r>
    </w:p>
    <w:p w14:paraId="39AF8728"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Посадочный материал перед посадкой может обрабатываться различными веществами для его защиты от подсушивания и повреждения вредными организмами, а также для повышения приживаемости и ускорения роста.</w:t>
      </w:r>
    </w:p>
    <w:p w14:paraId="1DE0DD61"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Первоначальная густота создаваемых лесных насаждений и размещение посадочных мест должны обеспечивать по мере роста деревьев и кустарников формирование лесных насаждений, устойчивых к неблагоприятным факторам, наиболее долговечных и отвечающих целям лесоразведения.</w:t>
      </w:r>
    </w:p>
    <w:p w14:paraId="56998F87"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Первоначальная густота создания лесных насаждений и размещение посадочных мест устанавливаются в зависимости от вида главной древесной породы, лесорастительной зоны, типа лесорастительных условий, метода и целей лесоразведения, типа используемого посадочного материала.</w:t>
      </w:r>
    </w:p>
    <w:p w14:paraId="5C241E36"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Посадка древесных и кустарниковых пород может сочетаться с внесением в почву удобрений, средств защиты растений от вредных организмов, а также с посевом трав для последующего использования их на удобрение, для заготовки сена и в других целях.</w:t>
      </w:r>
    </w:p>
    <w:p w14:paraId="70A7D43B"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Уход за высаженными лесными растениями осуществляется агротехническими (агротехнический уход) и лесоводственными способами (лесоводственный уход).</w:t>
      </w:r>
    </w:p>
    <w:p w14:paraId="7185DABC" w14:textId="77777777"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Сведения в таблице 2.17.13. приведены по материалам лесоустройства 2007 года на 01.01.2018г. Ежегодно в результате перевода в покрытую лесом площадь молодняков искусственного и естественного происхождения возникает потребность в проведении рубок ухода за лесами. Мероприятия могут быть запроектированы при проведении обследования таких участков.</w:t>
      </w:r>
    </w:p>
    <w:p w14:paraId="37254F84" w14:textId="381625CA" w:rsidR="00595B2B" w:rsidRPr="00AD277F" w:rsidRDefault="00595B2B" w:rsidP="00AD277F">
      <w:pPr>
        <w:spacing w:before="240" w:after="240" w:line="240" w:lineRule="auto"/>
        <w:ind w:firstLine="709"/>
        <w:jc w:val="both"/>
        <w:rPr>
          <w:rFonts w:ascii="Times New Roman" w:eastAsia="Calibri" w:hAnsi="Times New Roman" w:cs="Times New Roman"/>
          <w:sz w:val="28"/>
          <w:szCs w:val="28"/>
        </w:rPr>
      </w:pPr>
      <w:r w:rsidRPr="00AD277F">
        <w:rPr>
          <w:rFonts w:ascii="Times New Roman" w:eastAsia="Calibri" w:hAnsi="Times New Roman" w:cs="Times New Roman"/>
          <w:sz w:val="28"/>
          <w:szCs w:val="28"/>
        </w:rPr>
        <w:t>Создавать лесные культуры рекомендуется по технологическим схемам, подобранным лесоустройством для каждой категории лесокультурных земель. С учетом наличия естественного возобновления, типа лесорастительных условий и особенностей участка, в технологической схеме предусмотрены: способ обработки почвы, способ производства, схема смешения, способ и кратность уходов за лесокультурами</w:t>
      </w:r>
      <w:r w:rsidR="00813DBA" w:rsidRPr="00AD277F">
        <w:rPr>
          <w:rFonts w:ascii="Times New Roman" w:eastAsia="Calibri" w:hAnsi="Times New Roman" w:cs="Times New Roman"/>
          <w:sz w:val="28"/>
          <w:szCs w:val="28"/>
        </w:rPr>
        <w:t xml:space="preserve"> </w:t>
      </w:r>
      <w:r w:rsidRPr="00AD277F">
        <w:rPr>
          <w:rFonts w:ascii="Times New Roman" w:eastAsia="Calibri" w:hAnsi="Times New Roman" w:cs="Times New Roman"/>
          <w:sz w:val="28"/>
          <w:szCs w:val="28"/>
        </w:rPr>
        <w:t>таблица 2.17.14.</w:t>
      </w:r>
      <w:r w:rsidR="00813DBA" w:rsidRPr="00AD277F">
        <w:rPr>
          <w:rFonts w:ascii="Times New Roman" w:eastAsia="Calibri" w:hAnsi="Times New Roman" w:cs="Times New Roman"/>
          <w:sz w:val="28"/>
          <w:szCs w:val="28"/>
        </w:rPr>
        <w:t xml:space="preserve"> </w:t>
      </w:r>
      <w:r w:rsidRPr="00AD277F">
        <w:rPr>
          <w:rFonts w:ascii="Times New Roman" w:eastAsia="Calibri" w:hAnsi="Times New Roman" w:cs="Times New Roman"/>
          <w:sz w:val="28"/>
          <w:szCs w:val="28"/>
        </w:rPr>
        <w:t>В основу составления технологических схем создания лесных культур положены Правила лесовосстановления</w:t>
      </w:r>
      <w:r w:rsidR="00813DBA" w:rsidRPr="00AD277F">
        <w:rPr>
          <w:rFonts w:ascii="Times New Roman" w:eastAsia="Calibri" w:hAnsi="Times New Roman" w:cs="Times New Roman"/>
          <w:sz w:val="28"/>
          <w:szCs w:val="28"/>
        </w:rPr>
        <w:t xml:space="preserve"> </w:t>
      </w:r>
      <w:r w:rsidRPr="00AD277F">
        <w:rPr>
          <w:rFonts w:ascii="Times New Roman" w:eastAsia="Calibri" w:hAnsi="Times New Roman" w:cs="Times New Roman"/>
          <w:sz w:val="28"/>
          <w:szCs w:val="28"/>
        </w:rPr>
        <w:t>Приказ Минприроды РФ от 29.06.2016 № 375 и Правила лесоразведения Приказ Рослесхоза от 10.01.2012 № 1</w:t>
      </w:r>
    </w:p>
    <w:p w14:paraId="2D68401D" w14:textId="77777777" w:rsidR="00595B2B" w:rsidRPr="00AD277F" w:rsidRDefault="00595B2B" w:rsidP="00AD277F">
      <w:pPr>
        <w:keepNext/>
        <w:spacing w:before="360" w:after="0"/>
        <w:jc w:val="right"/>
        <w:rPr>
          <w:rFonts w:ascii="Times New Roman" w:eastAsia="Calibri" w:hAnsi="Times New Roman" w:cs="Times New Roman"/>
          <w:sz w:val="28"/>
          <w:szCs w:val="28"/>
          <w:lang w:eastAsia="ar-SA"/>
        </w:rPr>
      </w:pPr>
      <w:r w:rsidRPr="00AD277F">
        <w:rPr>
          <w:rFonts w:ascii="Times New Roman" w:eastAsia="Calibri" w:hAnsi="Times New Roman" w:cs="Times New Roman"/>
          <w:sz w:val="28"/>
          <w:szCs w:val="28"/>
          <w:lang w:eastAsia="ar-SA"/>
        </w:rPr>
        <w:t>Таблица 2.17.13.</w:t>
      </w:r>
    </w:p>
    <w:p w14:paraId="59E3D570" w14:textId="39548F71" w:rsidR="00595B2B" w:rsidRPr="00AD277F" w:rsidRDefault="00595B2B" w:rsidP="00AD277F">
      <w:pPr>
        <w:keepNext/>
        <w:spacing w:before="360" w:after="480"/>
        <w:jc w:val="center"/>
        <w:rPr>
          <w:rFonts w:ascii="Times New Roman" w:eastAsia="Calibri" w:hAnsi="Times New Roman" w:cs="Times New Roman"/>
          <w:sz w:val="28"/>
          <w:szCs w:val="28"/>
          <w:lang w:eastAsia="ar-SA"/>
        </w:rPr>
      </w:pPr>
      <w:r w:rsidRPr="00AD277F">
        <w:rPr>
          <w:rFonts w:ascii="Times New Roman" w:eastAsia="Calibri" w:hAnsi="Times New Roman" w:cs="Times New Roman"/>
          <w:sz w:val="28"/>
          <w:szCs w:val="28"/>
          <w:lang w:eastAsia="ar-SA"/>
        </w:rPr>
        <w:t>Нормативы и параметры мероприятий по лесовосстановлению</w:t>
      </w:r>
      <w:r w:rsidR="00AD277F">
        <w:rPr>
          <w:rFonts w:ascii="Times New Roman" w:eastAsia="Calibri" w:hAnsi="Times New Roman" w:cs="Times New Roman"/>
          <w:sz w:val="28"/>
          <w:szCs w:val="28"/>
          <w:lang w:val="en-US" w:eastAsia="ar-SA"/>
        </w:rPr>
        <w:t xml:space="preserve"> </w:t>
      </w:r>
      <w:r w:rsidR="00AD277F">
        <w:rPr>
          <w:rFonts w:ascii="Times New Roman" w:eastAsia="Calibri" w:hAnsi="Times New Roman" w:cs="Times New Roman"/>
          <w:sz w:val="28"/>
          <w:szCs w:val="28"/>
          <w:lang w:val="en-US" w:eastAsia="ar-SA"/>
        </w:rPr>
        <w:br/>
      </w:r>
      <w:r w:rsidRPr="00AD277F">
        <w:rPr>
          <w:rFonts w:ascii="Times New Roman" w:eastAsia="Calibri" w:hAnsi="Times New Roman" w:cs="Times New Roman"/>
          <w:sz w:val="28"/>
          <w:szCs w:val="28"/>
          <w:lang w:eastAsia="ar-SA"/>
        </w:rPr>
        <w:t>по лесничеству</w:t>
      </w:r>
    </w:p>
    <w:p w14:paraId="1480039B" w14:textId="77777777" w:rsidR="00595B2B" w:rsidRPr="00AD277F" w:rsidRDefault="00595B2B" w:rsidP="00436377">
      <w:pPr>
        <w:keepNext/>
        <w:spacing w:before="240" w:after="240" w:line="240" w:lineRule="auto"/>
        <w:ind w:firstLine="709"/>
        <w:jc w:val="right"/>
        <w:rPr>
          <w:rFonts w:ascii="Times New Roman" w:hAnsi="Times New Roman" w:cs="Times New Roman"/>
          <w:sz w:val="24"/>
          <w:szCs w:val="24"/>
        </w:rPr>
      </w:pPr>
      <w:r w:rsidRPr="00AD277F">
        <w:rPr>
          <w:rFonts w:ascii="Times New Roman" w:hAnsi="Times New Roman" w:cs="Times New Roman"/>
          <w:sz w:val="24"/>
          <w:szCs w:val="24"/>
        </w:rPr>
        <w:t>площадь – га</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69"/>
        <w:gridCol w:w="780"/>
        <w:gridCol w:w="1086"/>
        <w:gridCol w:w="907"/>
        <w:gridCol w:w="1521"/>
        <w:gridCol w:w="974"/>
        <w:gridCol w:w="1099"/>
      </w:tblGrid>
      <w:tr w:rsidR="00595B2B" w:rsidRPr="00537195" w14:paraId="1368D096" w14:textId="77777777" w:rsidTr="00BB63B3">
        <w:trPr>
          <w:trHeight w:val="284"/>
          <w:tblHeader/>
        </w:trPr>
        <w:tc>
          <w:tcPr>
            <w:tcW w:w="2518" w:type="dxa"/>
            <w:vMerge w:val="restart"/>
            <w:shd w:val="clear" w:color="auto" w:fill="auto"/>
            <w:vAlign w:val="center"/>
            <w:hideMark/>
          </w:tcPr>
          <w:p w14:paraId="0E170397"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Показатели</w:t>
            </w:r>
          </w:p>
        </w:tc>
        <w:tc>
          <w:tcPr>
            <w:tcW w:w="3742" w:type="dxa"/>
            <w:gridSpan w:val="4"/>
            <w:shd w:val="clear" w:color="auto" w:fill="auto"/>
            <w:vAlign w:val="center"/>
            <w:hideMark/>
          </w:tcPr>
          <w:p w14:paraId="23F166C3"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Не покрытые лесной растительностью земли</w:t>
            </w:r>
          </w:p>
        </w:tc>
        <w:tc>
          <w:tcPr>
            <w:tcW w:w="1521" w:type="dxa"/>
            <w:vMerge w:val="restart"/>
            <w:shd w:val="clear" w:color="auto" w:fill="auto"/>
            <w:vAlign w:val="center"/>
            <w:hideMark/>
          </w:tcPr>
          <w:p w14:paraId="7F001570"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 xml:space="preserve">Лесосеки рубок предстоящего периода (выборочные спелых и перестойных, сплошные </w:t>
            </w:r>
            <w:proofErr w:type="spellStart"/>
            <w:proofErr w:type="gramStart"/>
            <w:r w:rsidRPr="00537195">
              <w:rPr>
                <w:rFonts w:ascii="Times New Roman" w:hAnsi="Times New Roman" w:cs="Times New Roman"/>
                <w:sz w:val="28"/>
                <w:szCs w:val="28"/>
              </w:rPr>
              <w:t>сан.рубки</w:t>
            </w:r>
            <w:proofErr w:type="spellEnd"/>
            <w:proofErr w:type="gramEnd"/>
            <w:r w:rsidRPr="00537195">
              <w:rPr>
                <w:rFonts w:ascii="Times New Roman" w:hAnsi="Times New Roman" w:cs="Times New Roman"/>
                <w:sz w:val="28"/>
                <w:szCs w:val="28"/>
              </w:rPr>
              <w:t>)</w:t>
            </w:r>
          </w:p>
        </w:tc>
        <w:tc>
          <w:tcPr>
            <w:tcW w:w="974" w:type="dxa"/>
            <w:vMerge w:val="restart"/>
            <w:shd w:val="clear" w:color="auto" w:fill="auto"/>
            <w:textDirection w:val="btLr"/>
            <w:vAlign w:val="center"/>
            <w:hideMark/>
          </w:tcPr>
          <w:p w14:paraId="41435848" w14:textId="77777777" w:rsidR="00595B2B" w:rsidRPr="00537195" w:rsidRDefault="00595B2B" w:rsidP="00BB63B3">
            <w:pPr>
              <w:spacing w:after="0" w:line="240" w:lineRule="auto"/>
              <w:ind w:left="113" w:right="113"/>
              <w:jc w:val="center"/>
              <w:rPr>
                <w:rFonts w:ascii="Times New Roman" w:hAnsi="Times New Roman" w:cs="Times New Roman"/>
                <w:sz w:val="28"/>
                <w:szCs w:val="28"/>
              </w:rPr>
            </w:pPr>
            <w:r w:rsidRPr="00537195">
              <w:rPr>
                <w:rFonts w:ascii="Times New Roman" w:hAnsi="Times New Roman" w:cs="Times New Roman"/>
                <w:sz w:val="28"/>
                <w:szCs w:val="28"/>
              </w:rPr>
              <w:t>Лесоразведение</w:t>
            </w:r>
          </w:p>
        </w:tc>
        <w:tc>
          <w:tcPr>
            <w:tcW w:w="1099" w:type="dxa"/>
            <w:vMerge w:val="restart"/>
            <w:shd w:val="clear" w:color="auto" w:fill="auto"/>
            <w:vAlign w:val="center"/>
            <w:hideMark/>
          </w:tcPr>
          <w:p w14:paraId="4F9E9FE4"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Всего</w:t>
            </w:r>
          </w:p>
        </w:tc>
      </w:tr>
      <w:tr w:rsidR="00595B2B" w:rsidRPr="00537195" w14:paraId="6B0FDAB1" w14:textId="77777777" w:rsidTr="00BB63B3">
        <w:trPr>
          <w:cantSplit/>
          <w:trHeight w:val="2474"/>
          <w:tblHeader/>
        </w:trPr>
        <w:tc>
          <w:tcPr>
            <w:tcW w:w="2518" w:type="dxa"/>
            <w:vMerge/>
            <w:vAlign w:val="center"/>
            <w:hideMark/>
          </w:tcPr>
          <w:p w14:paraId="3716CD67"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69" w:type="dxa"/>
            <w:shd w:val="clear" w:color="auto" w:fill="auto"/>
            <w:textDirection w:val="btLr"/>
            <w:vAlign w:val="center"/>
            <w:hideMark/>
          </w:tcPr>
          <w:p w14:paraId="00D2CA21" w14:textId="77777777" w:rsidR="00595B2B" w:rsidRPr="00537195" w:rsidRDefault="00595B2B" w:rsidP="00BB63B3">
            <w:pPr>
              <w:spacing w:after="0" w:line="240" w:lineRule="auto"/>
              <w:ind w:left="113" w:right="113"/>
              <w:jc w:val="center"/>
              <w:rPr>
                <w:rFonts w:ascii="Times New Roman" w:hAnsi="Times New Roman" w:cs="Times New Roman"/>
                <w:sz w:val="28"/>
                <w:szCs w:val="28"/>
              </w:rPr>
            </w:pPr>
            <w:r w:rsidRPr="00537195">
              <w:rPr>
                <w:rFonts w:ascii="Times New Roman" w:hAnsi="Times New Roman" w:cs="Times New Roman"/>
                <w:sz w:val="28"/>
                <w:szCs w:val="28"/>
              </w:rPr>
              <w:t>гари и погибшие насаждения</w:t>
            </w:r>
          </w:p>
        </w:tc>
        <w:tc>
          <w:tcPr>
            <w:tcW w:w="780" w:type="dxa"/>
            <w:shd w:val="clear" w:color="auto" w:fill="auto"/>
            <w:textDirection w:val="btLr"/>
            <w:vAlign w:val="center"/>
            <w:hideMark/>
          </w:tcPr>
          <w:p w14:paraId="31A10212" w14:textId="77777777" w:rsidR="00595B2B" w:rsidRPr="00537195" w:rsidRDefault="00595B2B" w:rsidP="00BB63B3">
            <w:pPr>
              <w:spacing w:after="0" w:line="240" w:lineRule="auto"/>
              <w:ind w:left="113" w:right="113"/>
              <w:jc w:val="center"/>
              <w:rPr>
                <w:rFonts w:ascii="Times New Roman" w:hAnsi="Times New Roman" w:cs="Times New Roman"/>
                <w:sz w:val="28"/>
                <w:szCs w:val="28"/>
              </w:rPr>
            </w:pPr>
            <w:r w:rsidRPr="00537195">
              <w:rPr>
                <w:rFonts w:ascii="Times New Roman" w:hAnsi="Times New Roman" w:cs="Times New Roman"/>
                <w:sz w:val="28"/>
                <w:szCs w:val="28"/>
              </w:rPr>
              <w:t>вырубки</w:t>
            </w:r>
          </w:p>
        </w:tc>
        <w:tc>
          <w:tcPr>
            <w:tcW w:w="1086" w:type="dxa"/>
            <w:shd w:val="clear" w:color="auto" w:fill="auto"/>
            <w:textDirection w:val="btLr"/>
            <w:vAlign w:val="center"/>
            <w:hideMark/>
          </w:tcPr>
          <w:p w14:paraId="08D93B38" w14:textId="77777777" w:rsidR="00595B2B" w:rsidRPr="00537195" w:rsidRDefault="00595B2B" w:rsidP="00BB63B3">
            <w:pPr>
              <w:spacing w:after="0" w:line="240" w:lineRule="auto"/>
              <w:ind w:left="113" w:right="113"/>
              <w:jc w:val="center"/>
              <w:rPr>
                <w:rFonts w:ascii="Times New Roman" w:hAnsi="Times New Roman" w:cs="Times New Roman"/>
                <w:sz w:val="28"/>
                <w:szCs w:val="28"/>
              </w:rPr>
            </w:pPr>
            <w:r w:rsidRPr="00537195">
              <w:rPr>
                <w:rFonts w:ascii="Times New Roman" w:hAnsi="Times New Roman" w:cs="Times New Roman"/>
                <w:sz w:val="28"/>
                <w:szCs w:val="28"/>
              </w:rPr>
              <w:t>прогалины и пустыри</w:t>
            </w:r>
          </w:p>
        </w:tc>
        <w:tc>
          <w:tcPr>
            <w:tcW w:w="907" w:type="dxa"/>
            <w:shd w:val="clear" w:color="auto" w:fill="auto"/>
            <w:textDirection w:val="btLr"/>
            <w:vAlign w:val="center"/>
            <w:hideMark/>
          </w:tcPr>
          <w:p w14:paraId="10C187AF" w14:textId="77777777" w:rsidR="00595B2B" w:rsidRPr="00537195" w:rsidRDefault="00595B2B" w:rsidP="00BB63B3">
            <w:pPr>
              <w:spacing w:after="0" w:line="240" w:lineRule="auto"/>
              <w:ind w:left="113" w:right="113"/>
              <w:jc w:val="center"/>
              <w:rPr>
                <w:rFonts w:ascii="Times New Roman" w:hAnsi="Times New Roman" w:cs="Times New Roman"/>
                <w:sz w:val="28"/>
                <w:szCs w:val="28"/>
              </w:rPr>
            </w:pPr>
            <w:r w:rsidRPr="00537195">
              <w:rPr>
                <w:rFonts w:ascii="Times New Roman" w:hAnsi="Times New Roman" w:cs="Times New Roman"/>
                <w:sz w:val="28"/>
                <w:szCs w:val="28"/>
              </w:rPr>
              <w:t>итого</w:t>
            </w:r>
          </w:p>
        </w:tc>
        <w:tc>
          <w:tcPr>
            <w:tcW w:w="1521" w:type="dxa"/>
            <w:vMerge/>
            <w:vAlign w:val="center"/>
            <w:hideMark/>
          </w:tcPr>
          <w:p w14:paraId="6B7F0679"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vMerge/>
            <w:vAlign w:val="center"/>
            <w:hideMark/>
          </w:tcPr>
          <w:p w14:paraId="03283381"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vMerge/>
            <w:vAlign w:val="center"/>
            <w:hideMark/>
          </w:tcPr>
          <w:p w14:paraId="384C8826"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5F2E47C1" w14:textId="77777777" w:rsidTr="00BB63B3">
        <w:trPr>
          <w:trHeight w:val="284"/>
          <w:tblHeader/>
        </w:trPr>
        <w:tc>
          <w:tcPr>
            <w:tcW w:w="2518" w:type="dxa"/>
            <w:shd w:val="clear" w:color="auto" w:fill="auto"/>
            <w:vAlign w:val="center"/>
            <w:hideMark/>
          </w:tcPr>
          <w:p w14:paraId="5A45B4AE"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969" w:type="dxa"/>
            <w:shd w:val="clear" w:color="auto" w:fill="auto"/>
            <w:vAlign w:val="center"/>
            <w:hideMark/>
          </w:tcPr>
          <w:p w14:paraId="3F316522"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2</w:t>
            </w:r>
          </w:p>
        </w:tc>
        <w:tc>
          <w:tcPr>
            <w:tcW w:w="780" w:type="dxa"/>
            <w:shd w:val="clear" w:color="auto" w:fill="auto"/>
            <w:vAlign w:val="center"/>
            <w:hideMark/>
          </w:tcPr>
          <w:p w14:paraId="65018EBC"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3</w:t>
            </w:r>
          </w:p>
        </w:tc>
        <w:tc>
          <w:tcPr>
            <w:tcW w:w="1086" w:type="dxa"/>
            <w:shd w:val="clear" w:color="auto" w:fill="auto"/>
            <w:vAlign w:val="center"/>
            <w:hideMark/>
          </w:tcPr>
          <w:p w14:paraId="07CDA3C8"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4</w:t>
            </w:r>
          </w:p>
        </w:tc>
        <w:tc>
          <w:tcPr>
            <w:tcW w:w="907" w:type="dxa"/>
            <w:shd w:val="clear" w:color="auto" w:fill="auto"/>
            <w:vAlign w:val="center"/>
            <w:hideMark/>
          </w:tcPr>
          <w:p w14:paraId="7710EF31"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5</w:t>
            </w:r>
          </w:p>
        </w:tc>
        <w:tc>
          <w:tcPr>
            <w:tcW w:w="1521" w:type="dxa"/>
            <w:shd w:val="clear" w:color="auto" w:fill="auto"/>
            <w:vAlign w:val="center"/>
            <w:hideMark/>
          </w:tcPr>
          <w:p w14:paraId="5FB52C33"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6</w:t>
            </w:r>
          </w:p>
        </w:tc>
        <w:tc>
          <w:tcPr>
            <w:tcW w:w="974" w:type="dxa"/>
            <w:shd w:val="clear" w:color="auto" w:fill="auto"/>
            <w:vAlign w:val="center"/>
            <w:hideMark/>
          </w:tcPr>
          <w:p w14:paraId="446D950A"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7</w:t>
            </w:r>
          </w:p>
        </w:tc>
        <w:tc>
          <w:tcPr>
            <w:tcW w:w="1099" w:type="dxa"/>
            <w:shd w:val="clear" w:color="auto" w:fill="auto"/>
            <w:vAlign w:val="center"/>
            <w:hideMark/>
          </w:tcPr>
          <w:p w14:paraId="3AFB8BC8"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8</w:t>
            </w:r>
          </w:p>
        </w:tc>
      </w:tr>
      <w:tr w:rsidR="00595B2B" w:rsidRPr="00537195" w14:paraId="5936B1F5" w14:textId="77777777" w:rsidTr="00BB63B3">
        <w:trPr>
          <w:trHeight w:val="284"/>
        </w:trPr>
        <w:tc>
          <w:tcPr>
            <w:tcW w:w="2518" w:type="dxa"/>
            <w:shd w:val="clear" w:color="auto" w:fill="auto"/>
            <w:vAlign w:val="center"/>
            <w:hideMark/>
          </w:tcPr>
          <w:p w14:paraId="0D8397A0"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Земли, нуждающиеся в лесовосстановлении – всего:</w:t>
            </w:r>
          </w:p>
        </w:tc>
        <w:tc>
          <w:tcPr>
            <w:tcW w:w="969" w:type="dxa"/>
            <w:shd w:val="clear" w:color="auto" w:fill="auto"/>
            <w:vAlign w:val="center"/>
            <w:hideMark/>
          </w:tcPr>
          <w:p w14:paraId="0C5C86CE"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w:t>
            </w:r>
          </w:p>
        </w:tc>
        <w:tc>
          <w:tcPr>
            <w:tcW w:w="780" w:type="dxa"/>
            <w:shd w:val="clear" w:color="auto" w:fill="auto"/>
            <w:vAlign w:val="center"/>
            <w:hideMark/>
          </w:tcPr>
          <w:p w14:paraId="54AC50B8"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w:t>
            </w:r>
          </w:p>
        </w:tc>
        <w:tc>
          <w:tcPr>
            <w:tcW w:w="1086" w:type="dxa"/>
            <w:shd w:val="clear" w:color="auto" w:fill="auto"/>
            <w:vAlign w:val="center"/>
            <w:hideMark/>
          </w:tcPr>
          <w:p w14:paraId="71A19269"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1</w:t>
            </w:r>
            <w:r w:rsidRPr="00537195">
              <w:rPr>
                <w:rFonts w:ascii="Times New Roman" w:hAnsi="Times New Roman" w:cs="Times New Roman"/>
                <w:sz w:val="28"/>
                <w:szCs w:val="28"/>
              </w:rPr>
              <w:t>32</w:t>
            </w:r>
            <w:r w:rsidRPr="00537195">
              <w:rPr>
                <w:rFonts w:ascii="Times New Roman" w:hAnsi="Times New Roman" w:cs="Times New Roman"/>
                <w:sz w:val="28"/>
                <w:szCs w:val="28"/>
                <w:lang w:val="en-US"/>
              </w:rPr>
              <w:t>,0</w:t>
            </w:r>
          </w:p>
        </w:tc>
        <w:tc>
          <w:tcPr>
            <w:tcW w:w="907" w:type="dxa"/>
            <w:shd w:val="clear" w:color="auto" w:fill="auto"/>
            <w:vAlign w:val="center"/>
            <w:hideMark/>
          </w:tcPr>
          <w:p w14:paraId="5E7AB1BD"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132,0</w:t>
            </w:r>
          </w:p>
        </w:tc>
        <w:tc>
          <w:tcPr>
            <w:tcW w:w="1521" w:type="dxa"/>
            <w:shd w:val="clear" w:color="auto" w:fill="auto"/>
            <w:vAlign w:val="center"/>
            <w:hideMark/>
          </w:tcPr>
          <w:p w14:paraId="2401999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6C6D3DD1"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35E97B94"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132,0</w:t>
            </w:r>
          </w:p>
        </w:tc>
      </w:tr>
      <w:tr w:rsidR="00595B2B" w:rsidRPr="00537195" w14:paraId="5AEF00E2" w14:textId="77777777" w:rsidTr="00BB63B3">
        <w:trPr>
          <w:trHeight w:val="284"/>
        </w:trPr>
        <w:tc>
          <w:tcPr>
            <w:tcW w:w="2518" w:type="dxa"/>
            <w:shd w:val="clear" w:color="auto" w:fill="auto"/>
            <w:vAlign w:val="center"/>
          </w:tcPr>
          <w:p w14:paraId="2255F200"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 том числе по породам:</w:t>
            </w:r>
          </w:p>
        </w:tc>
        <w:tc>
          <w:tcPr>
            <w:tcW w:w="969" w:type="dxa"/>
            <w:shd w:val="clear" w:color="auto" w:fill="auto"/>
            <w:vAlign w:val="center"/>
          </w:tcPr>
          <w:p w14:paraId="5631B65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4C2D780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0763975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12B2A24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6A0943C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007B1BE4"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0DE9BC71"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55991947" w14:textId="77777777" w:rsidTr="00BB63B3">
        <w:trPr>
          <w:trHeight w:val="284"/>
        </w:trPr>
        <w:tc>
          <w:tcPr>
            <w:tcW w:w="2518" w:type="dxa"/>
            <w:shd w:val="clear" w:color="auto" w:fill="auto"/>
            <w:vAlign w:val="center"/>
          </w:tcPr>
          <w:p w14:paraId="1E01CE89"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хвойным</w:t>
            </w:r>
          </w:p>
        </w:tc>
        <w:tc>
          <w:tcPr>
            <w:tcW w:w="969" w:type="dxa"/>
            <w:shd w:val="clear" w:color="auto" w:fill="auto"/>
            <w:vAlign w:val="center"/>
          </w:tcPr>
          <w:p w14:paraId="465D1345"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7BB90C10"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0510C564"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31,5</w:t>
            </w:r>
          </w:p>
        </w:tc>
        <w:tc>
          <w:tcPr>
            <w:tcW w:w="907" w:type="dxa"/>
            <w:shd w:val="clear" w:color="auto" w:fill="auto"/>
            <w:vAlign w:val="center"/>
          </w:tcPr>
          <w:p w14:paraId="6F713F4D"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31,5</w:t>
            </w:r>
          </w:p>
        </w:tc>
        <w:tc>
          <w:tcPr>
            <w:tcW w:w="1521" w:type="dxa"/>
            <w:shd w:val="clear" w:color="auto" w:fill="auto"/>
            <w:vAlign w:val="center"/>
          </w:tcPr>
          <w:p w14:paraId="66967318"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34CA3EF4"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4DDDEB4F"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31,5</w:t>
            </w:r>
          </w:p>
        </w:tc>
      </w:tr>
      <w:tr w:rsidR="00595B2B" w:rsidRPr="00537195" w14:paraId="183850E4" w14:textId="77777777" w:rsidTr="00BB63B3">
        <w:trPr>
          <w:trHeight w:val="284"/>
        </w:trPr>
        <w:tc>
          <w:tcPr>
            <w:tcW w:w="2518" w:type="dxa"/>
            <w:shd w:val="clear" w:color="auto" w:fill="auto"/>
            <w:vAlign w:val="center"/>
          </w:tcPr>
          <w:p w14:paraId="6D6BA1FD"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твердолиственным</w:t>
            </w:r>
          </w:p>
        </w:tc>
        <w:tc>
          <w:tcPr>
            <w:tcW w:w="969" w:type="dxa"/>
            <w:shd w:val="clear" w:color="auto" w:fill="auto"/>
            <w:vAlign w:val="center"/>
          </w:tcPr>
          <w:p w14:paraId="55326803"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09CD13BC"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1B7AC234"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94,2</w:t>
            </w:r>
          </w:p>
        </w:tc>
        <w:tc>
          <w:tcPr>
            <w:tcW w:w="907" w:type="dxa"/>
            <w:shd w:val="clear" w:color="auto" w:fill="auto"/>
            <w:vAlign w:val="center"/>
          </w:tcPr>
          <w:p w14:paraId="4F79137D"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94,2</w:t>
            </w:r>
          </w:p>
        </w:tc>
        <w:tc>
          <w:tcPr>
            <w:tcW w:w="1521" w:type="dxa"/>
            <w:shd w:val="clear" w:color="auto" w:fill="auto"/>
            <w:vAlign w:val="center"/>
          </w:tcPr>
          <w:p w14:paraId="72ED9100"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1EE0B11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2CF6EEEA"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94,2</w:t>
            </w:r>
          </w:p>
        </w:tc>
      </w:tr>
      <w:tr w:rsidR="00595B2B" w:rsidRPr="00537195" w14:paraId="45A4A5A6" w14:textId="77777777" w:rsidTr="00BB63B3">
        <w:trPr>
          <w:trHeight w:val="284"/>
        </w:trPr>
        <w:tc>
          <w:tcPr>
            <w:tcW w:w="2518" w:type="dxa"/>
            <w:shd w:val="clear" w:color="auto" w:fill="auto"/>
            <w:vAlign w:val="center"/>
          </w:tcPr>
          <w:p w14:paraId="4383F20D"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мягколиственным</w:t>
            </w:r>
          </w:p>
        </w:tc>
        <w:tc>
          <w:tcPr>
            <w:tcW w:w="969" w:type="dxa"/>
            <w:shd w:val="clear" w:color="auto" w:fill="auto"/>
            <w:vAlign w:val="center"/>
          </w:tcPr>
          <w:p w14:paraId="37E9B18B"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1B4CECA7"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711F7D42"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6,3</w:t>
            </w:r>
          </w:p>
        </w:tc>
        <w:tc>
          <w:tcPr>
            <w:tcW w:w="907" w:type="dxa"/>
            <w:shd w:val="clear" w:color="auto" w:fill="auto"/>
            <w:vAlign w:val="center"/>
          </w:tcPr>
          <w:p w14:paraId="60154ED3"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6,3</w:t>
            </w:r>
          </w:p>
        </w:tc>
        <w:tc>
          <w:tcPr>
            <w:tcW w:w="1521" w:type="dxa"/>
            <w:shd w:val="clear" w:color="auto" w:fill="auto"/>
            <w:vAlign w:val="center"/>
          </w:tcPr>
          <w:p w14:paraId="2C7DEC9D"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75EB1574"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56A2FBD9"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6.3</w:t>
            </w:r>
          </w:p>
        </w:tc>
      </w:tr>
      <w:tr w:rsidR="00595B2B" w:rsidRPr="00537195" w14:paraId="59B939CA" w14:textId="77777777" w:rsidTr="00BB63B3">
        <w:trPr>
          <w:trHeight w:val="284"/>
        </w:trPr>
        <w:tc>
          <w:tcPr>
            <w:tcW w:w="2518" w:type="dxa"/>
            <w:shd w:val="clear" w:color="auto" w:fill="auto"/>
            <w:vAlign w:val="center"/>
            <w:hideMark/>
          </w:tcPr>
          <w:p w14:paraId="5873A7C5"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 том числе по способам:</w:t>
            </w:r>
          </w:p>
        </w:tc>
        <w:tc>
          <w:tcPr>
            <w:tcW w:w="969" w:type="dxa"/>
            <w:shd w:val="clear" w:color="auto" w:fill="auto"/>
            <w:vAlign w:val="center"/>
            <w:hideMark/>
          </w:tcPr>
          <w:p w14:paraId="67F821E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hideMark/>
          </w:tcPr>
          <w:p w14:paraId="353AA0D9"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hideMark/>
          </w:tcPr>
          <w:p w14:paraId="25396233"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hideMark/>
          </w:tcPr>
          <w:p w14:paraId="25790F4D"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hideMark/>
          </w:tcPr>
          <w:p w14:paraId="304CCF78"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0DC007E9"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1AFC3CE7"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07E55B9C" w14:textId="77777777" w:rsidTr="00BB63B3">
        <w:trPr>
          <w:trHeight w:val="284"/>
        </w:trPr>
        <w:tc>
          <w:tcPr>
            <w:tcW w:w="2518" w:type="dxa"/>
            <w:shd w:val="clear" w:color="auto" w:fill="auto"/>
            <w:vAlign w:val="center"/>
            <w:hideMark/>
          </w:tcPr>
          <w:p w14:paraId="31EAEC5A"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Искусственное (создание лесных культур) - всего:</w:t>
            </w:r>
          </w:p>
        </w:tc>
        <w:tc>
          <w:tcPr>
            <w:tcW w:w="969" w:type="dxa"/>
            <w:shd w:val="clear" w:color="auto" w:fill="auto"/>
            <w:vAlign w:val="center"/>
            <w:hideMark/>
          </w:tcPr>
          <w:p w14:paraId="1C79F6BD"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hideMark/>
          </w:tcPr>
          <w:p w14:paraId="0DFB736D"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hideMark/>
          </w:tcPr>
          <w:p w14:paraId="0287CA0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hideMark/>
          </w:tcPr>
          <w:p w14:paraId="2E5D650D"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hideMark/>
          </w:tcPr>
          <w:p w14:paraId="4FFA71A6"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55E6DA8D"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145B269F"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480F0FDF" w14:textId="77777777" w:rsidTr="00BB63B3">
        <w:trPr>
          <w:trHeight w:val="284"/>
        </w:trPr>
        <w:tc>
          <w:tcPr>
            <w:tcW w:w="2518" w:type="dxa"/>
            <w:shd w:val="clear" w:color="auto" w:fill="auto"/>
            <w:vAlign w:val="center"/>
          </w:tcPr>
          <w:p w14:paraId="04F82BD8"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из них по породам:</w:t>
            </w:r>
          </w:p>
        </w:tc>
        <w:tc>
          <w:tcPr>
            <w:tcW w:w="969" w:type="dxa"/>
            <w:shd w:val="clear" w:color="auto" w:fill="auto"/>
            <w:vAlign w:val="center"/>
          </w:tcPr>
          <w:p w14:paraId="3FB6AB7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5DDD2F06"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0961F2D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0DAEE187"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090EB856"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14C268E0"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013E249B"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0039E238" w14:textId="77777777" w:rsidTr="00BB63B3">
        <w:trPr>
          <w:trHeight w:val="284"/>
        </w:trPr>
        <w:tc>
          <w:tcPr>
            <w:tcW w:w="2518" w:type="dxa"/>
            <w:shd w:val="clear" w:color="auto" w:fill="auto"/>
            <w:vAlign w:val="center"/>
          </w:tcPr>
          <w:p w14:paraId="04E0B562"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хвойным</w:t>
            </w:r>
          </w:p>
        </w:tc>
        <w:tc>
          <w:tcPr>
            <w:tcW w:w="969" w:type="dxa"/>
            <w:shd w:val="clear" w:color="auto" w:fill="auto"/>
            <w:vAlign w:val="center"/>
          </w:tcPr>
          <w:p w14:paraId="3B9B2799"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4A4AFEDC"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3A201570"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31,5</w:t>
            </w:r>
          </w:p>
        </w:tc>
        <w:tc>
          <w:tcPr>
            <w:tcW w:w="907" w:type="dxa"/>
            <w:shd w:val="clear" w:color="auto" w:fill="auto"/>
            <w:vAlign w:val="center"/>
          </w:tcPr>
          <w:p w14:paraId="7BE34984"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31,5</w:t>
            </w:r>
          </w:p>
        </w:tc>
        <w:tc>
          <w:tcPr>
            <w:tcW w:w="1521" w:type="dxa"/>
            <w:shd w:val="clear" w:color="auto" w:fill="auto"/>
            <w:vAlign w:val="center"/>
          </w:tcPr>
          <w:p w14:paraId="5988595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5ED95445"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5282D533"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31,5</w:t>
            </w:r>
          </w:p>
        </w:tc>
      </w:tr>
      <w:tr w:rsidR="00595B2B" w:rsidRPr="00537195" w14:paraId="3ECFF691" w14:textId="77777777" w:rsidTr="00BB63B3">
        <w:trPr>
          <w:trHeight w:val="284"/>
        </w:trPr>
        <w:tc>
          <w:tcPr>
            <w:tcW w:w="2518" w:type="dxa"/>
            <w:shd w:val="clear" w:color="auto" w:fill="auto"/>
            <w:vAlign w:val="center"/>
          </w:tcPr>
          <w:p w14:paraId="47A825E8"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твердолиственным</w:t>
            </w:r>
          </w:p>
        </w:tc>
        <w:tc>
          <w:tcPr>
            <w:tcW w:w="969" w:type="dxa"/>
            <w:shd w:val="clear" w:color="auto" w:fill="auto"/>
            <w:vAlign w:val="center"/>
          </w:tcPr>
          <w:p w14:paraId="18C30B87"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0D9DFE88"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013A5BA3"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94,2</w:t>
            </w:r>
          </w:p>
        </w:tc>
        <w:tc>
          <w:tcPr>
            <w:tcW w:w="907" w:type="dxa"/>
            <w:shd w:val="clear" w:color="auto" w:fill="auto"/>
            <w:vAlign w:val="center"/>
          </w:tcPr>
          <w:p w14:paraId="36DA207B"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94,2</w:t>
            </w:r>
          </w:p>
        </w:tc>
        <w:tc>
          <w:tcPr>
            <w:tcW w:w="1521" w:type="dxa"/>
            <w:shd w:val="clear" w:color="auto" w:fill="auto"/>
            <w:vAlign w:val="center"/>
          </w:tcPr>
          <w:p w14:paraId="691CE53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1492BF8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5CC9A51B"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94,2</w:t>
            </w:r>
          </w:p>
        </w:tc>
      </w:tr>
      <w:tr w:rsidR="00595B2B" w:rsidRPr="00537195" w14:paraId="293D7C25" w14:textId="77777777" w:rsidTr="00BB63B3">
        <w:trPr>
          <w:trHeight w:val="284"/>
        </w:trPr>
        <w:tc>
          <w:tcPr>
            <w:tcW w:w="2518" w:type="dxa"/>
            <w:shd w:val="clear" w:color="auto" w:fill="auto"/>
            <w:vAlign w:val="center"/>
          </w:tcPr>
          <w:p w14:paraId="4B32F8E2"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мягколиственным</w:t>
            </w:r>
          </w:p>
        </w:tc>
        <w:tc>
          <w:tcPr>
            <w:tcW w:w="969" w:type="dxa"/>
            <w:shd w:val="clear" w:color="auto" w:fill="auto"/>
            <w:vAlign w:val="center"/>
          </w:tcPr>
          <w:p w14:paraId="7D82D8A1"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1FBD9339"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46C5B990"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2A6CAA9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25D8740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7BE864AB"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1D6AE770"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2710494D" w14:textId="77777777" w:rsidTr="00BB63B3">
        <w:trPr>
          <w:trHeight w:val="284"/>
        </w:trPr>
        <w:tc>
          <w:tcPr>
            <w:tcW w:w="2518" w:type="dxa"/>
            <w:shd w:val="clear" w:color="auto" w:fill="auto"/>
            <w:vAlign w:val="center"/>
            <w:hideMark/>
          </w:tcPr>
          <w:p w14:paraId="36D063B8" w14:textId="0CAA1CEE"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Комбинированное</w:t>
            </w:r>
            <w:r w:rsidR="00813DBA">
              <w:rPr>
                <w:rFonts w:ascii="Times New Roman" w:hAnsi="Times New Roman" w:cs="Times New Roman"/>
                <w:sz w:val="28"/>
                <w:szCs w:val="28"/>
              </w:rPr>
              <w:t xml:space="preserve"> </w:t>
            </w:r>
            <w:r w:rsidRPr="00537195">
              <w:rPr>
                <w:rFonts w:ascii="Times New Roman" w:hAnsi="Times New Roman" w:cs="Times New Roman"/>
                <w:sz w:val="28"/>
                <w:szCs w:val="28"/>
              </w:rPr>
              <w:t>– всего</w:t>
            </w:r>
          </w:p>
        </w:tc>
        <w:tc>
          <w:tcPr>
            <w:tcW w:w="969" w:type="dxa"/>
            <w:shd w:val="clear" w:color="auto" w:fill="auto"/>
            <w:vAlign w:val="center"/>
            <w:hideMark/>
          </w:tcPr>
          <w:p w14:paraId="738E603C"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hideMark/>
          </w:tcPr>
          <w:p w14:paraId="380EC83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hideMark/>
          </w:tcPr>
          <w:p w14:paraId="2A22FD4F"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hideMark/>
          </w:tcPr>
          <w:p w14:paraId="1B5C7CB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46286698"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16F4BC53"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45E96D3B"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1684C6AE" w14:textId="77777777" w:rsidTr="00BB63B3">
        <w:trPr>
          <w:trHeight w:val="284"/>
        </w:trPr>
        <w:tc>
          <w:tcPr>
            <w:tcW w:w="2518" w:type="dxa"/>
            <w:shd w:val="clear" w:color="auto" w:fill="auto"/>
            <w:vAlign w:val="center"/>
          </w:tcPr>
          <w:p w14:paraId="36D8D2C9"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из них по породам:</w:t>
            </w:r>
          </w:p>
        </w:tc>
        <w:tc>
          <w:tcPr>
            <w:tcW w:w="969" w:type="dxa"/>
            <w:shd w:val="clear" w:color="auto" w:fill="auto"/>
            <w:vAlign w:val="center"/>
          </w:tcPr>
          <w:p w14:paraId="371B2B4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28574C55"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38182C0D"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125EBA07"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57136713"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1E661726"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4D92DF13"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079D260D" w14:textId="77777777" w:rsidTr="00BB63B3">
        <w:trPr>
          <w:trHeight w:val="284"/>
        </w:trPr>
        <w:tc>
          <w:tcPr>
            <w:tcW w:w="2518" w:type="dxa"/>
            <w:shd w:val="clear" w:color="auto" w:fill="auto"/>
            <w:vAlign w:val="center"/>
          </w:tcPr>
          <w:p w14:paraId="7EC6AE77"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хвойным</w:t>
            </w:r>
          </w:p>
        </w:tc>
        <w:tc>
          <w:tcPr>
            <w:tcW w:w="969" w:type="dxa"/>
            <w:shd w:val="clear" w:color="auto" w:fill="auto"/>
            <w:vAlign w:val="center"/>
          </w:tcPr>
          <w:p w14:paraId="27200058"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11BA0637"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288D2215"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496138A6"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31C71AE9"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3E6037FC"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0C508223"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46FADECD" w14:textId="77777777" w:rsidTr="00BB63B3">
        <w:trPr>
          <w:trHeight w:val="284"/>
        </w:trPr>
        <w:tc>
          <w:tcPr>
            <w:tcW w:w="2518" w:type="dxa"/>
            <w:shd w:val="clear" w:color="auto" w:fill="auto"/>
            <w:vAlign w:val="center"/>
          </w:tcPr>
          <w:p w14:paraId="32C97014"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твердолиственным</w:t>
            </w:r>
          </w:p>
        </w:tc>
        <w:tc>
          <w:tcPr>
            <w:tcW w:w="969" w:type="dxa"/>
            <w:shd w:val="clear" w:color="auto" w:fill="auto"/>
            <w:vAlign w:val="center"/>
          </w:tcPr>
          <w:p w14:paraId="74DD814F"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70B6AFED"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2B881D98"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1FE42BDC"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0F735005"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55D19307"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64024AC2"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28162940" w14:textId="77777777" w:rsidTr="00BB63B3">
        <w:trPr>
          <w:trHeight w:val="284"/>
        </w:trPr>
        <w:tc>
          <w:tcPr>
            <w:tcW w:w="2518" w:type="dxa"/>
            <w:shd w:val="clear" w:color="auto" w:fill="auto"/>
            <w:vAlign w:val="center"/>
          </w:tcPr>
          <w:p w14:paraId="21422EA6"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мягколиственным</w:t>
            </w:r>
          </w:p>
        </w:tc>
        <w:tc>
          <w:tcPr>
            <w:tcW w:w="969" w:type="dxa"/>
            <w:shd w:val="clear" w:color="auto" w:fill="auto"/>
            <w:vAlign w:val="center"/>
          </w:tcPr>
          <w:p w14:paraId="0304576C"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589A77C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38F26B0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4700086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674F986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7397B090"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1D5D8724"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55F9754C" w14:textId="77777777" w:rsidTr="00BB63B3">
        <w:trPr>
          <w:trHeight w:val="284"/>
        </w:trPr>
        <w:tc>
          <w:tcPr>
            <w:tcW w:w="2518" w:type="dxa"/>
            <w:shd w:val="clear" w:color="auto" w:fill="auto"/>
            <w:vAlign w:val="center"/>
            <w:hideMark/>
          </w:tcPr>
          <w:p w14:paraId="7539466D" w14:textId="44E0D2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Естественное</w:t>
            </w:r>
            <w:r w:rsidR="00813DBA">
              <w:rPr>
                <w:rFonts w:ascii="Times New Roman" w:hAnsi="Times New Roman" w:cs="Times New Roman"/>
                <w:sz w:val="28"/>
                <w:szCs w:val="28"/>
              </w:rPr>
              <w:t xml:space="preserve"> </w:t>
            </w:r>
            <w:r w:rsidRPr="00537195">
              <w:rPr>
                <w:rFonts w:ascii="Times New Roman" w:hAnsi="Times New Roman" w:cs="Times New Roman"/>
                <w:sz w:val="28"/>
                <w:szCs w:val="28"/>
              </w:rPr>
              <w:t>– всего</w:t>
            </w:r>
          </w:p>
        </w:tc>
        <w:tc>
          <w:tcPr>
            <w:tcW w:w="969" w:type="dxa"/>
            <w:shd w:val="clear" w:color="auto" w:fill="auto"/>
            <w:vAlign w:val="center"/>
            <w:hideMark/>
          </w:tcPr>
          <w:p w14:paraId="314FBD0F"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hideMark/>
          </w:tcPr>
          <w:p w14:paraId="5B14ACDC"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hideMark/>
          </w:tcPr>
          <w:p w14:paraId="4338478B"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hideMark/>
          </w:tcPr>
          <w:p w14:paraId="611D6E3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411B3D0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4D021794"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644F6C45"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7C548E92" w14:textId="77777777" w:rsidTr="00BB63B3">
        <w:trPr>
          <w:trHeight w:val="284"/>
        </w:trPr>
        <w:tc>
          <w:tcPr>
            <w:tcW w:w="2518" w:type="dxa"/>
            <w:shd w:val="clear" w:color="auto" w:fill="auto"/>
            <w:vAlign w:val="center"/>
          </w:tcPr>
          <w:p w14:paraId="5E15C378"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из них по породам:</w:t>
            </w:r>
          </w:p>
        </w:tc>
        <w:tc>
          <w:tcPr>
            <w:tcW w:w="969" w:type="dxa"/>
            <w:shd w:val="clear" w:color="auto" w:fill="auto"/>
            <w:vAlign w:val="center"/>
          </w:tcPr>
          <w:p w14:paraId="03F8AAC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75BCB2D7"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6325C96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3BAD6D6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074A1C13"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4123C5B7"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1464DBE5"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566E00C4" w14:textId="77777777" w:rsidTr="00BB63B3">
        <w:trPr>
          <w:trHeight w:val="284"/>
        </w:trPr>
        <w:tc>
          <w:tcPr>
            <w:tcW w:w="2518" w:type="dxa"/>
            <w:shd w:val="clear" w:color="auto" w:fill="auto"/>
            <w:vAlign w:val="center"/>
          </w:tcPr>
          <w:p w14:paraId="52EE6196"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хвойным</w:t>
            </w:r>
          </w:p>
        </w:tc>
        <w:tc>
          <w:tcPr>
            <w:tcW w:w="969" w:type="dxa"/>
            <w:shd w:val="clear" w:color="auto" w:fill="auto"/>
            <w:vAlign w:val="center"/>
          </w:tcPr>
          <w:p w14:paraId="1E229CB9"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30E327E5"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157E48FF"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28C31915"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5FA6082E"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7F94A679"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04C36107"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70F887A0" w14:textId="77777777" w:rsidTr="00BB63B3">
        <w:trPr>
          <w:trHeight w:val="284"/>
        </w:trPr>
        <w:tc>
          <w:tcPr>
            <w:tcW w:w="2518" w:type="dxa"/>
            <w:shd w:val="clear" w:color="auto" w:fill="auto"/>
            <w:vAlign w:val="center"/>
          </w:tcPr>
          <w:p w14:paraId="55203405"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твердолиственным</w:t>
            </w:r>
          </w:p>
        </w:tc>
        <w:tc>
          <w:tcPr>
            <w:tcW w:w="969" w:type="dxa"/>
            <w:shd w:val="clear" w:color="auto" w:fill="auto"/>
            <w:vAlign w:val="center"/>
          </w:tcPr>
          <w:p w14:paraId="4F789555"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6005BED6"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5776F33B"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095DEFF6"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73CB5574"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5A9A3FF8"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6A94FE9C" w14:textId="77777777" w:rsidR="00595B2B" w:rsidRPr="00537195" w:rsidRDefault="00595B2B" w:rsidP="00BB63B3">
            <w:pPr>
              <w:spacing w:after="0" w:line="240" w:lineRule="auto"/>
              <w:jc w:val="center"/>
              <w:rPr>
                <w:rFonts w:ascii="Times New Roman" w:hAnsi="Times New Roman" w:cs="Times New Roman"/>
                <w:sz w:val="28"/>
                <w:szCs w:val="28"/>
              </w:rPr>
            </w:pPr>
          </w:p>
        </w:tc>
      </w:tr>
      <w:tr w:rsidR="00595B2B" w:rsidRPr="00537195" w14:paraId="7374F5BF" w14:textId="77777777" w:rsidTr="00BB63B3">
        <w:trPr>
          <w:trHeight w:val="284"/>
        </w:trPr>
        <w:tc>
          <w:tcPr>
            <w:tcW w:w="2518" w:type="dxa"/>
            <w:shd w:val="clear" w:color="auto" w:fill="auto"/>
            <w:vAlign w:val="center"/>
          </w:tcPr>
          <w:p w14:paraId="097806FB"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мягколиственным</w:t>
            </w:r>
          </w:p>
        </w:tc>
        <w:tc>
          <w:tcPr>
            <w:tcW w:w="969" w:type="dxa"/>
            <w:shd w:val="clear" w:color="auto" w:fill="auto"/>
            <w:vAlign w:val="center"/>
          </w:tcPr>
          <w:p w14:paraId="5CB0766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78BBB94A"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54C04497"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6,3</w:t>
            </w:r>
          </w:p>
        </w:tc>
        <w:tc>
          <w:tcPr>
            <w:tcW w:w="907" w:type="dxa"/>
            <w:shd w:val="clear" w:color="auto" w:fill="auto"/>
            <w:vAlign w:val="center"/>
          </w:tcPr>
          <w:p w14:paraId="6F1446AB"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6,3</w:t>
            </w:r>
          </w:p>
        </w:tc>
        <w:tc>
          <w:tcPr>
            <w:tcW w:w="1521" w:type="dxa"/>
            <w:shd w:val="clear" w:color="auto" w:fill="auto"/>
            <w:vAlign w:val="center"/>
          </w:tcPr>
          <w:p w14:paraId="77E80AF3"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1BF8FDCC"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3A2D35C7" w14:textId="77777777" w:rsidR="00595B2B" w:rsidRPr="00537195" w:rsidRDefault="00595B2B" w:rsidP="00BB63B3">
            <w:pPr>
              <w:spacing w:after="0" w:line="240" w:lineRule="auto"/>
              <w:jc w:val="center"/>
              <w:rPr>
                <w:rFonts w:ascii="Times New Roman" w:hAnsi="Times New Roman" w:cs="Times New Roman"/>
                <w:sz w:val="28"/>
                <w:szCs w:val="28"/>
                <w:lang w:val="en-US"/>
              </w:rPr>
            </w:pPr>
            <w:r w:rsidRPr="00537195">
              <w:rPr>
                <w:rFonts w:ascii="Times New Roman" w:hAnsi="Times New Roman" w:cs="Times New Roman"/>
                <w:sz w:val="28"/>
                <w:szCs w:val="28"/>
                <w:lang w:val="en-US"/>
              </w:rPr>
              <w:t>6,3</w:t>
            </w:r>
          </w:p>
        </w:tc>
      </w:tr>
      <w:tr w:rsidR="00595B2B" w:rsidRPr="00537195" w14:paraId="60F28105" w14:textId="77777777" w:rsidTr="00BB63B3">
        <w:trPr>
          <w:trHeight w:val="284"/>
        </w:trPr>
        <w:tc>
          <w:tcPr>
            <w:tcW w:w="2518" w:type="dxa"/>
            <w:shd w:val="clear" w:color="auto" w:fill="auto"/>
            <w:vAlign w:val="center"/>
          </w:tcPr>
          <w:p w14:paraId="69049426" w14:textId="77777777" w:rsidR="00595B2B" w:rsidRPr="00537195" w:rsidRDefault="00595B2B" w:rsidP="00BB63B3">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Земли, нуждающиеся в лесоразведении</w:t>
            </w:r>
          </w:p>
        </w:tc>
        <w:tc>
          <w:tcPr>
            <w:tcW w:w="969" w:type="dxa"/>
            <w:shd w:val="clear" w:color="auto" w:fill="auto"/>
            <w:vAlign w:val="center"/>
          </w:tcPr>
          <w:p w14:paraId="6FB46811"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780" w:type="dxa"/>
            <w:shd w:val="clear" w:color="auto" w:fill="auto"/>
            <w:vAlign w:val="center"/>
          </w:tcPr>
          <w:p w14:paraId="77095473"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86" w:type="dxa"/>
            <w:shd w:val="clear" w:color="auto" w:fill="auto"/>
            <w:vAlign w:val="center"/>
          </w:tcPr>
          <w:p w14:paraId="3BF9BEC8"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07" w:type="dxa"/>
            <w:shd w:val="clear" w:color="auto" w:fill="auto"/>
            <w:vAlign w:val="center"/>
          </w:tcPr>
          <w:p w14:paraId="7718D3FF"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521" w:type="dxa"/>
            <w:shd w:val="clear" w:color="auto" w:fill="auto"/>
            <w:vAlign w:val="center"/>
          </w:tcPr>
          <w:p w14:paraId="0E89D992"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974" w:type="dxa"/>
            <w:shd w:val="clear" w:color="auto" w:fill="auto"/>
            <w:vAlign w:val="center"/>
          </w:tcPr>
          <w:p w14:paraId="596C7A4C" w14:textId="77777777" w:rsidR="00595B2B" w:rsidRPr="00537195" w:rsidRDefault="00595B2B" w:rsidP="00BB63B3">
            <w:pPr>
              <w:spacing w:after="0" w:line="240" w:lineRule="auto"/>
              <w:jc w:val="center"/>
              <w:rPr>
                <w:rFonts w:ascii="Times New Roman" w:hAnsi="Times New Roman" w:cs="Times New Roman"/>
                <w:sz w:val="28"/>
                <w:szCs w:val="28"/>
              </w:rPr>
            </w:pPr>
          </w:p>
        </w:tc>
        <w:tc>
          <w:tcPr>
            <w:tcW w:w="1099" w:type="dxa"/>
            <w:shd w:val="clear" w:color="auto" w:fill="auto"/>
            <w:vAlign w:val="center"/>
          </w:tcPr>
          <w:p w14:paraId="319CA1A8" w14:textId="77777777" w:rsidR="00595B2B" w:rsidRPr="00537195" w:rsidRDefault="00595B2B" w:rsidP="00BB63B3">
            <w:pPr>
              <w:spacing w:after="0" w:line="240" w:lineRule="auto"/>
              <w:jc w:val="center"/>
              <w:rPr>
                <w:rFonts w:ascii="Times New Roman" w:hAnsi="Times New Roman" w:cs="Times New Roman"/>
                <w:sz w:val="28"/>
                <w:szCs w:val="28"/>
              </w:rPr>
            </w:pPr>
          </w:p>
        </w:tc>
      </w:tr>
    </w:tbl>
    <w:p w14:paraId="59691F40" w14:textId="77777777" w:rsidR="00595B2B" w:rsidRPr="00537195" w:rsidRDefault="00595B2B" w:rsidP="00537195">
      <w:pPr>
        <w:spacing w:before="240" w:after="240" w:line="240" w:lineRule="auto"/>
        <w:ind w:firstLine="709"/>
        <w:rPr>
          <w:rFonts w:ascii="Times New Roman" w:hAnsi="Times New Roman" w:cs="Times New Roman"/>
          <w:sz w:val="28"/>
          <w:szCs w:val="28"/>
        </w:rPr>
        <w:sectPr w:rsidR="00595B2B" w:rsidRPr="00537195" w:rsidSect="00402A13">
          <w:type w:val="continuous"/>
          <w:pgSz w:w="11900" w:h="16840"/>
          <w:pgMar w:top="1134" w:right="851" w:bottom="1134" w:left="1418" w:header="727" w:footer="709" w:gutter="0"/>
          <w:cols w:space="720"/>
        </w:sectPr>
      </w:pPr>
    </w:p>
    <w:p w14:paraId="30E0B8BC" w14:textId="77777777" w:rsidR="00595B2B" w:rsidRPr="00B61EE1" w:rsidRDefault="00595B2B" w:rsidP="00B61EE1">
      <w:pPr>
        <w:keepNext/>
        <w:spacing w:before="360" w:after="0"/>
        <w:jc w:val="right"/>
        <w:rPr>
          <w:rFonts w:ascii="Times New Roman" w:eastAsia="Calibri" w:hAnsi="Times New Roman" w:cs="Times New Roman"/>
          <w:sz w:val="28"/>
          <w:szCs w:val="28"/>
          <w:lang w:eastAsia="ar-SA"/>
        </w:rPr>
      </w:pPr>
      <w:r w:rsidRPr="00B61EE1">
        <w:rPr>
          <w:rFonts w:ascii="Times New Roman" w:eastAsia="Calibri" w:hAnsi="Times New Roman" w:cs="Times New Roman"/>
          <w:sz w:val="28"/>
          <w:szCs w:val="28"/>
          <w:lang w:eastAsia="ar-SA"/>
        </w:rPr>
        <w:t>Таблица 2.17.14.</w:t>
      </w:r>
    </w:p>
    <w:p w14:paraId="381BE003" w14:textId="77777777" w:rsidR="00595B2B" w:rsidRPr="00B61EE1" w:rsidRDefault="00595B2B" w:rsidP="00B61EE1">
      <w:pPr>
        <w:keepNext/>
        <w:spacing w:before="360" w:after="240"/>
        <w:jc w:val="center"/>
        <w:rPr>
          <w:rFonts w:ascii="Times New Roman" w:eastAsia="Calibri" w:hAnsi="Times New Roman" w:cs="Times New Roman"/>
          <w:sz w:val="28"/>
          <w:szCs w:val="28"/>
          <w:lang w:eastAsia="ar-SA"/>
        </w:rPr>
      </w:pPr>
      <w:r w:rsidRPr="00B61EE1">
        <w:rPr>
          <w:rFonts w:ascii="Times New Roman" w:eastAsia="Calibri" w:hAnsi="Times New Roman" w:cs="Times New Roman"/>
          <w:sz w:val="28"/>
          <w:szCs w:val="28"/>
          <w:lang w:eastAsia="ar-SA"/>
        </w:rPr>
        <w:t>Типы лесных культур и технологические схемы их создания в зависимости от типов условий местопроизрастания и категорий лесокультурных площадей</w:t>
      </w:r>
    </w:p>
    <w:p w14:paraId="26B3249F" w14:textId="36289186" w:rsidR="00595B2B" w:rsidRPr="00B61EE1" w:rsidRDefault="00595B2B" w:rsidP="00B61EE1">
      <w:pPr>
        <w:keepNext/>
        <w:spacing w:before="120" w:after="480"/>
        <w:jc w:val="center"/>
        <w:rPr>
          <w:rFonts w:ascii="Times New Roman" w:eastAsia="Calibri" w:hAnsi="Times New Roman" w:cs="Times New Roman"/>
          <w:sz w:val="28"/>
          <w:szCs w:val="28"/>
          <w:lang w:eastAsia="ar-SA"/>
        </w:rPr>
      </w:pPr>
      <w:r w:rsidRPr="00B61EE1">
        <w:rPr>
          <w:rFonts w:ascii="Times New Roman" w:eastAsia="Calibri" w:hAnsi="Times New Roman" w:cs="Times New Roman"/>
          <w:sz w:val="28"/>
          <w:szCs w:val="28"/>
          <w:lang w:eastAsia="ar-SA"/>
        </w:rPr>
        <w:t>Лесорастительная зона – Зона горного Северного Кавказа и горного Крыма</w:t>
      </w:r>
      <w:r w:rsidR="00B61EE1">
        <w:rPr>
          <w:rFonts w:ascii="Times New Roman" w:eastAsia="Calibri" w:hAnsi="Times New Roman" w:cs="Times New Roman"/>
          <w:sz w:val="28"/>
          <w:szCs w:val="28"/>
          <w:lang w:eastAsia="ar-SA"/>
        </w:rPr>
        <w:br/>
      </w:r>
      <w:r w:rsidRPr="00B61EE1">
        <w:rPr>
          <w:rFonts w:ascii="Times New Roman" w:eastAsia="Calibri" w:hAnsi="Times New Roman" w:cs="Times New Roman"/>
          <w:sz w:val="28"/>
          <w:szCs w:val="28"/>
          <w:lang w:eastAsia="ar-SA"/>
        </w:rPr>
        <w:t>Лесной район –</w:t>
      </w:r>
      <w:proofErr w:type="spellStart"/>
      <w:r w:rsidRPr="00B61EE1">
        <w:rPr>
          <w:rFonts w:ascii="Times New Roman" w:eastAsia="Calibri" w:hAnsi="Times New Roman" w:cs="Times New Roman"/>
          <w:sz w:val="28"/>
          <w:szCs w:val="28"/>
          <w:lang w:eastAsia="ar-SA"/>
        </w:rPr>
        <w:t>Северо</w:t>
      </w:r>
      <w:proofErr w:type="spellEnd"/>
      <w:r w:rsidRPr="00B61EE1">
        <w:rPr>
          <w:rFonts w:ascii="Times New Roman" w:eastAsia="Calibri" w:hAnsi="Times New Roman" w:cs="Times New Roman"/>
          <w:sz w:val="28"/>
          <w:szCs w:val="28"/>
          <w:lang w:eastAsia="ar-SA"/>
        </w:rPr>
        <w:t xml:space="preserve"> - </w:t>
      </w:r>
      <w:proofErr w:type="spellStart"/>
      <w:r w:rsidRPr="00B61EE1">
        <w:rPr>
          <w:rFonts w:ascii="Times New Roman" w:eastAsia="Calibri" w:hAnsi="Times New Roman" w:cs="Times New Roman"/>
          <w:sz w:val="28"/>
          <w:szCs w:val="28"/>
          <w:lang w:eastAsia="ar-SA"/>
        </w:rPr>
        <w:t>Кавказкий</w:t>
      </w:r>
      <w:proofErr w:type="spellEnd"/>
      <w:r w:rsidR="00813DBA" w:rsidRPr="00B61EE1">
        <w:rPr>
          <w:rFonts w:ascii="Times New Roman" w:eastAsia="Calibri" w:hAnsi="Times New Roman" w:cs="Times New Roman"/>
          <w:sz w:val="28"/>
          <w:szCs w:val="28"/>
          <w:lang w:eastAsia="ar-SA"/>
        </w:rPr>
        <w:t xml:space="preserve"> </w:t>
      </w:r>
      <w:r w:rsidRPr="00B61EE1">
        <w:rPr>
          <w:rFonts w:ascii="Times New Roman" w:eastAsia="Calibri" w:hAnsi="Times New Roman" w:cs="Times New Roman"/>
          <w:sz w:val="28"/>
          <w:szCs w:val="28"/>
          <w:lang w:eastAsia="ar-SA"/>
        </w:rPr>
        <w:t>горный район</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2417"/>
        <w:gridCol w:w="2551"/>
        <w:gridCol w:w="984"/>
        <w:gridCol w:w="1987"/>
        <w:gridCol w:w="990"/>
        <w:gridCol w:w="1910"/>
        <w:gridCol w:w="6"/>
        <w:gridCol w:w="919"/>
        <w:gridCol w:w="1701"/>
      </w:tblGrid>
      <w:tr w:rsidR="00595B2B" w:rsidRPr="00BB63B3" w14:paraId="133C7163" w14:textId="77777777" w:rsidTr="00436377">
        <w:trPr>
          <w:tblHeader/>
          <w:jc w:val="center"/>
        </w:trPr>
        <w:tc>
          <w:tcPr>
            <w:tcW w:w="1272" w:type="dxa"/>
            <w:vMerge w:val="restart"/>
            <w:tcBorders>
              <w:top w:val="single" w:sz="4" w:space="0" w:color="000000"/>
              <w:left w:val="single" w:sz="4" w:space="0" w:color="000000"/>
              <w:bottom w:val="single" w:sz="4" w:space="0" w:color="000000"/>
              <w:right w:val="single" w:sz="4" w:space="0" w:color="000000"/>
            </w:tcBorders>
            <w:vAlign w:val="center"/>
            <w:hideMark/>
          </w:tcPr>
          <w:p w14:paraId="6909C67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Типы лесорастительных условий</w:t>
            </w:r>
          </w:p>
        </w:tc>
        <w:tc>
          <w:tcPr>
            <w:tcW w:w="2417" w:type="dxa"/>
            <w:vMerge w:val="restart"/>
            <w:tcBorders>
              <w:top w:val="single" w:sz="4" w:space="0" w:color="000000"/>
              <w:left w:val="single" w:sz="4" w:space="0" w:color="000000"/>
              <w:bottom w:val="single" w:sz="4" w:space="0" w:color="000000"/>
              <w:right w:val="single" w:sz="4" w:space="0" w:color="000000"/>
            </w:tcBorders>
            <w:vAlign w:val="center"/>
            <w:hideMark/>
          </w:tcPr>
          <w:p w14:paraId="3710D81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Категории лесокультурных площадей и их характеристика, почвы</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14:paraId="1C3DED8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Обработка почвы и технология создания лесных культур</w:t>
            </w:r>
          </w:p>
        </w:tc>
        <w:tc>
          <w:tcPr>
            <w:tcW w:w="8497" w:type="dxa"/>
            <w:gridSpan w:val="7"/>
            <w:tcBorders>
              <w:top w:val="single" w:sz="4" w:space="0" w:color="000000"/>
              <w:left w:val="single" w:sz="4" w:space="0" w:color="000000"/>
              <w:bottom w:val="single" w:sz="4" w:space="0" w:color="000000"/>
              <w:right w:val="single" w:sz="4" w:space="0" w:color="000000"/>
            </w:tcBorders>
            <w:vAlign w:val="center"/>
            <w:hideMark/>
          </w:tcPr>
          <w:p w14:paraId="0ECE165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Схемы смешения в зависимости от вертикальной поясности</w:t>
            </w:r>
          </w:p>
        </w:tc>
      </w:tr>
      <w:tr w:rsidR="00595B2B" w:rsidRPr="00BB63B3" w14:paraId="0CA61EC0" w14:textId="77777777" w:rsidTr="00436377">
        <w:trPr>
          <w:tblHeader/>
          <w:jc w:val="center"/>
        </w:trPr>
        <w:tc>
          <w:tcPr>
            <w:tcW w:w="1272" w:type="dxa"/>
            <w:vMerge/>
            <w:tcBorders>
              <w:top w:val="single" w:sz="4" w:space="0" w:color="000000"/>
              <w:left w:val="single" w:sz="4" w:space="0" w:color="000000"/>
              <w:bottom w:val="single" w:sz="4" w:space="0" w:color="000000"/>
              <w:right w:val="single" w:sz="4" w:space="0" w:color="000000"/>
            </w:tcBorders>
            <w:vAlign w:val="center"/>
            <w:hideMark/>
          </w:tcPr>
          <w:p w14:paraId="10D68BA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417" w:type="dxa"/>
            <w:vMerge/>
            <w:tcBorders>
              <w:top w:val="single" w:sz="4" w:space="0" w:color="000000"/>
              <w:left w:val="single" w:sz="4" w:space="0" w:color="000000"/>
              <w:bottom w:val="single" w:sz="4" w:space="0" w:color="000000"/>
              <w:right w:val="single" w:sz="4" w:space="0" w:color="000000"/>
            </w:tcBorders>
            <w:vAlign w:val="center"/>
            <w:hideMark/>
          </w:tcPr>
          <w:p w14:paraId="11B8515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6715885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hideMark/>
          </w:tcPr>
          <w:p w14:paraId="401C569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Нижняя зона</w:t>
            </w:r>
          </w:p>
          <w:p w14:paraId="1A3372D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(до 350 м)</w:t>
            </w:r>
          </w:p>
        </w:tc>
        <w:tc>
          <w:tcPr>
            <w:tcW w:w="2906" w:type="dxa"/>
            <w:gridSpan w:val="3"/>
            <w:tcBorders>
              <w:top w:val="single" w:sz="4" w:space="0" w:color="000000"/>
              <w:left w:val="single" w:sz="4" w:space="0" w:color="000000"/>
              <w:bottom w:val="single" w:sz="4" w:space="0" w:color="000000"/>
              <w:right w:val="single" w:sz="4" w:space="0" w:color="000000"/>
            </w:tcBorders>
            <w:vAlign w:val="center"/>
            <w:hideMark/>
          </w:tcPr>
          <w:p w14:paraId="42C8951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Средняя зона (350-750 м)</w:t>
            </w:r>
          </w:p>
        </w:tc>
        <w:tc>
          <w:tcPr>
            <w:tcW w:w="2620" w:type="dxa"/>
            <w:gridSpan w:val="2"/>
            <w:tcBorders>
              <w:top w:val="single" w:sz="4" w:space="0" w:color="000000"/>
              <w:left w:val="single" w:sz="4" w:space="0" w:color="000000"/>
              <w:bottom w:val="single" w:sz="4" w:space="0" w:color="000000"/>
              <w:right w:val="single" w:sz="4" w:space="0" w:color="000000"/>
            </w:tcBorders>
            <w:vAlign w:val="center"/>
            <w:hideMark/>
          </w:tcPr>
          <w:p w14:paraId="240C730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Верхняя зона (выше 750 м)</w:t>
            </w:r>
          </w:p>
        </w:tc>
      </w:tr>
      <w:tr w:rsidR="00595B2B" w:rsidRPr="00BB63B3" w14:paraId="2F27B11D" w14:textId="77777777" w:rsidTr="00436377">
        <w:trPr>
          <w:tblHeader/>
          <w:jc w:val="center"/>
        </w:trPr>
        <w:tc>
          <w:tcPr>
            <w:tcW w:w="1272" w:type="dxa"/>
            <w:vMerge/>
            <w:tcBorders>
              <w:top w:val="single" w:sz="4" w:space="0" w:color="000000"/>
              <w:left w:val="single" w:sz="4" w:space="0" w:color="000000"/>
              <w:bottom w:val="single" w:sz="4" w:space="0" w:color="000000"/>
              <w:right w:val="single" w:sz="4" w:space="0" w:color="000000"/>
            </w:tcBorders>
            <w:vAlign w:val="center"/>
            <w:hideMark/>
          </w:tcPr>
          <w:p w14:paraId="5BF6769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417" w:type="dxa"/>
            <w:vMerge/>
            <w:tcBorders>
              <w:top w:val="single" w:sz="4" w:space="0" w:color="000000"/>
              <w:left w:val="single" w:sz="4" w:space="0" w:color="000000"/>
              <w:bottom w:val="single" w:sz="4" w:space="0" w:color="000000"/>
              <w:right w:val="single" w:sz="4" w:space="0" w:color="000000"/>
            </w:tcBorders>
            <w:vAlign w:val="center"/>
            <w:hideMark/>
          </w:tcPr>
          <w:p w14:paraId="1930DD6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02AA314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563226F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w:t>
            </w:r>
          </w:p>
          <w:p w14:paraId="5D0EDE2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схемы</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1E6E578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Схема смешения пород</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A201D6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w:t>
            </w:r>
          </w:p>
          <w:p w14:paraId="0D149F9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схемы</w:t>
            </w:r>
          </w:p>
        </w:tc>
        <w:tc>
          <w:tcPr>
            <w:tcW w:w="1910" w:type="dxa"/>
            <w:tcBorders>
              <w:top w:val="single" w:sz="4" w:space="0" w:color="000000"/>
              <w:left w:val="single" w:sz="4" w:space="0" w:color="000000"/>
              <w:bottom w:val="single" w:sz="4" w:space="0" w:color="000000"/>
              <w:right w:val="single" w:sz="4" w:space="0" w:color="000000"/>
            </w:tcBorders>
            <w:vAlign w:val="center"/>
            <w:hideMark/>
          </w:tcPr>
          <w:p w14:paraId="6B3BD71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Схема смешения пород</w:t>
            </w:r>
          </w:p>
        </w:tc>
        <w:tc>
          <w:tcPr>
            <w:tcW w:w="925" w:type="dxa"/>
            <w:gridSpan w:val="2"/>
            <w:tcBorders>
              <w:top w:val="single" w:sz="4" w:space="0" w:color="000000"/>
              <w:left w:val="single" w:sz="4" w:space="0" w:color="000000"/>
              <w:bottom w:val="single" w:sz="4" w:space="0" w:color="000000"/>
              <w:right w:val="single" w:sz="4" w:space="0" w:color="000000"/>
            </w:tcBorders>
            <w:vAlign w:val="center"/>
            <w:hideMark/>
          </w:tcPr>
          <w:p w14:paraId="71B6BE9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w:t>
            </w:r>
          </w:p>
          <w:p w14:paraId="0ABB1DE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схемы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76AF1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Схема смешения пород</w:t>
            </w:r>
          </w:p>
        </w:tc>
      </w:tr>
      <w:tr w:rsidR="00595B2B" w:rsidRPr="00BB63B3" w14:paraId="2AD050F0" w14:textId="77777777" w:rsidTr="00436377">
        <w:trPr>
          <w:tblHeade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20C2826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6110525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A34FAE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6D89409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4</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457F92D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A30D53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6</w:t>
            </w:r>
          </w:p>
        </w:tc>
        <w:tc>
          <w:tcPr>
            <w:tcW w:w="1910" w:type="dxa"/>
            <w:tcBorders>
              <w:top w:val="single" w:sz="4" w:space="0" w:color="000000"/>
              <w:left w:val="single" w:sz="4" w:space="0" w:color="000000"/>
              <w:bottom w:val="single" w:sz="4" w:space="0" w:color="000000"/>
              <w:right w:val="single" w:sz="4" w:space="0" w:color="000000"/>
            </w:tcBorders>
            <w:vAlign w:val="center"/>
            <w:hideMark/>
          </w:tcPr>
          <w:p w14:paraId="4E705EA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7</w:t>
            </w:r>
          </w:p>
        </w:tc>
        <w:tc>
          <w:tcPr>
            <w:tcW w:w="925" w:type="dxa"/>
            <w:gridSpan w:val="2"/>
            <w:tcBorders>
              <w:top w:val="single" w:sz="4" w:space="0" w:color="000000"/>
              <w:left w:val="single" w:sz="4" w:space="0" w:color="000000"/>
              <w:bottom w:val="single" w:sz="4" w:space="0" w:color="000000"/>
              <w:right w:val="single" w:sz="4" w:space="0" w:color="000000"/>
            </w:tcBorders>
            <w:vAlign w:val="center"/>
            <w:hideMark/>
          </w:tcPr>
          <w:p w14:paraId="47ECAF1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E0617E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9</w:t>
            </w:r>
          </w:p>
        </w:tc>
      </w:tr>
      <w:tr w:rsidR="00595B2B" w:rsidRPr="00BB63B3" w14:paraId="08C97EDA" w14:textId="77777777" w:rsidTr="00436377">
        <w:trPr>
          <w:jc w:val="center"/>
        </w:trPr>
        <w:tc>
          <w:tcPr>
            <w:tcW w:w="14737" w:type="dxa"/>
            <w:gridSpan w:val="10"/>
            <w:tcBorders>
              <w:top w:val="single" w:sz="4" w:space="0" w:color="000000"/>
              <w:left w:val="single" w:sz="4" w:space="0" w:color="000000"/>
              <w:bottom w:val="single" w:sz="4" w:space="0" w:color="000000"/>
              <w:right w:val="single" w:sz="4" w:space="0" w:color="000000"/>
            </w:tcBorders>
            <w:vAlign w:val="center"/>
            <w:hideMark/>
          </w:tcPr>
          <w:p w14:paraId="14BDD45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Категория земель со склонами от 0 до 5 градусов</w:t>
            </w:r>
          </w:p>
          <w:p w14:paraId="5188D11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Ровные и пологие участки. Пологие </w:t>
            </w:r>
            <w:proofErr w:type="spellStart"/>
            <w:r w:rsidRPr="00BB63B3">
              <w:rPr>
                <w:rFonts w:ascii="Times New Roman" w:hAnsi="Times New Roman" w:cs="Times New Roman"/>
                <w:sz w:val="24"/>
                <w:szCs w:val="24"/>
                <w:lang w:eastAsia="ar-SA"/>
              </w:rPr>
              <w:t>слабоэрозированные</w:t>
            </w:r>
            <w:proofErr w:type="spellEnd"/>
            <w:r w:rsidRPr="00BB63B3">
              <w:rPr>
                <w:rFonts w:ascii="Times New Roman" w:hAnsi="Times New Roman" w:cs="Times New Roman"/>
                <w:sz w:val="24"/>
                <w:szCs w:val="24"/>
                <w:lang w:eastAsia="ar-SA"/>
              </w:rPr>
              <w:t xml:space="preserve"> склоны, покрытые травяной растительностью, либо кустарниками до полноты 0,2, а также участки, которые раньше находились в </w:t>
            </w:r>
            <w:proofErr w:type="spellStart"/>
            <w:r w:rsidRPr="00BB63B3">
              <w:rPr>
                <w:rFonts w:ascii="Times New Roman" w:hAnsi="Times New Roman" w:cs="Times New Roman"/>
                <w:sz w:val="24"/>
                <w:szCs w:val="24"/>
                <w:lang w:eastAsia="ar-SA"/>
              </w:rPr>
              <w:t>сельхозпользовании</w:t>
            </w:r>
            <w:proofErr w:type="spellEnd"/>
          </w:p>
        </w:tc>
      </w:tr>
      <w:tr w:rsidR="00595B2B" w:rsidRPr="00BB63B3" w14:paraId="23ED93A3"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3514267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А1</w:t>
            </w:r>
          </w:p>
          <w:p w14:paraId="6114A90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В0-В2</w:t>
            </w:r>
          </w:p>
          <w:p w14:paraId="70A6414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С0-С1</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3523D7D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А. Почвы слабокаменистые и </w:t>
            </w:r>
            <w:proofErr w:type="spellStart"/>
            <w:r w:rsidRPr="00BB63B3">
              <w:rPr>
                <w:rFonts w:ascii="Times New Roman" w:hAnsi="Times New Roman" w:cs="Times New Roman"/>
                <w:sz w:val="24"/>
                <w:szCs w:val="24"/>
                <w:lang w:eastAsia="ar-SA"/>
              </w:rPr>
              <w:t>слабощебенистые</w:t>
            </w:r>
            <w:proofErr w:type="spellEnd"/>
            <w:r w:rsidRPr="00BB63B3">
              <w:rPr>
                <w:rFonts w:ascii="Times New Roman" w:hAnsi="Times New Roman" w:cs="Times New Roman"/>
                <w:sz w:val="24"/>
                <w:szCs w:val="24"/>
                <w:lang w:eastAsia="ar-SA"/>
              </w:rPr>
              <w:t xml:space="preserve"> среднемощные и мощные. Мощные наносные</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B1BA3F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Сплошная вспашка на глубину 40-50 см за системой черного пара</w:t>
            </w:r>
          </w:p>
        </w:tc>
        <w:tc>
          <w:tcPr>
            <w:tcW w:w="984" w:type="dxa"/>
            <w:tcBorders>
              <w:top w:val="single" w:sz="4" w:space="0" w:color="000000"/>
              <w:left w:val="single" w:sz="4" w:space="0" w:color="000000"/>
              <w:bottom w:val="single" w:sz="4" w:space="0" w:color="000000"/>
              <w:right w:val="single" w:sz="4" w:space="0" w:color="000000"/>
            </w:tcBorders>
            <w:vAlign w:val="center"/>
          </w:tcPr>
          <w:p w14:paraId="2E6E7DF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5FE460B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w:t>
            </w:r>
          </w:p>
          <w:p w14:paraId="576079A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w:t>
            </w:r>
          </w:p>
          <w:p w14:paraId="2B287FB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w:t>
            </w:r>
          </w:p>
          <w:p w14:paraId="4BB9881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4</w:t>
            </w:r>
          </w:p>
          <w:p w14:paraId="27A5F18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5</w:t>
            </w:r>
          </w:p>
          <w:p w14:paraId="242FC3D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5778523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7</w:t>
            </w:r>
          </w:p>
          <w:p w14:paraId="3DF5E1C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8</w:t>
            </w:r>
          </w:p>
        </w:tc>
        <w:tc>
          <w:tcPr>
            <w:tcW w:w="1987" w:type="dxa"/>
            <w:tcBorders>
              <w:top w:val="single" w:sz="4" w:space="0" w:color="000000"/>
              <w:left w:val="single" w:sz="4" w:space="0" w:color="000000"/>
              <w:bottom w:val="single" w:sz="4" w:space="0" w:color="000000"/>
              <w:right w:val="single" w:sz="4" w:space="0" w:color="000000"/>
            </w:tcBorders>
            <w:vAlign w:val="center"/>
          </w:tcPr>
          <w:p w14:paraId="1CE3E0D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3х0,75 м</w:t>
            </w:r>
          </w:p>
          <w:p w14:paraId="6D36805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Чистые ряды </w:t>
            </w:r>
            <w:proofErr w:type="spellStart"/>
            <w:r w:rsidRPr="00BB63B3">
              <w:rPr>
                <w:rFonts w:ascii="Times New Roman" w:hAnsi="Times New Roman" w:cs="Times New Roman"/>
                <w:sz w:val="24"/>
                <w:szCs w:val="24"/>
                <w:lang w:eastAsia="ar-SA"/>
              </w:rPr>
              <w:t>Ск</w:t>
            </w:r>
            <w:proofErr w:type="spellEnd"/>
          </w:p>
          <w:p w14:paraId="5EE72FD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3р.Ск1р.Куст.</w:t>
            </w:r>
          </w:p>
          <w:p w14:paraId="66237D5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1р.Ск1р.Куст.</w:t>
            </w:r>
          </w:p>
          <w:p w14:paraId="7A8D10F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1р.Ск1р.Сп куст.</w:t>
            </w:r>
          </w:p>
          <w:p w14:paraId="10D14FD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1р.Сст1р.Куст.</w:t>
            </w:r>
          </w:p>
          <w:p w14:paraId="48F1B3A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7B866D8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1р.Дп1р.Куст</w:t>
            </w:r>
          </w:p>
          <w:p w14:paraId="6F25B08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roofErr w:type="spellStart"/>
            <w:r w:rsidRPr="00BB63B3">
              <w:rPr>
                <w:rFonts w:ascii="Times New Roman" w:hAnsi="Times New Roman" w:cs="Times New Roman"/>
                <w:sz w:val="24"/>
                <w:szCs w:val="24"/>
                <w:lang w:eastAsia="ar-SA"/>
              </w:rPr>
              <w:t>Вм</w:t>
            </w:r>
            <w:proofErr w:type="spellEnd"/>
            <w:r w:rsidRPr="00BB63B3">
              <w:rPr>
                <w:rFonts w:ascii="Times New Roman" w:hAnsi="Times New Roman" w:cs="Times New Roman"/>
                <w:sz w:val="24"/>
                <w:szCs w:val="24"/>
                <w:lang w:eastAsia="ar-SA"/>
              </w:rPr>
              <w:t>–</w:t>
            </w:r>
            <w:proofErr w:type="gramStart"/>
            <w:r w:rsidRPr="00BB63B3">
              <w:rPr>
                <w:rFonts w:ascii="Times New Roman" w:hAnsi="Times New Roman" w:cs="Times New Roman"/>
                <w:sz w:val="24"/>
                <w:szCs w:val="24"/>
                <w:lang w:eastAsia="ar-SA"/>
              </w:rPr>
              <w:t>Куст.–</w:t>
            </w:r>
            <w:proofErr w:type="spellStart"/>
            <w:proofErr w:type="gramEnd"/>
            <w:r w:rsidRPr="00BB63B3">
              <w:rPr>
                <w:rFonts w:ascii="Times New Roman" w:hAnsi="Times New Roman" w:cs="Times New Roman"/>
                <w:sz w:val="24"/>
                <w:szCs w:val="24"/>
                <w:lang w:eastAsia="ar-SA"/>
              </w:rPr>
              <w:t>Вм</w:t>
            </w:r>
            <w:proofErr w:type="spellEnd"/>
            <w:r w:rsidRPr="00BB63B3">
              <w:rPr>
                <w:rFonts w:ascii="Times New Roman" w:hAnsi="Times New Roman" w:cs="Times New Roman"/>
                <w:sz w:val="24"/>
                <w:szCs w:val="24"/>
                <w:lang w:eastAsia="ar-SA"/>
              </w:rPr>
              <w:t>–Куст.</w:t>
            </w:r>
          </w:p>
        </w:tc>
        <w:tc>
          <w:tcPr>
            <w:tcW w:w="990" w:type="dxa"/>
            <w:tcBorders>
              <w:top w:val="single" w:sz="4" w:space="0" w:color="000000"/>
              <w:left w:val="single" w:sz="4" w:space="0" w:color="000000"/>
              <w:bottom w:val="single" w:sz="4" w:space="0" w:color="000000"/>
              <w:right w:val="single" w:sz="4" w:space="0" w:color="000000"/>
            </w:tcBorders>
            <w:vAlign w:val="center"/>
          </w:tcPr>
          <w:p w14:paraId="13F24A6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511DABD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w:t>
            </w:r>
          </w:p>
          <w:p w14:paraId="7A55F6B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w:t>
            </w:r>
          </w:p>
          <w:p w14:paraId="4EE70A1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w:t>
            </w:r>
          </w:p>
          <w:p w14:paraId="107A3FE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4</w:t>
            </w:r>
          </w:p>
          <w:p w14:paraId="3CF2B2A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45BC5E7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66803AF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7</w:t>
            </w:r>
          </w:p>
        </w:tc>
        <w:tc>
          <w:tcPr>
            <w:tcW w:w="1910" w:type="dxa"/>
            <w:tcBorders>
              <w:top w:val="single" w:sz="4" w:space="0" w:color="000000"/>
              <w:left w:val="single" w:sz="4" w:space="0" w:color="000000"/>
              <w:bottom w:val="single" w:sz="4" w:space="0" w:color="000000"/>
              <w:right w:val="single" w:sz="4" w:space="0" w:color="000000"/>
            </w:tcBorders>
            <w:vAlign w:val="center"/>
          </w:tcPr>
          <w:p w14:paraId="60620F3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3х0,75 м</w:t>
            </w:r>
          </w:p>
          <w:p w14:paraId="2CEF48E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Чистые ряды </w:t>
            </w:r>
            <w:proofErr w:type="spellStart"/>
            <w:r w:rsidRPr="00BB63B3">
              <w:rPr>
                <w:rFonts w:ascii="Times New Roman" w:hAnsi="Times New Roman" w:cs="Times New Roman"/>
                <w:sz w:val="24"/>
                <w:szCs w:val="24"/>
                <w:lang w:eastAsia="ar-SA"/>
              </w:rPr>
              <w:t>Ск</w:t>
            </w:r>
            <w:proofErr w:type="spellEnd"/>
          </w:p>
          <w:p w14:paraId="72CD03D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3р.Ск1р.Куст.</w:t>
            </w:r>
          </w:p>
          <w:p w14:paraId="3E19FA5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1р.Ск1р.Куст.</w:t>
            </w:r>
          </w:p>
          <w:p w14:paraId="05A6D44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1р.Ск1р.Сп куст.</w:t>
            </w:r>
          </w:p>
          <w:p w14:paraId="6C2A390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2ADA92D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1E401F1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1р.Дп1р.Куст</w:t>
            </w:r>
          </w:p>
          <w:p w14:paraId="1CF59F2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15E7874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6E3DFFD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5B8CD2C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w:t>
            </w:r>
          </w:p>
          <w:p w14:paraId="447E863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w:t>
            </w:r>
          </w:p>
          <w:p w14:paraId="44EEC93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4</w:t>
            </w:r>
          </w:p>
          <w:p w14:paraId="17AAEEE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139C8B5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779A0D2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3х0,75 м</w:t>
            </w:r>
          </w:p>
          <w:p w14:paraId="6BF8544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30C54AC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3р.Ск1р.Куст.</w:t>
            </w:r>
          </w:p>
          <w:p w14:paraId="1BD3B12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1р.Ск1р.Куст.</w:t>
            </w:r>
          </w:p>
          <w:p w14:paraId="234009B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1р.Ск1р.Сп куст.</w:t>
            </w:r>
          </w:p>
          <w:p w14:paraId="6AC1CEE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282B65D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1р.Скр1р.Сп куст.</w:t>
            </w:r>
          </w:p>
        </w:tc>
      </w:tr>
      <w:tr w:rsidR="00595B2B" w:rsidRPr="00BB63B3" w14:paraId="2D16CB9F"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6C459B1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С2-С3</w:t>
            </w:r>
          </w:p>
          <w:p w14:paraId="455BE17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Д0-Д2</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70E5E59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EA62E7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w:t>
            </w:r>
          </w:p>
        </w:tc>
        <w:tc>
          <w:tcPr>
            <w:tcW w:w="984" w:type="dxa"/>
            <w:tcBorders>
              <w:top w:val="single" w:sz="4" w:space="0" w:color="000000"/>
              <w:left w:val="single" w:sz="4" w:space="0" w:color="000000"/>
              <w:bottom w:val="single" w:sz="4" w:space="0" w:color="000000"/>
              <w:right w:val="single" w:sz="4" w:space="0" w:color="000000"/>
            </w:tcBorders>
            <w:vAlign w:val="center"/>
          </w:tcPr>
          <w:p w14:paraId="08509BA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177090D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47157E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1B4623E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9</w:t>
            </w:r>
          </w:p>
          <w:p w14:paraId="6CDCB08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10</w:t>
            </w:r>
          </w:p>
          <w:p w14:paraId="696D3A2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11</w:t>
            </w:r>
          </w:p>
          <w:p w14:paraId="1E5CE7F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12</w:t>
            </w:r>
          </w:p>
          <w:p w14:paraId="6D3C145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13</w:t>
            </w:r>
          </w:p>
          <w:p w14:paraId="34E477F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14</w:t>
            </w:r>
          </w:p>
        </w:tc>
        <w:tc>
          <w:tcPr>
            <w:tcW w:w="1910" w:type="dxa"/>
            <w:tcBorders>
              <w:top w:val="single" w:sz="4" w:space="0" w:color="000000"/>
              <w:left w:val="single" w:sz="4" w:space="0" w:color="000000"/>
              <w:bottom w:val="single" w:sz="4" w:space="0" w:color="000000"/>
              <w:right w:val="single" w:sz="4" w:space="0" w:color="000000"/>
            </w:tcBorders>
            <w:vAlign w:val="center"/>
            <w:hideMark/>
          </w:tcPr>
          <w:p w14:paraId="3BDB010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2,5-3,0х0,5м</w:t>
            </w:r>
          </w:p>
          <w:p w14:paraId="5BC3D35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1р.Дс1р.Куст.</w:t>
            </w:r>
          </w:p>
          <w:p w14:paraId="028EBFD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2р.Дс1р.Сп куст</w:t>
            </w:r>
          </w:p>
          <w:p w14:paraId="396266C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1р.Дп1р.Сп куст.</w:t>
            </w:r>
          </w:p>
          <w:p w14:paraId="0F0DF20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1р.Бке1р.Сп куст</w:t>
            </w:r>
          </w:p>
          <w:p w14:paraId="250AF28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1р.Клст1р.Сп куст.</w:t>
            </w:r>
          </w:p>
          <w:p w14:paraId="3007D64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1р.Дч1р.Сп куст.</w:t>
            </w: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37B521F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3AE4B9F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73BF7CF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142A051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2B11486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12</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3481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6BC2A9A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25F31DB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7AC8029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6617760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1р.Бке1р.Сп Куст.</w:t>
            </w:r>
          </w:p>
        </w:tc>
      </w:tr>
      <w:tr w:rsidR="00595B2B" w:rsidRPr="00BB63B3" w14:paraId="4EDE3B01"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5E8E62A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Д2-Д3</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176AD2D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Б. Почвы среднекаменистые и </w:t>
            </w:r>
            <w:proofErr w:type="spellStart"/>
            <w:r w:rsidRPr="00BB63B3">
              <w:rPr>
                <w:rFonts w:ascii="Times New Roman" w:hAnsi="Times New Roman" w:cs="Times New Roman"/>
                <w:sz w:val="24"/>
                <w:szCs w:val="24"/>
                <w:lang w:eastAsia="ar-SA"/>
              </w:rPr>
              <w:t>среднещебенистые</w:t>
            </w:r>
            <w:proofErr w:type="spellEnd"/>
            <w:r w:rsidRPr="00BB63B3">
              <w:rPr>
                <w:rFonts w:ascii="Times New Roman" w:hAnsi="Times New Roman" w:cs="Times New Roman"/>
                <w:sz w:val="24"/>
                <w:szCs w:val="24"/>
                <w:lang w:eastAsia="ar-SA"/>
              </w:rPr>
              <w:t>. Мощные и среднемощные</w:t>
            </w:r>
          </w:p>
        </w:tc>
        <w:tc>
          <w:tcPr>
            <w:tcW w:w="2551" w:type="dxa"/>
            <w:tcBorders>
              <w:top w:val="single" w:sz="4" w:space="0" w:color="000000"/>
              <w:left w:val="single" w:sz="4" w:space="0" w:color="000000"/>
              <w:bottom w:val="single" w:sz="4" w:space="0" w:color="000000"/>
              <w:right w:val="single" w:sz="4" w:space="0" w:color="000000"/>
            </w:tcBorders>
            <w:vAlign w:val="center"/>
          </w:tcPr>
          <w:p w14:paraId="7826805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Сплошное безотвальное рыхление грунта на глубину 60-70 см через 0,75 м с повторным перекрестным рыхлением во второй половине лета на глубину 50 см</w:t>
            </w:r>
          </w:p>
          <w:p w14:paraId="7815FFA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EFD0A6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4C85B4F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15</w:t>
            </w:r>
          </w:p>
          <w:p w14:paraId="407C389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78935F3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16</w:t>
            </w:r>
          </w:p>
          <w:p w14:paraId="48B92FA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0364FB3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17</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5405807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4х4 м</w:t>
            </w:r>
          </w:p>
          <w:p w14:paraId="721EEE4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Чистые ряды </w:t>
            </w:r>
            <w:proofErr w:type="spellStart"/>
            <w:r w:rsidRPr="00BB63B3">
              <w:rPr>
                <w:rFonts w:ascii="Times New Roman" w:hAnsi="Times New Roman" w:cs="Times New Roman"/>
                <w:sz w:val="24"/>
                <w:szCs w:val="24"/>
                <w:lang w:eastAsia="ar-SA"/>
              </w:rPr>
              <w:t>Плв</w:t>
            </w:r>
            <w:proofErr w:type="spellEnd"/>
          </w:p>
          <w:p w14:paraId="27A84D2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3х3 м</w:t>
            </w:r>
          </w:p>
          <w:p w14:paraId="7EA5652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Чистые ряды Тч</w:t>
            </w:r>
          </w:p>
          <w:p w14:paraId="2A257C2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10х10 м</w:t>
            </w:r>
          </w:p>
          <w:p w14:paraId="7B18C3F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Чистые ряды </w:t>
            </w:r>
            <w:proofErr w:type="spellStart"/>
            <w:r w:rsidRPr="00BB63B3">
              <w:rPr>
                <w:rFonts w:ascii="Times New Roman" w:hAnsi="Times New Roman" w:cs="Times New Roman"/>
                <w:sz w:val="24"/>
                <w:szCs w:val="24"/>
                <w:lang w:eastAsia="ar-SA"/>
              </w:rPr>
              <w:t>Орч</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14:paraId="00241A0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04084DD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4D9F519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0A6C0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r>
      <w:tr w:rsidR="00595B2B" w:rsidRPr="00BB63B3" w14:paraId="47EA6F43" w14:textId="77777777" w:rsidTr="00436377">
        <w:trPr>
          <w:jc w:val="center"/>
        </w:trPr>
        <w:tc>
          <w:tcPr>
            <w:tcW w:w="14737" w:type="dxa"/>
            <w:gridSpan w:val="10"/>
            <w:tcBorders>
              <w:top w:val="single" w:sz="4" w:space="0" w:color="000000"/>
              <w:left w:val="single" w:sz="4" w:space="0" w:color="000000"/>
              <w:bottom w:val="single" w:sz="4" w:space="0" w:color="000000"/>
              <w:right w:val="single" w:sz="4" w:space="0" w:color="000000"/>
            </w:tcBorders>
            <w:vAlign w:val="center"/>
            <w:hideMark/>
          </w:tcPr>
          <w:p w14:paraId="3E8A6AB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Категория земель со склонами от 6 до 12 градусов</w:t>
            </w:r>
          </w:p>
          <w:p w14:paraId="5F2C775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Слабо и </w:t>
            </w:r>
            <w:proofErr w:type="spellStart"/>
            <w:r w:rsidRPr="00BB63B3">
              <w:rPr>
                <w:rFonts w:ascii="Times New Roman" w:hAnsi="Times New Roman" w:cs="Times New Roman"/>
                <w:sz w:val="24"/>
                <w:szCs w:val="24"/>
                <w:lang w:eastAsia="ar-SA"/>
              </w:rPr>
              <w:t>сильноэрозированные</w:t>
            </w:r>
            <w:proofErr w:type="spellEnd"/>
            <w:r w:rsidRPr="00BB63B3">
              <w:rPr>
                <w:rFonts w:ascii="Times New Roman" w:hAnsi="Times New Roman" w:cs="Times New Roman"/>
                <w:sz w:val="24"/>
                <w:szCs w:val="24"/>
                <w:lang w:eastAsia="ar-SA"/>
              </w:rPr>
              <w:t xml:space="preserve"> склоны, покрытые травяной растительностью и кустарником до полноты 0,2</w:t>
            </w:r>
          </w:p>
        </w:tc>
      </w:tr>
      <w:tr w:rsidR="00595B2B" w:rsidRPr="00BB63B3" w14:paraId="1CABFF43"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07BB3B7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А1</w:t>
            </w:r>
          </w:p>
          <w:p w14:paraId="34E48A0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В1-В2</w:t>
            </w:r>
          </w:p>
          <w:p w14:paraId="3E8F69C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С0-С1</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1ED91B0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А. Почвы слабокаменистые, </w:t>
            </w:r>
            <w:proofErr w:type="spellStart"/>
            <w:r w:rsidRPr="00BB63B3">
              <w:rPr>
                <w:rFonts w:ascii="Times New Roman" w:hAnsi="Times New Roman" w:cs="Times New Roman"/>
                <w:sz w:val="24"/>
                <w:szCs w:val="24"/>
                <w:lang w:eastAsia="ar-SA"/>
              </w:rPr>
              <w:t>слабощебенистые</w:t>
            </w:r>
            <w:proofErr w:type="spellEnd"/>
            <w:r w:rsidRPr="00BB63B3">
              <w:rPr>
                <w:rFonts w:ascii="Times New Roman" w:hAnsi="Times New Roman" w:cs="Times New Roman"/>
                <w:sz w:val="24"/>
                <w:szCs w:val="24"/>
                <w:lang w:eastAsia="ar-SA"/>
              </w:rPr>
              <w:t xml:space="preserve"> среднемощные</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9EFD14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Подготовка почвы полосами шириной 30 м. Расстояние между полосами 20 м. Безотвальное рыхление в полосах через 0,75 м на глубину 60-70 см</w:t>
            </w:r>
          </w:p>
        </w:tc>
        <w:tc>
          <w:tcPr>
            <w:tcW w:w="984" w:type="dxa"/>
            <w:tcBorders>
              <w:top w:val="single" w:sz="4" w:space="0" w:color="000000"/>
              <w:left w:val="single" w:sz="4" w:space="0" w:color="000000"/>
              <w:bottom w:val="single" w:sz="4" w:space="0" w:color="000000"/>
              <w:right w:val="single" w:sz="4" w:space="0" w:color="000000"/>
            </w:tcBorders>
            <w:vAlign w:val="center"/>
          </w:tcPr>
          <w:p w14:paraId="503CB84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4475948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18</w:t>
            </w:r>
          </w:p>
          <w:p w14:paraId="6DD066C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19</w:t>
            </w:r>
          </w:p>
          <w:p w14:paraId="6F0472D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20</w:t>
            </w:r>
          </w:p>
          <w:p w14:paraId="18B61D3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21</w:t>
            </w:r>
          </w:p>
          <w:p w14:paraId="1D8C682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2E8391F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23</w:t>
            </w:r>
          </w:p>
        </w:tc>
        <w:tc>
          <w:tcPr>
            <w:tcW w:w="1987" w:type="dxa"/>
            <w:tcBorders>
              <w:top w:val="single" w:sz="4" w:space="0" w:color="000000"/>
              <w:left w:val="single" w:sz="4" w:space="0" w:color="000000"/>
              <w:bottom w:val="single" w:sz="4" w:space="0" w:color="000000"/>
              <w:right w:val="single" w:sz="4" w:space="0" w:color="000000"/>
            </w:tcBorders>
            <w:vAlign w:val="center"/>
          </w:tcPr>
          <w:p w14:paraId="088320E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3х0,5м</w:t>
            </w:r>
          </w:p>
          <w:p w14:paraId="2992CB1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Чистые ряды </w:t>
            </w:r>
            <w:proofErr w:type="spellStart"/>
            <w:r w:rsidRPr="00BB63B3">
              <w:rPr>
                <w:rFonts w:ascii="Times New Roman" w:hAnsi="Times New Roman" w:cs="Times New Roman"/>
                <w:sz w:val="24"/>
                <w:szCs w:val="24"/>
                <w:lang w:eastAsia="ar-SA"/>
              </w:rPr>
              <w:t>Ск</w:t>
            </w:r>
            <w:proofErr w:type="spellEnd"/>
          </w:p>
          <w:p w14:paraId="7F84E9A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1р.Ск1р.Куст.</w:t>
            </w:r>
          </w:p>
          <w:p w14:paraId="2905428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1р.Ск1р.Сп куст.</w:t>
            </w:r>
          </w:p>
          <w:p w14:paraId="49D6F7C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3р.Ск1р.Сп куст.</w:t>
            </w:r>
          </w:p>
          <w:p w14:paraId="56EBB3D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2B5EAA8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1р.Дп1р.Сп куст.</w:t>
            </w:r>
          </w:p>
        </w:tc>
        <w:tc>
          <w:tcPr>
            <w:tcW w:w="990" w:type="dxa"/>
            <w:tcBorders>
              <w:top w:val="single" w:sz="4" w:space="0" w:color="000000"/>
              <w:left w:val="single" w:sz="4" w:space="0" w:color="000000"/>
              <w:bottom w:val="single" w:sz="4" w:space="0" w:color="000000"/>
              <w:right w:val="single" w:sz="4" w:space="0" w:color="000000"/>
            </w:tcBorders>
            <w:vAlign w:val="center"/>
          </w:tcPr>
          <w:p w14:paraId="69BFCC3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7E0A1A0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18</w:t>
            </w:r>
          </w:p>
          <w:p w14:paraId="6495FD7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19</w:t>
            </w:r>
          </w:p>
          <w:p w14:paraId="6928FC8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20</w:t>
            </w:r>
          </w:p>
          <w:p w14:paraId="646C48B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21</w:t>
            </w:r>
          </w:p>
          <w:p w14:paraId="292D87F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52C6DF0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23</w:t>
            </w:r>
          </w:p>
          <w:p w14:paraId="3266315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24</w:t>
            </w:r>
          </w:p>
          <w:p w14:paraId="158063E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25</w:t>
            </w:r>
          </w:p>
          <w:p w14:paraId="7985415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26</w:t>
            </w:r>
          </w:p>
        </w:tc>
        <w:tc>
          <w:tcPr>
            <w:tcW w:w="1910" w:type="dxa"/>
            <w:tcBorders>
              <w:top w:val="single" w:sz="4" w:space="0" w:color="000000"/>
              <w:left w:val="single" w:sz="4" w:space="0" w:color="000000"/>
              <w:bottom w:val="single" w:sz="4" w:space="0" w:color="000000"/>
              <w:right w:val="single" w:sz="4" w:space="0" w:color="000000"/>
            </w:tcBorders>
            <w:vAlign w:val="center"/>
          </w:tcPr>
          <w:p w14:paraId="0828E88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3х0,5м</w:t>
            </w:r>
          </w:p>
          <w:p w14:paraId="246D137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Чистые ряды </w:t>
            </w:r>
            <w:proofErr w:type="spellStart"/>
            <w:r w:rsidRPr="00BB63B3">
              <w:rPr>
                <w:rFonts w:ascii="Times New Roman" w:hAnsi="Times New Roman" w:cs="Times New Roman"/>
                <w:sz w:val="24"/>
                <w:szCs w:val="24"/>
                <w:lang w:eastAsia="ar-SA"/>
              </w:rPr>
              <w:t>Ск</w:t>
            </w:r>
            <w:proofErr w:type="spellEnd"/>
          </w:p>
          <w:p w14:paraId="07901A8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1р.Ск1р.Куст.</w:t>
            </w:r>
          </w:p>
          <w:p w14:paraId="3E55F77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1р.Ск1р.Сп куст.</w:t>
            </w:r>
          </w:p>
          <w:p w14:paraId="0303954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3р.Ск1р.Сп куст.</w:t>
            </w:r>
          </w:p>
          <w:p w14:paraId="3B839B9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42F4C9E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1р.Дп1р.Сп куст.</w:t>
            </w:r>
          </w:p>
          <w:p w14:paraId="43F339F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 Сп1р.Си</w:t>
            </w:r>
          </w:p>
          <w:p w14:paraId="6503099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1р.Ск1р. </w:t>
            </w:r>
            <w:proofErr w:type="spellStart"/>
            <w:r w:rsidRPr="00BB63B3">
              <w:rPr>
                <w:rFonts w:ascii="Times New Roman" w:hAnsi="Times New Roman" w:cs="Times New Roman"/>
                <w:sz w:val="24"/>
                <w:szCs w:val="24"/>
                <w:lang w:eastAsia="ar-SA"/>
              </w:rPr>
              <w:t>Кдл</w:t>
            </w:r>
            <w:proofErr w:type="spellEnd"/>
          </w:p>
          <w:p w14:paraId="4094291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roofErr w:type="spellStart"/>
            <w:r w:rsidRPr="00BB63B3">
              <w:rPr>
                <w:rFonts w:ascii="Times New Roman" w:hAnsi="Times New Roman" w:cs="Times New Roman"/>
                <w:sz w:val="24"/>
                <w:szCs w:val="24"/>
                <w:lang w:eastAsia="ar-SA"/>
              </w:rPr>
              <w:t>Вм</w:t>
            </w:r>
            <w:proofErr w:type="spellEnd"/>
            <w:r w:rsidRPr="00BB63B3">
              <w:rPr>
                <w:rFonts w:ascii="Times New Roman" w:hAnsi="Times New Roman" w:cs="Times New Roman"/>
                <w:sz w:val="24"/>
                <w:szCs w:val="24"/>
                <w:lang w:eastAsia="ar-SA"/>
              </w:rPr>
              <w:t>–</w:t>
            </w:r>
            <w:proofErr w:type="gramStart"/>
            <w:r w:rsidRPr="00BB63B3">
              <w:rPr>
                <w:rFonts w:ascii="Times New Roman" w:hAnsi="Times New Roman" w:cs="Times New Roman"/>
                <w:sz w:val="24"/>
                <w:szCs w:val="24"/>
                <w:lang w:eastAsia="ar-SA"/>
              </w:rPr>
              <w:t>Куст.–</w:t>
            </w:r>
            <w:proofErr w:type="spellStart"/>
            <w:proofErr w:type="gramEnd"/>
            <w:r w:rsidRPr="00BB63B3">
              <w:rPr>
                <w:rFonts w:ascii="Times New Roman" w:hAnsi="Times New Roman" w:cs="Times New Roman"/>
                <w:sz w:val="24"/>
                <w:szCs w:val="24"/>
                <w:lang w:eastAsia="ar-SA"/>
              </w:rPr>
              <w:t>Вм</w:t>
            </w:r>
            <w:proofErr w:type="spellEnd"/>
            <w:r w:rsidRPr="00BB63B3">
              <w:rPr>
                <w:rFonts w:ascii="Times New Roman" w:hAnsi="Times New Roman" w:cs="Times New Roman"/>
                <w:sz w:val="24"/>
                <w:szCs w:val="24"/>
                <w:lang w:eastAsia="ar-SA"/>
              </w:rPr>
              <w:t>–Куст.</w:t>
            </w: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0EFA4B6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332A75C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7EF5D75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19</w:t>
            </w:r>
          </w:p>
          <w:p w14:paraId="38541D3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20</w:t>
            </w:r>
          </w:p>
          <w:p w14:paraId="0DF0DE4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21</w:t>
            </w:r>
          </w:p>
          <w:p w14:paraId="6C8D39B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22</w:t>
            </w:r>
          </w:p>
        </w:tc>
        <w:tc>
          <w:tcPr>
            <w:tcW w:w="1701" w:type="dxa"/>
            <w:tcBorders>
              <w:top w:val="single" w:sz="4" w:space="0" w:color="000000"/>
              <w:left w:val="single" w:sz="4" w:space="0" w:color="000000"/>
              <w:bottom w:val="single" w:sz="4" w:space="0" w:color="000000"/>
              <w:right w:val="single" w:sz="4" w:space="0" w:color="000000"/>
            </w:tcBorders>
            <w:vAlign w:val="center"/>
          </w:tcPr>
          <w:p w14:paraId="00EB0F9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3х0,5м</w:t>
            </w:r>
          </w:p>
          <w:p w14:paraId="54C2216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3687FE1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1р.Ск1р.Куст.</w:t>
            </w:r>
          </w:p>
          <w:p w14:paraId="1A2C0BA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1р.Ск1р.Сп куст.</w:t>
            </w:r>
          </w:p>
          <w:p w14:paraId="26C7E83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3р.Ск1р.Сп куст.</w:t>
            </w:r>
          </w:p>
          <w:p w14:paraId="5E23C0E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1р.Скр1р.Куст.</w:t>
            </w:r>
          </w:p>
        </w:tc>
      </w:tr>
      <w:tr w:rsidR="00595B2B" w:rsidRPr="00BB63B3" w14:paraId="7CF5A6E1"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0D6C80A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С2-С3</w:t>
            </w:r>
          </w:p>
          <w:p w14:paraId="1690ACA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Д0-Д3</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473BA98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6E28DD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w:t>
            </w:r>
          </w:p>
        </w:tc>
        <w:tc>
          <w:tcPr>
            <w:tcW w:w="984" w:type="dxa"/>
            <w:tcBorders>
              <w:top w:val="single" w:sz="4" w:space="0" w:color="000000"/>
              <w:left w:val="single" w:sz="4" w:space="0" w:color="000000"/>
              <w:bottom w:val="single" w:sz="4" w:space="0" w:color="000000"/>
              <w:right w:val="single" w:sz="4" w:space="0" w:color="000000"/>
            </w:tcBorders>
            <w:vAlign w:val="center"/>
          </w:tcPr>
          <w:p w14:paraId="4C68FC2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729E25B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81A4E4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643AB20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3ACC3FA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48B3FC8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27</w:t>
            </w:r>
          </w:p>
          <w:p w14:paraId="3BECC79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28</w:t>
            </w:r>
          </w:p>
          <w:p w14:paraId="05B1332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29</w:t>
            </w:r>
          </w:p>
          <w:p w14:paraId="7A038C4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2A1D7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2,5-3х0,5м</w:t>
            </w:r>
          </w:p>
          <w:p w14:paraId="6BBA5B8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1р.Дс1р.Куст.</w:t>
            </w:r>
          </w:p>
          <w:p w14:paraId="6756A53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2р.Дс1р.Сп куст.</w:t>
            </w:r>
          </w:p>
          <w:p w14:paraId="020CC7A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1р.Бке1р.Сп куст.</w:t>
            </w:r>
          </w:p>
          <w:p w14:paraId="3F53627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1р.Дч1р.Сп куст.</w:t>
            </w:r>
          </w:p>
        </w:tc>
      </w:tr>
      <w:tr w:rsidR="00595B2B" w:rsidRPr="00BB63B3" w14:paraId="62EA09E8"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tcPr>
          <w:p w14:paraId="770FFE4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3B9B8D7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Б. Почвы сильно- и среднекаменистые, маломощные</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98FD33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Подготовка почвы полосами шириной 20 м. Расстояние между полосами 30 м. Безотвальное рыхление в полосах через 0,75 м на глубину 60-70 см с повторным перекрестным рыхлением на глубину 40-50 см.</w:t>
            </w:r>
          </w:p>
        </w:tc>
        <w:tc>
          <w:tcPr>
            <w:tcW w:w="8497" w:type="dxa"/>
            <w:gridSpan w:val="7"/>
            <w:tcBorders>
              <w:top w:val="single" w:sz="4" w:space="0" w:color="000000"/>
              <w:left w:val="single" w:sz="4" w:space="0" w:color="000000"/>
              <w:bottom w:val="single" w:sz="4" w:space="0" w:color="000000"/>
              <w:right w:val="single" w:sz="4" w:space="0" w:color="000000"/>
            </w:tcBorders>
            <w:vAlign w:val="center"/>
            <w:hideMark/>
          </w:tcPr>
          <w:p w14:paraId="7DA5F66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В соответствии с подкатегорией А</w:t>
            </w:r>
          </w:p>
        </w:tc>
      </w:tr>
      <w:tr w:rsidR="00595B2B" w:rsidRPr="00BB63B3" w14:paraId="3831D72C" w14:textId="77777777" w:rsidTr="00436377">
        <w:trPr>
          <w:jc w:val="center"/>
        </w:trPr>
        <w:tc>
          <w:tcPr>
            <w:tcW w:w="14737" w:type="dxa"/>
            <w:gridSpan w:val="10"/>
            <w:tcBorders>
              <w:top w:val="single" w:sz="4" w:space="0" w:color="000000"/>
              <w:left w:val="single" w:sz="4" w:space="0" w:color="000000"/>
              <w:bottom w:val="single" w:sz="4" w:space="0" w:color="000000"/>
              <w:right w:val="single" w:sz="4" w:space="0" w:color="000000"/>
            </w:tcBorders>
            <w:vAlign w:val="center"/>
            <w:hideMark/>
          </w:tcPr>
          <w:p w14:paraId="478AF04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Категория земель со склонами от 13 до 30 градусов</w:t>
            </w:r>
          </w:p>
        </w:tc>
      </w:tr>
      <w:tr w:rsidR="00595B2B" w:rsidRPr="00BB63B3" w14:paraId="0185E28D"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6B188FF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А1</w:t>
            </w:r>
          </w:p>
          <w:p w14:paraId="285806E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В0-В2</w:t>
            </w:r>
          </w:p>
          <w:p w14:paraId="540D44F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С0-С1</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1C1AFC3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А. Слабо расчлененные склоны 13-20 градусов с промоинами глубиной до 1 м и шириной 5 м. Почвы смытые, сильнокаменистые (на 1 </w:t>
            </w:r>
            <w:proofErr w:type="spellStart"/>
            <w:r w:rsidRPr="00BB63B3">
              <w:rPr>
                <w:rFonts w:ascii="Times New Roman" w:hAnsi="Times New Roman" w:cs="Times New Roman"/>
                <w:sz w:val="24"/>
                <w:szCs w:val="24"/>
                <w:lang w:eastAsia="ar-SA"/>
              </w:rPr>
              <w:t>пог</w:t>
            </w:r>
            <w:proofErr w:type="spellEnd"/>
            <w:r w:rsidRPr="00BB63B3">
              <w:rPr>
                <w:rFonts w:ascii="Times New Roman" w:hAnsi="Times New Roman" w:cs="Times New Roman"/>
                <w:sz w:val="24"/>
                <w:szCs w:val="24"/>
                <w:lang w:eastAsia="ar-SA"/>
              </w:rPr>
              <w:t>. км до 24 промоин)</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24B817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Устройство террас шириной 3-4 м через 7-8 м с рыхлением полотна террасы на глубину 60-70 см</w:t>
            </w:r>
          </w:p>
        </w:tc>
        <w:tc>
          <w:tcPr>
            <w:tcW w:w="984" w:type="dxa"/>
            <w:tcBorders>
              <w:top w:val="single" w:sz="4" w:space="0" w:color="000000"/>
              <w:left w:val="single" w:sz="4" w:space="0" w:color="000000"/>
              <w:bottom w:val="single" w:sz="4" w:space="0" w:color="000000"/>
              <w:right w:val="single" w:sz="4" w:space="0" w:color="000000"/>
            </w:tcBorders>
            <w:vAlign w:val="center"/>
          </w:tcPr>
          <w:p w14:paraId="35B2426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12AABF5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3B7B367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31</w:t>
            </w:r>
          </w:p>
          <w:p w14:paraId="00E610A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32</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1518EBA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2,5х0,5 м</w:t>
            </w:r>
          </w:p>
          <w:p w14:paraId="7815F0A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 р. на террасе</w:t>
            </w:r>
          </w:p>
          <w:p w14:paraId="7CBD89A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1р.Ск1р.Куст.</w:t>
            </w:r>
          </w:p>
        </w:tc>
        <w:tc>
          <w:tcPr>
            <w:tcW w:w="990" w:type="dxa"/>
            <w:tcBorders>
              <w:top w:val="single" w:sz="4" w:space="0" w:color="000000"/>
              <w:left w:val="single" w:sz="4" w:space="0" w:color="000000"/>
              <w:bottom w:val="single" w:sz="4" w:space="0" w:color="000000"/>
              <w:right w:val="single" w:sz="4" w:space="0" w:color="000000"/>
            </w:tcBorders>
            <w:vAlign w:val="center"/>
          </w:tcPr>
          <w:p w14:paraId="0E5775A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hideMark/>
          </w:tcPr>
          <w:p w14:paraId="4C4996B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2,5х0,5 м</w:t>
            </w:r>
          </w:p>
          <w:p w14:paraId="3E276E1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 р. на террасе</w:t>
            </w:r>
          </w:p>
          <w:p w14:paraId="09B6C45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1р.Скр1р.Куст.</w:t>
            </w: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4396231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CD87D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2,5х0,5 м</w:t>
            </w:r>
          </w:p>
          <w:p w14:paraId="74E041E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 р. на террасе</w:t>
            </w:r>
          </w:p>
          <w:p w14:paraId="5A4E1B9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1р.Ск1р.Куст.</w:t>
            </w:r>
          </w:p>
        </w:tc>
      </w:tr>
      <w:tr w:rsidR="00595B2B" w:rsidRPr="00BB63B3" w14:paraId="44D08D31"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0850FB8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В1-В2</w:t>
            </w:r>
          </w:p>
          <w:p w14:paraId="25CDA49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С1</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5D2FE53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1798BE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w:t>
            </w:r>
          </w:p>
        </w:tc>
        <w:tc>
          <w:tcPr>
            <w:tcW w:w="984" w:type="dxa"/>
            <w:tcBorders>
              <w:top w:val="single" w:sz="4" w:space="0" w:color="000000"/>
              <w:left w:val="single" w:sz="4" w:space="0" w:color="000000"/>
              <w:bottom w:val="single" w:sz="4" w:space="0" w:color="000000"/>
              <w:right w:val="single" w:sz="4" w:space="0" w:color="000000"/>
            </w:tcBorders>
            <w:vAlign w:val="center"/>
          </w:tcPr>
          <w:p w14:paraId="7EF98E2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46D09CC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4C1B7A4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33</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552FA70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2,5х0,5 м</w:t>
            </w:r>
          </w:p>
          <w:p w14:paraId="202877B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 р. на террасе</w:t>
            </w:r>
          </w:p>
          <w:p w14:paraId="4B8560B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1р.Кдл, Си 1р. Куст.</w:t>
            </w:r>
          </w:p>
        </w:tc>
        <w:tc>
          <w:tcPr>
            <w:tcW w:w="990" w:type="dxa"/>
            <w:tcBorders>
              <w:top w:val="single" w:sz="4" w:space="0" w:color="000000"/>
              <w:left w:val="single" w:sz="4" w:space="0" w:color="000000"/>
              <w:bottom w:val="single" w:sz="4" w:space="0" w:color="000000"/>
              <w:right w:val="single" w:sz="4" w:space="0" w:color="000000"/>
            </w:tcBorders>
            <w:vAlign w:val="center"/>
          </w:tcPr>
          <w:p w14:paraId="56DC90B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66A8B1D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70BA89F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3F4CEB2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04E5359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6846C61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34</w:t>
            </w:r>
          </w:p>
        </w:tc>
        <w:tc>
          <w:tcPr>
            <w:tcW w:w="1701" w:type="dxa"/>
            <w:tcBorders>
              <w:top w:val="single" w:sz="4" w:space="0" w:color="000000"/>
              <w:left w:val="single" w:sz="4" w:space="0" w:color="000000"/>
              <w:bottom w:val="single" w:sz="4" w:space="0" w:color="000000"/>
              <w:right w:val="single" w:sz="4" w:space="0" w:color="000000"/>
            </w:tcBorders>
            <w:vAlign w:val="center"/>
          </w:tcPr>
          <w:p w14:paraId="7E29419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2,5х0,5 м</w:t>
            </w:r>
          </w:p>
          <w:p w14:paraId="0FC5CEF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 р. на террасе</w:t>
            </w:r>
          </w:p>
          <w:p w14:paraId="32A0B6E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5A95EDC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 Гшл1р.Сп куст.</w:t>
            </w:r>
          </w:p>
        </w:tc>
      </w:tr>
      <w:tr w:rsidR="00595B2B" w:rsidRPr="00BB63B3" w14:paraId="47E0D656"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0FC561B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С2-С3</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2242D6A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Б. </w:t>
            </w:r>
            <w:proofErr w:type="spellStart"/>
            <w:r w:rsidRPr="00BB63B3">
              <w:rPr>
                <w:rFonts w:ascii="Times New Roman" w:hAnsi="Times New Roman" w:cs="Times New Roman"/>
                <w:sz w:val="24"/>
                <w:szCs w:val="24"/>
                <w:lang w:eastAsia="ar-SA"/>
              </w:rPr>
              <w:t>Среднерасчлененные</w:t>
            </w:r>
            <w:proofErr w:type="spellEnd"/>
            <w:r w:rsidRPr="00BB63B3">
              <w:rPr>
                <w:rFonts w:ascii="Times New Roman" w:hAnsi="Times New Roman" w:cs="Times New Roman"/>
                <w:sz w:val="24"/>
                <w:szCs w:val="24"/>
                <w:lang w:eastAsia="ar-SA"/>
              </w:rPr>
              <w:t xml:space="preserve"> склоны 20-25 градусов с промоинами глубиной до 5 м и шириной 6-15 м. Почвы смытые, сильнокаменистые (на 1 </w:t>
            </w:r>
            <w:proofErr w:type="spellStart"/>
            <w:r w:rsidRPr="00BB63B3">
              <w:rPr>
                <w:rFonts w:ascii="Times New Roman" w:hAnsi="Times New Roman" w:cs="Times New Roman"/>
                <w:sz w:val="24"/>
                <w:szCs w:val="24"/>
                <w:lang w:eastAsia="ar-SA"/>
              </w:rPr>
              <w:t>пог</w:t>
            </w:r>
            <w:proofErr w:type="spellEnd"/>
            <w:r w:rsidRPr="00BB63B3">
              <w:rPr>
                <w:rFonts w:ascii="Times New Roman" w:hAnsi="Times New Roman" w:cs="Times New Roman"/>
                <w:sz w:val="24"/>
                <w:szCs w:val="24"/>
                <w:lang w:eastAsia="ar-SA"/>
              </w:rPr>
              <w:t>. км до 12 промоин)</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93122A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Устройство террас шириной 3-4 м через 9-10 м с рыхлением полотна террасы на глубину 60-70 см</w:t>
            </w:r>
          </w:p>
        </w:tc>
        <w:tc>
          <w:tcPr>
            <w:tcW w:w="984" w:type="dxa"/>
            <w:tcBorders>
              <w:top w:val="single" w:sz="4" w:space="0" w:color="000000"/>
              <w:left w:val="single" w:sz="4" w:space="0" w:color="000000"/>
              <w:bottom w:val="single" w:sz="4" w:space="0" w:color="000000"/>
              <w:right w:val="single" w:sz="4" w:space="0" w:color="000000"/>
            </w:tcBorders>
            <w:vAlign w:val="center"/>
          </w:tcPr>
          <w:p w14:paraId="6D0B28A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60243DC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961E4E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6B97A9A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3453E11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10EF8B4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p w14:paraId="50BEB45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35</w:t>
            </w:r>
          </w:p>
          <w:p w14:paraId="3F18C15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36</w:t>
            </w:r>
          </w:p>
          <w:p w14:paraId="33BD599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37</w:t>
            </w:r>
          </w:p>
          <w:p w14:paraId="0222671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38</w:t>
            </w:r>
          </w:p>
          <w:p w14:paraId="7CD9E5D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39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E549A4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2,5х0,5 м</w:t>
            </w:r>
          </w:p>
          <w:p w14:paraId="1EAF160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2 р. на террасе</w:t>
            </w:r>
          </w:p>
          <w:p w14:paraId="3DEC863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1р.Дч1р.Сп куст.</w:t>
            </w:r>
          </w:p>
          <w:p w14:paraId="35E517D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1р.Дс1р.Сп куст.</w:t>
            </w:r>
          </w:p>
          <w:p w14:paraId="30D0474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1р.Клс1р.Сп куст.</w:t>
            </w:r>
          </w:p>
          <w:p w14:paraId="414A72A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1р.Бке1р.Сп куст.</w:t>
            </w:r>
          </w:p>
          <w:p w14:paraId="601CB1E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1р.Ео1р.Сп куст.</w:t>
            </w:r>
          </w:p>
        </w:tc>
      </w:tr>
      <w:tr w:rsidR="00595B2B" w:rsidRPr="00BB63B3" w14:paraId="66F4D2DD"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tcPr>
          <w:p w14:paraId="178B73A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5BE1131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В. </w:t>
            </w:r>
            <w:proofErr w:type="spellStart"/>
            <w:r w:rsidRPr="00BB63B3">
              <w:rPr>
                <w:rFonts w:ascii="Times New Roman" w:hAnsi="Times New Roman" w:cs="Times New Roman"/>
                <w:sz w:val="24"/>
                <w:szCs w:val="24"/>
                <w:lang w:eastAsia="ar-SA"/>
              </w:rPr>
              <w:t>Сильнорасчлененные</w:t>
            </w:r>
            <w:proofErr w:type="spellEnd"/>
            <w:r w:rsidRPr="00BB63B3">
              <w:rPr>
                <w:rFonts w:ascii="Times New Roman" w:hAnsi="Times New Roman" w:cs="Times New Roman"/>
                <w:sz w:val="24"/>
                <w:szCs w:val="24"/>
                <w:lang w:eastAsia="ar-SA"/>
              </w:rPr>
              <w:t xml:space="preserve"> склоны 25-30 градусов с промоинами глубиной 6-9 м и шириной 16-24 м. Почвы смытые, сильнокаменистые (на 1 </w:t>
            </w:r>
            <w:proofErr w:type="spellStart"/>
            <w:r w:rsidRPr="00BB63B3">
              <w:rPr>
                <w:rFonts w:ascii="Times New Roman" w:hAnsi="Times New Roman" w:cs="Times New Roman"/>
                <w:sz w:val="24"/>
                <w:szCs w:val="24"/>
                <w:lang w:eastAsia="ar-SA"/>
              </w:rPr>
              <w:t>пог</w:t>
            </w:r>
            <w:proofErr w:type="spellEnd"/>
            <w:r w:rsidRPr="00BB63B3">
              <w:rPr>
                <w:rFonts w:ascii="Times New Roman" w:hAnsi="Times New Roman" w:cs="Times New Roman"/>
                <w:sz w:val="24"/>
                <w:szCs w:val="24"/>
                <w:lang w:eastAsia="ar-SA"/>
              </w:rPr>
              <w:t>. км 13-24 промоин)</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4A6BE2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Устройство террас шириной 4-4,5 м через 10-13 м с рыхлением полотна террасы на глубину 60-70 см</w:t>
            </w:r>
          </w:p>
        </w:tc>
        <w:tc>
          <w:tcPr>
            <w:tcW w:w="984" w:type="dxa"/>
            <w:tcBorders>
              <w:top w:val="single" w:sz="4" w:space="0" w:color="000000"/>
              <w:left w:val="single" w:sz="4" w:space="0" w:color="000000"/>
              <w:bottom w:val="single" w:sz="4" w:space="0" w:color="000000"/>
              <w:right w:val="single" w:sz="4" w:space="0" w:color="000000"/>
            </w:tcBorders>
            <w:vAlign w:val="center"/>
          </w:tcPr>
          <w:p w14:paraId="6BDB06E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4CA5F45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59A73B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6155CE0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33CCE1BE"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FD06A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Аналогично подкатегории Б</w:t>
            </w:r>
          </w:p>
        </w:tc>
      </w:tr>
      <w:tr w:rsidR="00595B2B" w:rsidRPr="00BB63B3" w14:paraId="68B49201"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tcPr>
          <w:p w14:paraId="594A49D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11FFA9F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Г. Очень </w:t>
            </w:r>
            <w:proofErr w:type="spellStart"/>
            <w:r w:rsidRPr="00BB63B3">
              <w:rPr>
                <w:rFonts w:ascii="Times New Roman" w:hAnsi="Times New Roman" w:cs="Times New Roman"/>
                <w:sz w:val="24"/>
                <w:szCs w:val="24"/>
                <w:lang w:eastAsia="ar-SA"/>
              </w:rPr>
              <w:t>сильнорасчлененные</w:t>
            </w:r>
            <w:proofErr w:type="spellEnd"/>
            <w:r w:rsidRPr="00BB63B3">
              <w:rPr>
                <w:rFonts w:ascii="Times New Roman" w:hAnsi="Times New Roman" w:cs="Times New Roman"/>
                <w:sz w:val="24"/>
                <w:szCs w:val="24"/>
                <w:lang w:eastAsia="ar-SA"/>
              </w:rPr>
              <w:t xml:space="preserve"> склоны 25-30 градусов с промоинами более 10 м и шириной более 30 м. Почвы сильно смытые, сильнокаменистые (на 1 </w:t>
            </w:r>
            <w:proofErr w:type="spellStart"/>
            <w:r w:rsidRPr="00BB63B3">
              <w:rPr>
                <w:rFonts w:ascii="Times New Roman" w:hAnsi="Times New Roman" w:cs="Times New Roman"/>
                <w:sz w:val="24"/>
                <w:szCs w:val="24"/>
                <w:lang w:eastAsia="ar-SA"/>
              </w:rPr>
              <w:t>пог</w:t>
            </w:r>
            <w:proofErr w:type="spellEnd"/>
            <w:r w:rsidRPr="00BB63B3">
              <w:rPr>
                <w:rFonts w:ascii="Times New Roman" w:hAnsi="Times New Roman" w:cs="Times New Roman"/>
                <w:sz w:val="24"/>
                <w:szCs w:val="24"/>
                <w:lang w:eastAsia="ar-SA"/>
              </w:rPr>
              <w:t>. км более 25 промоин)</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828B2B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Относить к горному мелиоративному фонду</w:t>
            </w:r>
          </w:p>
        </w:tc>
        <w:tc>
          <w:tcPr>
            <w:tcW w:w="984" w:type="dxa"/>
            <w:tcBorders>
              <w:top w:val="single" w:sz="4" w:space="0" w:color="000000"/>
              <w:left w:val="single" w:sz="4" w:space="0" w:color="000000"/>
              <w:bottom w:val="single" w:sz="4" w:space="0" w:color="000000"/>
              <w:right w:val="single" w:sz="4" w:space="0" w:color="000000"/>
            </w:tcBorders>
            <w:vAlign w:val="center"/>
          </w:tcPr>
          <w:p w14:paraId="6C5DCB1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6545D1D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28F982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19CC8D0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574AE0E4"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EA2702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Аналогично подкатегории Б</w:t>
            </w:r>
          </w:p>
        </w:tc>
      </w:tr>
      <w:tr w:rsidR="00595B2B" w:rsidRPr="00BB63B3" w14:paraId="20B06CCD" w14:textId="77777777" w:rsidTr="00436377">
        <w:trPr>
          <w:jc w:val="center"/>
        </w:trPr>
        <w:tc>
          <w:tcPr>
            <w:tcW w:w="14737" w:type="dxa"/>
            <w:gridSpan w:val="10"/>
            <w:tcBorders>
              <w:top w:val="single" w:sz="4" w:space="0" w:color="000000"/>
              <w:left w:val="single" w:sz="4" w:space="0" w:color="000000"/>
              <w:bottom w:val="single" w:sz="4" w:space="0" w:color="000000"/>
              <w:right w:val="single" w:sz="4" w:space="0" w:color="000000"/>
            </w:tcBorders>
            <w:vAlign w:val="center"/>
            <w:hideMark/>
          </w:tcPr>
          <w:p w14:paraId="72521F7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Категория земель со склонами 31 градус и более (горный мелиоративный фонд)</w:t>
            </w:r>
          </w:p>
          <w:p w14:paraId="538E99D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Крутые </w:t>
            </w:r>
            <w:proofErr w:type="spellStart"/>
            <w:r w:rsidRPr="00BB63B3">
              <w:rPr>
                <w:rFonts w:ascii="Times New Roman" w:hAnsi="Times New Roman" w:cs="Times New Roman"/>
                <w:sz w:val="24"/>
                <w:szCs w:val="24"/>
                <w:lang w:eastAsia="ar-SA"/>
              </w:rPr>
              <w:t>сильнорасчлененные</w:t>
            </w:r>
            <w:proofErr w:type="spellEnd"/>
            <w:r w:rsidRPr="00BB63B3">
              <w:rPr>
                <w:rFonts w:ascii="Times New Roman" w:hAnsi="Times New Roman" w:cs="Times New Roman"/>
                <w:sz w:val="24"/>
                <w:szCs w:val="24"/>
                <w:lang w:eastAsia="ar-SA"/>
              </w:rPr>
              <w:t xml:space="preserve"> склоны с осыпями и оголениями скальных и материнских пород</w:t>
            </w:r>
          </w:p>
        </w:tc>
      </w:tr>
      <w:tr w:rsidR="00595B2B" w:rsidRPr="00BB63B3" w14:paraId="6AD401DE"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2B4AC7F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А1</w:t>
            </w:r>
          </w:p>
          <w:p w14:paraId="6EE54FB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В0-В1</w:t>
            </w:r>
          </w:p>
          <w:p w14:paraId="6E3070F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С0-С1</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536B21E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А. Осыпи, оползни и расчлененные склоны с промоинами более 9 м. грунты слабокаменистые относительно вспученные, мощностью до 30 см с продуктами выветривания</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0016BB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Нарезка базисных террас и подготовка почвы под лесные культуры на </w:t>
            </w:r>
            <w:proofErr w:type="spellStart"/>
            <w:r w:rsidRPr="00BB63B3">
              <w:rPr>
                <w:rFonts w:ascii="Times New Roman" w:hAnsi="Times New Roman" w:cs="Times New Roman"/>
                <w:sz w:val="24"/>
                <w:szCs w:val="24"/>
                <w:lang w:eastAsia="ar-SA"/>
              </w:rPr>
              <w:t>прозводится</w:t>
            </w:r>
            <w:proofErr w:type="spellEnd"/>
            <w:r w:rsidRPr="00BB63B3">
              <w:rPr>
                <w:rFonts w:ascii="Times New Roman" w:hAnsi="Times New Roman" w:cs="Times New Roman"/>
                <w:sz w:val="24"/>
                <w:szCs w:val="24"/>
                <w:lang w:eastAsia="ar-SA"/>
              </w:rPr>
              <w:t>.</w:t>
            </w:r>
          </w:p>
        </w:tc>
        <w:tc>
          <w:tcPr>
            <w:tcW w:w="984" w:type="dxa"/>
            <w:tcBorders>
              <w:top w:val="single" w:sz="4" w:space="0" w:color="000000"/>
              <w:left w:val="single" w:sz="4" w:space="0" w:color="000000"/>
              <w:bottom w:val="single" w:sz="4" w:space="0" w:color="000000"/>
              <w:right w:val="single" w:sz="4" w:space="0" w:color="000000"/>
            </w:tcBorders>
            <w:vAlign w:val="center"/>
          </w:tcPr>
          <w:p w14:paraId="618E5DE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2DB4CAD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BD5AFB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1FC28F4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hideMark/>
          </w:tcPr>
          <w:p w14:paraId="05FFF03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40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B00C4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Посадка или посев </w:t>
            </w:r>
            <w:proofErr w:type="spellStart"/>
            <w:r w:rsidRPr="00BB63B3">
              <w:rPr>
                <w:rFonts w:ascii="Times New Roman" w:hAnsi="Times New Roman" w:cs="Times New Roman"/>
                <w:sz w:val="24"/>
                <w:szCs w:val="24"/>
                <w:lang w:eastAsia="ar-SA"/>
              </w:rPr>
              <w:t>Твсл</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Клс</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Гшм</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Скр</w:t>
            </w:r>
            <w:proofErr w:type="spellEnd"/>
            <w:r w:rsidRPr="00BB63B3">
              <w:rPr>
                <w:rFonts w:ascii="Times New Roman" w:hAnsi="Times New Roman" w:cs="Times New Roman"/>
                <w:sz w:val="24"/>
                <w:szCs w:val="24"/>
                <w:lang w:eastAsia="ar-SA"/>
              </w:rPr>
              <w:t>, кустарники (кустарники группами в шахматном порядке)</w:t>
            </w:r>
          </w:p>
        </w:tc>
      </w:tr>
      <w:tr w:rsidR="00595B2B" w:rsidRPr="00BB63B3" w14:paraId="510B2775"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hideMark/>
          </w:tcPr>
          <w:p w14:paraId="6258881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С2-С3</w:t>
            </w:r>
          </w:p>
          <w:p w14:paraId="7969266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Д2-Д3</w:t>
            </w: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51F4288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Б. Днища балок и оврагов с наносными почвами мощностью до 30 см</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EC3592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Устройство щитов из металлической сетки и хвороста</w:t>
            </w:r>
          </w:p>
        </w:tc>
        <w:tc>
          <w:tcPr>
            <w:tcW w:w="984" w:type="dxa"/>
            <w:tcBorders>
              <w:top w:val="single" w:sz="4" w:space="0" w:color="000000"/>
              <w:left w:val="single" w:sz="4" w:space="0" w:color="000000"/>
              <w:bottom w:val="single" w:sz="4" w:space="0" w:color="000000"/>
              <w:right w:val="single" w:sz="4" w:space="0" w:color="000000"/>
            </w:tcBorders>
            <w:vAlign w:val="center"/>
          </w:tcPr>
          <w:p w14:paraId="473FD0A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7635A72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35AA4B8"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41</w:t>
            </w:r>
          </w:p>
        </w:tc>
        <w:tc>
          <w:tcPr>
            <w:tcW w:w="1910" w:type="dxa"/>
            <w:tcBorders>
              <w:top w:val="single" w:sz="4" w:space="0" w:color="000000"/>
              <w:left w:val="single" w:sz="4" w:space="0" w:color="000000"/>
              <w:bottom w:val="single" w:sz="4" w:space="0" w:color="000000"/>
              <w:right w:val="single" w:sz="4" w:space="0" w:color="000000"/>
            </w:tcBorders>
            <w:vAlign w:val="center"/>
            <w:hideMark/>
          </w:tcPr>
          <w:p w14:paraId="476DCBA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Посадка или посев </w:t>
            </w:r>
            <w:proofErr w:type="spellStart"/>
            <w:r w:rsidRPr="00BB63B3">
              <w:rPr>
                <w:rFonts w:ascii="Times New Roman" w:hAnsi="Times New Roman" w:cs="Times New Roman"/>
                <w:sz w:val="24"/>
                <w:szCs w:val="24"/>
                <w:lang w:eastAsia="ar-SA"/>
              </w:rPr>
              <w:t>Дс</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Дч</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Бке</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Клст</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Ео</w:t>
            </w:r>
            <w:proofErr w:type="spellEnd"/>
            <w:r w:rsidRPr="00BB63B3">
              <w:rPr>
                <w:rFonts w:ascii="Times New Roman" w:hAnsi="Times New Roman" w:cs="Times New Roman"/>
                <w:sz w:val="24"/>
                <w:szCs w:val="24"/>
                <w:lang w:eastAsia="ar-SA"/>
              </w:rPr>
              <w:t xml:space="preserve">, Ле, </w:t>
            </w:r>
            <w:proofErr w:type="spellStart"/>
            <w:r w:rsidRPr="00BB63B3">
              <w:rPr>
                <w:rFonts w:ascii="Times New Roman" w:hAnsi="Times New Roman" w:cs="Times New Roman"/>
                <w:sz w:val="24"/>
                <w:szCs w:val="24"/>
                <w:lang w:eastAsia="ar-SA"/>
              </w:rPr>
              <w:t>Бб</w:t>
            </w:r>
            <w:proofErr w:type="spellEnd"/>
            <w:r w:rsidRPr="00BB63B3">
              <w:rPr>
                <w:rFonts w:ascii="Times New Roman" w:hAnsi="Times New Roman" w:cs="Times New Roman"/>
                <w:sz w:val="24"/>
                <w:szCs w:val="24"/>
                <w:lang w:eastAsia="ar-SA"/>
              </w:rPr>
              <w:t xml:space="preserve"> с подгоночными породами, группами в шахматном порядке</w:t>
            </w:r>
          </w:p>
        </w:tc>
        <w:tc>
          <w:tcPr>
            <w:tcW w:w="925" w:type="dxa"/>
            <w:gridSpan w:val="2"/>
            <w:tcBorders>
              <w:top w:val="single" w:sz="4" w:space="0" w:color="000000"/>
              <w:left w:val="single" w:sz="4" w:space="0" w:color="000000"/>
              <w:bottom w:val="single" w:sz="4" w:space="0" w:color="000000"/>
              <w:right w:val="single" w:sz="4" w:space="0" w:color="000000"/>
            </w:tcBorders>
            <w:vAlign w:val="center"/>
            <w:hideMark/>
          </w:tcPr>
          <w:p w14:paraId="5A29E6C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41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4886EB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Посадка или посев </w:t>
            </w:r>
            <w:proofErr w:type="spellStart"/>
            <w:r w:rsidRPr="00BB63B3">
              <w:rPr>
                <w:rFonts w:ascii="Times New Roman" w:hAnsi="Times New Roman" w:cs="Times New Roman"/>
                <w:sz w:val="24"/>
                <w:szCs w:val="24"/>
                <w:lang w:eastAsia="ar-SA"/>
              </w:rPr>
              <w:t>Дс</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Дч</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Бке</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Клст</w:t>
            </w:r>
            <w:proofErr w:type="spellEnd"/>
            <w:r w:rsidRPr="00BB63B3">
              <w:rPr>
                <w:rFonts w:ascii="Times New Roman" w:hAnsi="Times New Roman" w:cs="Times New Roman"/>
                <w:sz w:val="24"/>
                <w:szCs w:val="24"/>
                <w:lang w:eastAsia="ar-SA"/>
              </w:rPr>
              <w:t xml:space="preserve">, </w:t>
            </w:r>
            <w:proofErr w:type="spellStart"/>
            <w:r w:rsidRPr="00BB63B3">
              <w:rPr>
                <w:rFonts w:ascii="Times New Roman" w:hAnsi="Times New Roman" w:cs="Times New Roman"/>
                <w:sz w:val="24"/>
                <w:szCs w:val="24"/>
                <w:lang w:eastAsia="ar-SA"/>
              </w:rPr>
              <w:t>Ео</w:t>
            </w:r>
            <w:proofErr w:type="spellEnd"/>
            <w:r w:rsidRPr="00BB63B3">
              <w:rPr>
                <w:rFonts w:ascii="Times New Roman" w:hAnsi="Times New Roman" w:cs="Times New Roman"/>
                <w:sz w:val="24"/>
                <w:szCs w:val="24"/>
                <w:lang w:eastAsia="ar-SA"/>
              </w:rPr>
              <w:t xml:space="preserve">, Ле, </w:t>
            </w:r>
            <w:proofErr w:type="spellStart"/>
            <w:r w:rsidRPr="00BB63B3">
              <w:rPr>
                <w:rFonts w:ascii="Times New Roman" w:hAnsi="Times New Roman" w:cs="Times New Roman"/>
                <w:sz w:val="24"/>
                <w:szCs w:val="24"/>
                <w:lang w:eastAsia="ar-SA"/>
              </w:rPr>
              <w:t>Бб</w:t>
            </w:r>
            <w:proofErr w:type="spellEnd"/>
            <w:r w:rsidRPr="00BB63B3">
              <w:rPr>
                <w:rFonts w:ascii="Times New Roman" w:hAnsi="Times New Roman" w:cs="Times New Roman"/>
                <w:sz w:val="24"/>
                <w:szCs w:val="24"/>
                <w:lang w:eastAsia="ar-SA"/>
              </w:rPr>
              <w:t xml:space="preserve"> с подгоночными породами, группами в шахматном порядке</w:t>
            </w:r>
          </w:p>
        </w:tc>
      </w:tr>
      <w:tr w:rsidR="00595B2B" w:rsidRPr="00BB63B3" w14:paraId="22940B5C"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tcPr>
          <w:p w14:paraId="33F5A55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71D4114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 xml:space="preserve">В. </w:t>
            </w:r>
            <w:proofErr w:type="spellStart"/>
            <w:r w:rsidRPr="00BB63B3">
              <w:rPr>
                <w:rFonts w:ascii="Times New Roman" w:hAnsi="Times New Roman" w:cs="Times New Roman"/>
                <w:sz w:val="24"/>
                <w:szCs w:val="24"/>
                <w:lang w:eastAsia="ar-SA"/>
              </w:rPr>
              <w:t>Тракторо</w:t>
            </w:r>
            <w:proofErr w:type="spellEnd"/>
            <w:r w:rsidRPr="00BB63B3">
              <w:rPr>
                <w:rFonts w:ascii="Times New Roman" w:hAnsi="Times New Roman" w:cs="Times New Roman"/>
                <w:sz w:val="24"/>
                <w:szCs w:val="24"/>
                <w:lang w:eastAsia="ar-SA"/>
              </w:rPr>
              <w:t>-непроходимые расчлененные склоны, овражные склоны. Почвы маломощные, твердые с недостаточным атмосферным увлажнением</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FA6DBF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Нарезка базисных террас. Подготовка почвы возможна подрывным способом</w:t>
            </w:r>
          </w:p>
        </w:tc>
        <w:tc>
          <w:tcPr>
            <w:tcW w:w="984" w:type="dxa"/>
            <w:tcBorders>
              <w:top w:val="single" w:sz="4" w:space="0" w:color="000000"/>
              <w:left w:val="single" w:sz="4" w:space="0" w:color="000000"/>
              <w:bottom w:val="single" w:sz="4" w:space="0" w:color="000000"/>
              <w:right w:val="single" w:sz="4" w:space="0" w:color="000000"/>
            </w:tcBorders>
            <w:vAlign w:val="center"/>
          </w:tcPr>
          <w:p w14:paraId="6F51FF47"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37BB319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Аналогично подкатегории А</w:t>
            </w:r>
          </w:p>
        </w:tc>
        <w:tc>
          <w:tcPr>
            <w:tcW w:w="990" w:type="dxa"/>
            <w:tcBorders>
              <w:top w:val="single" w:sz="4" w:space="0" w:color="000000"/>
              <w:left w:val="single" w:sz="4" w:space="0" w:color="000000"/>
              <w:bottom w:val="single" w:sz="4" w:space="0" w:color="000000"/>
              <w:right w:val="single" w:sz="4" w:space="0" w:color="000000"/>
            </w:tcBorders>
            <w:vAlign w:val="center"/>
          </w:tcPr>
          <w:p w14:paraId="23695B5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1BE3213B"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737EA67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CC5928D"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r>
      <w:tr w:rsidR="00595B2B" w:rsidRPr="00BB63B3" w14:paraId="5A80C2EA"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tcPr>
          <w:p w14:paraId="24847D9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09D4154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Г. Слаборасчлененные участки (небольшие плато, хребты с прилегающими к ним пологими склонами с твердыми очень каменистыми грунтами)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84025F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Нарезка базисных террас. Подготовка почвы производится рыхлителями</w:t>
            </w:r>
          </w:p>
        </w:tc>
        <w:tc>
          <w:tcPr>
            <w:tcW w:w="984" w:type="dxa"/>
            <w:tcBorders>
              <w:top w:val="single" w:sz="4" w:space="0" w:color="000000"/>
              <w:left w:val="single" w:sz="4" w:space="0" w:color="000000"/>
              <w:bottom w:val="single" w:sz="4" w:space="0" w:color="000000"/>
              <w:right w:val="single" w:sz="4" w:space="0" w:color="000000"/>
            </w:tcBorders>
            <w:vAlign w:val="center"/>
          </w:tcPr>
          <w:p w14:paraId="3FFC8BC2"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568A58F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Аналогично подкатегории А</w:t>
            </w:r>
          </w:p>
        </w:tc>
        <w:tc>
          <w:tcPr>
            <w:tcW w:w="990" w:type="dxa"/>
            <w:tcBorders>
              <w:top w:val="single" w:sz="4" w:space="0" w:color="000000"/>
              <w:left w:val="single" w:sz="4" w:space="0" w:color="000000"/>
              <w:bottom w:val="single" w:sz="4" w:space="0" w:color="000000"/>
              <w:right w:val="single" w:sz="4" w:space="0" w:color="000000"/>
            </w:tcBorders>
            <w:vAlign w:val="center"/>
          </w:tcPr>
          <w:p w14:paraId="148393C9"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16C9454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4272DA8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35656C"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r>
      <w:tr w:rsidR="00595B2B" w:rsidRPr="00BB63B3" w14:paraId="14EC8317" w14:textId="77777777" w:rsidTr="00436377">
        <w:trPr>
          <w:jc w:val="center"/>
        </w:trPr>
        <w:tc>
          <w:tcPr>
            <w:tcW w:w="1272" w:type="dxa"/>
            <w:tcBorders>
              <w:top w:val="single" w:sz="4" w:space="0" w:color="000000"/>
              <w:left w:val="single" w:sz="4" w:space="0" w:color="000000"/>
              <w:bottom w:val="single" w:sz="4" w:space="0" w:color="000000"/>
              <w:right w:val="single" w:sz="4" w:space="0" w:color="000000"/>
            </w:tcBorders>
            <w:vAlign w:val="center"/>
          </w:tcPr>
          <w:p w14:paraId="18C26D51"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2417" w:type="dxa"/>
            <w:tcBorders>
              <w:top w:val="single" w:sz="4" w:space="0" w:color="000000"/>
              <w:left w:val="single" w:sz="4" w:space="0" w:color="000000"/>
              <w:bottom w:val="single" w:sz="4" w:space="0" w:color="000000"/>
              <w:right w:val="single" w:sz="4" w:space="0" w:color="000000"/>
            </w:tcBorders>
            <w:vAlign w:val="center"/>
            <w:hideMark/>
          </w:tcPr>
          <w:p w14:paraId="75E87BE3" w14:textId="77777777" w:rsidR="00595B2B" w:rsidRPr="00BB63B3" w:rsidRDefault="00595B2B" w:rsidP="00BB63B3">
            <w:pPr>
              <w:spacing w:after="0" w:line="240" w:lineRule="auto"/>
              <w:jc w:val="center"/>
              <w:rPr>
                <w:rFonts w:ascii="Times New Roman" w:hAnsi="Times New Roman" w:cs="Times New Roman"/>
                <w:sz w:val="24"/>
                <w:szCs w:val="24"/>
                <w:lang w:eastAsia="ar-SA"/>
              </w:rPr>
            </w:pPr>
            <w:r w:rsidRPr="00BB63B3">
              <w:rPr>
                <w:rFonts w:ascii="Times New Roman" w:hAnsi="Times New Roman" w:cs="Times New Roman"/>
                <w:sz w:val="24"/>
                <w:szCs w:val="24"/>
                <w:lang w:eastAsia="ar-SA"/>
              </w:rPr>
              <w:t>Д. Иные участки горных склонов пригодные для искусственного лесовосстановления, которые должны остаться для естественного заращивания</w:t>
            </w:r>
          </w:p>
        </w:tc>
        <w:tc>
          <w:tcPr>
            <w:tcW w:w="2551" w:type="dxa"/>
            <w:tcBorders>
              <w:top w:val="single" w:sz="4" w:space="0" w:color="000000"/>
              <w:left w:val="single" w:sz="4" w:space="0" w:color="000000"/>
              <w:bottom w:val="single" w:sz="4" w:space="0" w:color="000000"/>
              <w:right w:val="single" w:sz="4" w:space="0" w:color="000000"/>
            </w:tcBorders>
            <w:vAlign w:val="center"/>
          </w:tcPr>
          <w:p w14:paraId="72E5ADE5"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04D22E6"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5A40C35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193EA0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910" w:type="dxa"/>
            <w:tcBorders>
              <w:top w:val="single" w:sz="4" w:space="0" w:color="000000"/>
              <w:left w:val="single" w:sz="4" w:space="0" w:color="000000"/>
              <w:bottom w:val="single" w:sz="4" w:space="0" w:color="000000"/>
              <w:right w:val="single" w:sz="4" w:space="0" w:color="000000"/>
            </w:tcBorders>
            <w:vAlign w:val="center"/>
          </w:tcPr>
          <w:p w14:paraId="2286ED0F"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2D41275A"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8F70F0" w14:textId="77777777" w:rsidR="00595B2B" w:rsidRPr="00BB63B3" w:rsidRDefault="00595B2B" w:rsidP="00BB63B3">
            <w:pPr>
              <w:spacing w:after="0" w:line="240" w:lineRule="auto"/>
              <w:jc w:val="center"/>
              <w:rPr>
                <w:rFonts w:ascii="Times New Roman" w:hAnsi="Times New Roman" w:cs="Times New Roman"/>
                <w:sz w:val="24"/>
                <w:szCs w:val="24"/>
                <w:lang w:eastAsia="ar-SA"/>
              </w:rPr>
            </w:pPr>
          </w:p>
        </w:tc>
      </w:tr>
    </w:tbl>
    <w:p w14:paraId="2F1F281A" w14:textId="77777777" w:rsidR="00595B2B" w:rsidRPr="00537195" w:rsidRDefault="00595B2B" w:rsidP="00537195">
      <w:pPr>
        <w:spacing w:before="240" w:after="240" w:line="240" w:lineRule="auto"/>
        <w:ind w:firstLine="709"/>
        <w:rPr>
          <w:rFonts w:ascii="Times New Roman" w:hAnsi="Times New Roman" w:cs="Times New Roman"/>
          <w:sz w:val="28"/>
          <w:szCs w:val="28"/>
          <w:lang w:eastAsia="ar-SA"/>
        </w:rPr>
        <w:sectPr w:rsidR="00595B2B" w:rsidRPr="00537195" w:rsidSect="00402A13">
          <w:type w:val="continuous"/>
          <w:pgSz w:w="16840" w:h="11900" w:orient="landscape"/>
          <w:pgMar w:top="1134" w:right="851" w:bottom="1134" w:left="1418" w:header="726" w:footer="709" w:gutter="0"/>
          <w:cols w:space="720"/>
          <w:docGrid w:linePitch="326"/>
        </w:sectPr>
      </w:pPr>
    </w:p>
    <w:p w14:paraId="40D3D7BD" w14:textId="31B26492" w:rsidR="00595B2B" w:rsidRPr="00B61EE1" w:rsidRDefault="00595B2B" w:rsidP="00B61EE1">
      <w:pPr>
        <w:keepNext/>
        <w:suppressAutoHyphens/>
        <w:spacing w:before="480" w:after="480"/>
        <w:jc w:val="center"/>
        <w:rPr>
          <w:rFonts w:ascii="Times New Roman" w:eastAsia="Times New Roman" w:hAnsi="Times New Roman" w:cs="Times New Roman"/>
          <w:b/>
          <w:sz w:val="28"/>
          <w:szCs w:val="28"/>
        </w:rPr>
      </w:pPr>
      <w:r w:rsidRPr="00B61EE1">
        <w:rPr>
          <w:rFonts w:ascii="Times New Roman" w:eastAsia="Times New Roman" w:hAnsi="Times New Roman" w:cs="Times New Roman"/>
          <w:b/>
          <w:sz w:val="28"/>
          <w:szCs w:val="28"/>
        </w:rPr>
        <w:t>2.17.3.2. Нормативы и параметры ухода за лесами,</w:t>
      </w:r>
      <w:r w:rsidR="00B61EE1" w:rsidRPr="00B61EE1">
        <w:rPr>
          <w:rFonts w:ascii="Times New Roman" w:eastAsia="Times New Roman" w:hAnsi="Times New Roman" w:cs="Times New Roman"/>
          <w:b/>
          <w:sz w:val="28"/>
          <w:szCs w:val="28"/>
        </w:rPr>
        <w:t xml:space="preserve"> </w:t>
      </w:r>
      <w:r w:rsidRPr="00B61EE1">
        <w:rPr>
          <w:rFonts w:ascii="Times New Roman" w:eastAsia="Times New Roman" w:hAnsi="Times New Roman" w:cs="Times New Roman"/>
          <w:b/>
          <w:sz w:val="28"/>
          <w:szCs w:val="28"/>
        </w:rPr>
        <w:t>не связанного с заготовкой древесины</w:t>
      </w:r>
    </w:p>
    <w:p w14:paraId="4C919551" w14:textId="77777777" w:rsidR="00595B2B" w:rsidRPr="003C2A74" w:rsidRDefault="00595B2B" w:rsidP="003C2A74">
      <w:pPr>
        <w:spacing w:before="240" w:after="240" w:line="240" w:lineRule="auto"/>
        <w:ind w:firstLine="709"/>
        <w:jc w:val="both"/>
        <w:rPr>
          <w:rFonts w:ascii="Times New Roman" w:eastAsia="Calibri" w:hAnsi="Times New Roman" w:cs="Times New Roman"/>
          <w:sz w:val="28"/>
          <w:szCs w:val="28"/>
        </w:rPr>
      </w:pPr>
      <w:r w:rsidRPr="003C2A74">
        <w:rPr>
          <w:rFonts w:ascii="Times New Roman" w:eastAsia="Calibri" w:hAnsi="Times New Roman" w:cs="Times New Roman"/>
          <w:sz w:val="28"/>
          <w:szCs w:val="28"/>
        </w:rPr>
        <w:t>Уход за лесами представляет собой осуществление мероприятий, направленных на повышение продуктивности лесов, сохранение их полезных функций.</w:t>
      </w:r>
    </w:p>
    <w:p w14:paraId="081A17E6" w14:textId="77777777" w:rsidR="00595B2B" w:rsidRPr="003C2A74" w:rsidRDefault="00595B2B" w:rsidP="003C2A74">
      <w:pPr>
        <w:spacing w:before="240" w:after="240" w:line="240" w:lineRule="auto"/>
        <w:ind w:firstLine="709"/>
        <w:jc w:val="both"/>
        <w:rPr>
          <w:rFonts w:ascii="Times New Roman" w:eastAsia="Calibri" w:hAnsi="Times New Roman" w:cs="Times New Roman"/>
          <w:sz w:val="28"/>
          <w:szCs w:val="28"/>
        </w:rPr>
      </w:pPr>
      <w:r w:rsidRPr="003C2A74">
        <w:rPr>
          <w:rFonts w:ascii="Times New Roman" w:eastAsia="Calibri" w:hAnsi="Times New Roman" w:cs="Times New Roman"/>
          <w:sz w:val="28"/>
          <w:szCs w:val="28"/>
        </w:rPr>
        <w:t>Уход за лесами осуществляется лицами, использующими леса на основании проекта освоения лесов (часть 2 статья 64 Лесного кодекса РФ).</w:t>
      </w:r>
    </w:p>
    <w:p w14:paraId="6C13935E" w14:textId="77777777" w:rsidR="00595B2B" w:rsidRPr="003C2A74" w:rsidRDefault="00595B2B" w:rsidP="003C2A74">
      <w:pPr>
        <w:spacing w:before="240" w:after="240" w:line="240" w:lineRule="auto"/>
        <w:ind w:firstLine="709"/>
        <w:jc w:val="both"/>
        <w:rPr>
          <w:rFonts w:ascii="Times New Roman" w:eastAsia="Calibri" w:hAnsi="Times New Roman" w:cs="Times New Roman"/>
          <w:sz w:val="28"/>
          <w:szCs w:val="28"/>
        </w:rPr>
      </w:pPr>
      <w:r w:rsidRPr="003C2A74">
        <w:rPr>
          <w:rFonts w:ascii="Times New Roman" w:eastAsia="Calibri" w:hAnsi="Times New Roman" w:cs="Times New Roman"/>
          <w:sz w:val="28"/>
          <w:szCs w:val="28"/>
        </w:rPr>
        <w:t>В зависимости от возраста лесных насаждений и целей ухода за лесами осуществляются следующие виды рубок, проводимых в целях ухода за лесными насаждениями:</w:t>
      </w:r>
    </w:p>
    <w:p w14:paraId="46095B8F" w14:textId="77777777" w:rsidR="00595B2B" w:rsidRPr="003C2A74" w:rsidRDefault="00595B2B" w:rsidP="003C2A74">
      <w:pPr>
        <w:spacing w:before="240" w:after="240" w:line="240" w:lineRule="auto"/>
        <w:ind w:firstLine="709"/>
        <w:jc w:val="both"/>
        <w:rPr>
          <w:rFonts w:ascii="Times New Roman" w:eastAsia="Calibri" w:hAnsi="Times New Roman" w:cs="Times New Roman"/>
          <w:sz w:val="28"/>
          <w:szCs w:val="28"/>
        </w:rPr>
      </w:pPr>
      <w:r w:rsidRPr="003C2A74">
        <w:rPr>
          <w:rFonts w:ascii="Times New Roman" w:eastAsia="Calibri" w:hAnsi="Times New Roman" w:cs="Times New Roman"/>
          <w:sz w:val="28"/>
          <w:szCs w:val="28"/>
        </w:rPr>
        <w:t>- рубки осветления, направленные на улучшение породного и качественного состава молодняков и условий роста деревьев целевой или целевых древесных пород;</w:t>
      </w:r>
    </w:p>
    <w:p w14:paraId="700A51B1" w14:textId="77777777" w:rsidR="00595B2B" w:rsidRPr="003C2A74" w:rsidRDefault="00595B2B" w:rsidP="003C2A74">
      <w:pPr>
        <w:spacing w:before="240" w:after="240" w:line="240" w:lineRule="auto"/>
        <w:ind w:firstLine="709"/>
        <w:jc w:val="both"/>
        <w:rPr>
          <w:rFonts w:ascii="Times New Roman" w:eastAsia="Calibri" w:hAnsi="Times New Roman" w:cs="Times New Roman"/>
          <w:sz w:val="28"/>
          <w:szCs w:val="28"/>
        </w:rPr>
      </w:pPr>
      <w:r w:rsidRPr="003C2A74">
        <w:rPr>
          <w:rFonts w:ascii="Times New Roman" w:eastAsia="Calibri" w:hAnsi="Times New Roman" w:cs="Times New Roman"/>
          <w:sz w:val="28"/>
          <w:szCs w:val="28"/>
        </w:rPr>
        <w:t>- 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14:paraId="56ECDDD9" w14:textId="77777777" w:rsidR="00595B2B" w:rsidRPr="003C2A74" w:rsidRDefault="00595B2B" w:rsidP="003C2A74">
      <w:pPr>
        <w:spacing w:before="240" w:after="240" w:line="240" w:lineRule="auto"/>
        <w:ind w:firstLine="709"/>
        <w:jc w:val="both"/>
        <w:rPr>
          <w:rFonts w:ascii="Times New Roman" w:eastAsia="Calibri" w:hAnsi="Times New Roman" w:cs="Times New Roman"/>
          <w:sz w:val="28"/>
          <w:szCs w:val="28"/>
        </w:rPr>
      </w:pPr>
      <w:r w:rsidRPr="003C2A74">
        <w:rPr>
          <w:rFonts w:ascii="Times New Roman" w:eastAsia="Calibri" w:hAnsi="Times New Roman" w:cs="Times New Roman"/>
          <w:sz w:val="28"/>
          <w:szCs w:val="28"/>
        </w:rPr>
        <w:t>- рубки реконструкции, проводимые в целях удаления малоценных лесных насаждений или их частей для подготовки условий для проведения посадки, посева ценных лесообразующих пород, мер содействия естественному возобновлению леса;</w:t>
      </w:r>
    </w:p>
    <w:p w14:paraId="5807B30F" w14:textId="77777777" w:rsidR="00595B2B" w:rsidRPr="00537195" w:rsidRDefault="00595B2B" w:rsidP="003C2A74">
      <w:pPr>
        <w:spacing w:before="240" w:after="240" w:line="240" w:lineRule="auto"/>
        <w:ind w:firstLine="709"/>
        <w:jc w:val="both"/>
        <w:rPr>
          <w:rFonts w:ascii="Times New Roman" w:hAnsi="Times New Roman" w:cs="Times New Roman"/>
          <w:sz w:val="28"/>
          <w:szCs w:val="28"/>
          <w:lang w:eastAsia="ar-SA"/>
        </w:rPr>
      </w:pPr>
      <w:r w:rsidRPr="003C2A74">
        <w:rPr>
          <w:rFonts w:ascii="Times New Roman" w:eastAsia="Calibri" w:hAnsi="Times New Roman" w:cs="Times New Roman"/>
          <w:sz w:val="28"/>
          <w:szCs w:val="28"/>
        </w:rPr>
        <w:t xml:space="preserve">Рубки ухода в молодняках (рубки осветление и рубки прочистки) проектируются и проводятся в соответствии </w:t>
      </w:r>
      <w:r w:rsidRPr="00537195">
        <w:rPr>
          <w:rFonts w:ascii="Times New Roman" w:hAnsi="Times New Roman" w:cs="Times New Roman"/>
          <w:sz w:val="28"/>
          <w:szCs w:val="28"/>
          <w:lang w:eastAsia="ar-SA"/>
        </w:rPr>
        <w:t xml:space="preserve">с Правилами ухода за лесами, утвержденными приказом Минприроды России </w:t>
      </w:r>
      <w:r w:rsidR="00B2094E" w:rsidRPr="00537195">
        <w:rPr>
          <w:rFonts w:ascii="Times New Roman" w:hAnsi="Times New Roman" w:cs="Times New Roman"/>
          <w:color w:val="FF0000"/>
          <w:sz w:val="28"/>
          <w:szCs w:val="28"/>
          <w:lang w:eastAsia="zh-CN"/>
        </w:rPr>
        <w:t>от 30.07.2020 № 534</w:t>
      </w:r>
      <w:r w:rsidR="00B2094E" w:rsidRPr="00537195">
        <w:rPr>
          <w:rFonts w:ascii="Times New Roman" w:hAnsi="Times New Roman" w:cs="Times New Roman"/>
          <w:sz w:val="28"/>
          <w:szCs w:val="28"/>
          <w:lang w:eastAsia="ar-SA"/>
        </w:rPr>
        <w:t>.</w:t>
      </w:r>
    </w:p>
    <w:p w14:paraId="3A6D2F80" w14:textId="77777777" w:rsidR="00595B2B" w:rsidRPr="00537195" w:rsidRDefault="00595B2B" w:rsidP="00B61EE1">
      <w:pPr>
        <w:spacing w:before="240" w:after="240" w:line="240" w:lineRule="auto"/>
        <w:ind w:firstLine="709"/>
        <w:jc w:val="both"/>
        <w:rPr>
          <w:rFonts w:ascii="Times New Roman" w:hAnsi="Times New Roman" w:cs="Times New Roman"/>
          <w:sz w:val="28"/>
          <w:szCs w:val="28"/>
          <w:lang w:eastAsia="ar-SA"/>
        </w:rPr>
      </w:pPr>
      <w:r w:rsidRPr="00B61EE1">
        <w:rPr>
          <w:rFonts w:ascii="Times New Roman" w:eastAsia="Calibri" w:hAnsi="Times New Roman" w:cs="Times New Roman"/>
          <w:sz w:val="28"/>
          <w:szCs w:val="28"/>
        </w:rPr>
        <w:t>Возрастные</w:t>
      </w:r>
      <w:r w:rsidRPr="00537195">
        <w:rPr>
          <w:rFonts w:ascii="Times New Roman" w:hAnsi="Times New Roman" w:cs="Times New Roman"/>
          <w:sz w:val="28"/>
          <w:szCs w:val="28"/>
          <w:lang w:eastAsia="ar-SA"/>
        </w:rPr>
        <w:t xml:space="preserve"> периоды проведения различных видов рубок ухода за лесом установлены приложением № 1 к Правилам ухода за лесами, утвержденными приказом Минприроды России </w:t>
      </w:r>
      <w:r w:rsidR="00B2094E" w:rsidRPr="00537195">
        <w:rPr>
          <w:rFonts w:ascii="Times New Roman" w:hAnsi="Times New Roman" w:cs="Times New Roman"/>
          <w:color w:val="FF0000"/>
          <w:sz w:val="28"/>
          <w:szCs w:val="28"/>
          <w:lang w:eastAsia="zh-CN"/>
        </w:rPr>
        <w:t>от 30.07.2020 № 534</w:t>
      </w:r>
      <w:proofErr w:type="gramStart"/>
      <w:r w:rsidR="00B2094E" w:rsidRPr="00537195">
        <w:rPr>
          <w:rFonts w:ascii="Times New Roman" w:hAnsi="Times New Roman" w:cs="Times New Roman"/>
          <w:sz w:val="28"/>
          <w:szCs w:val="28"/>
          <w:lang w:eastAsia="ar-SA"/>
        </w:rPr>
        <w:t>.</w:t>
      </w:r>
      <w:proofErr w:type="gramEnd"/>
      <w:r w:rsidRPr="00537195">
        <w:rPr>
          <w:rFonts w:ascii="Times New Roman" w:hAnsi="Times New Roman" w:cs="Times New Roman"/>
          <w:sz w:val="28"/>
          <w:szCs w:val="28"/>
          <w:lang w:eastAsia="ar-SA"/>
        </w:rPr>
        <w:t xml:space="preserve"> и приведены в таблице 2.17.15.</w:t>
      </w:r>
    </w:p>
    <w:p w14:paraId="09C40E4E" w14:textId="77777777" w:rsidR="00595B2B" w:rsidRPr="003C2A74" w:rsidRDefault="00595B2B" w:rsidP="00B61EE1">
      <w:pPr>
        <w:spacing w:before="240" w:after="240" w:line="240" w:lineRule="auto"/>
        <w:ind w:firstLine="709"/>
        <w:jc w:val="both"/>
        <w:rPr>
          <w:rFonts w:ascii="Times New Roman" w:eastAsia="Calibri" w:hAnsi="Times New Roman" w:cs="Times New Roman"/>
          <w:sz w:val="28"/>
          <w:szCs w:val="28"/>
        </w:rPr>
      </w:pPr>
      <w:r w:rsidRPr="003C2A74">
        <w:rPr>
          <w:rFonts w:ascii="Times New Roman" w:eastAsia="Calibri" w:hAnsi="Times New Roman" w:cs="Times New Roman"/>
          <w:sz w:val="28"/>
          <w:szCs w:val="28"/>
        </w:rPr>
        <w:t xml:space="preserve">Нормативы рубок, проводимых в целях ухода за лесными насаждениями, для лесных </w:t>
      </w:r>
      <w:r w:rsidRPr="00B61EE1">
        <w:rPr>
          <w:rFonts w:ascii="Times New Roman" w:eastAsia="Calibri" w:hAnsi="Times New Roman" w:cs="Times New Roman"/>
          <w:sz w:val="28"/>
          <w:szCs w:val="28"/>
        </w:rPr>
        <w:t>районов</w:t>
      </w:r>
      <w:r w:rsidRPr="003C2A74">
        <w:rPr>
          <w:rFonts w:ascii="Times New Roman" w:eastAsia="Calibri" w:hAnsi="Times New Roman" w:cs="Times New Roman"/>
          <w:sz w:val="28"/>
          <w:szCs w:val="28"/>
        </w:rPr>
        <w:t xml:space="preserve"> приведены в </w:t>
      </w:r>
      <w:hyperlink r:id="rId18" w:anchor="Par517" w:tooltip="НОРМАТИВЫ" w:history="1">
        <w:r w:rsidRPr="003C2A74">
          <w:rPr>
            <w:rFonts w:ascii="Times New Roman" w:eastAsia="Calibri" w:hAnsi="Times New Roman" w:cs="Times New Roman"/>
            <w:sz w:val="28"/>
            <w:szCs w:val="28"/>
          </w:rPr>
          <w:t>Приложении 2</w:t>
        </w:r>
      </w:hyperlink>
      <w:r w:rsidRPr="003C2A74">
        <w:rPr>
          <w:rFonts w:ascii="Times New Roman" w:eastAsia="Calibri" w:hAnsi="Times New Roman" w:cs="Times New Roman"/>
          <w:sz w:val="28"/>
          <w:szCs w:val="28"/>
        </w:rPr>
        <w:t xml:space="preserve"> к Правилам ухода за лесами и приведены в пункте 2.1.2 (таблицы 2.1.7).</w:t>
      </w:r>
    </w:p>
    <w:p w14:paraId="416580C8" w14:textId="77777777" w:rsidR="00595B2B" w:rsidRPr="00B61EE1" w:rsidRDefault="00595B2B" w:rsidP="00B61EE1">
      <w:pPr>
        <w:spacing w:before="240" w:after="240" w:line="240" w:lineRule="auto"/>
        <w:ind w:firstLine="709"/>
        <w:jc w:val="both"/>
        <w:rPr>
          <w:rFonts w:ascii="Times New Roman" w:eastAsia="Calibri" w:hAnsi="Times New Roman" w:cs="Times New Roman"/>
          <w:sz w:val="28"/>
          <w:szCs w:val="28"/>
        </w:rPr>
      </w:pPr>
      <w:r w:rsidRPr="00B61EE1">
        <w:rPr>
          <w:rFonts w:ascii="Times New Roman" w:eastAsia="Calibri" w:hAnsi="Times New Roman" w:cs="Times New Roman"/>
          <w:sz w:val="28"/>
          <w:szCs w:val="28"/>
        </w:rPr>
        <w:t>Рубки осветления и рубки прочистки должны проводиться при отсутствии глубокого снежного покрова.</w:t>
      </w:r>
    </w:p>
    <w:p w14:paraId="6E0A4634" w14:textId="77777777" w:rsidR="00595B2B" w:rsidRPr="003C2A74" w:rsidRDefault="00595B2B" w:rsidP="00B61EE1">
      <w:pPr>
        <w:spacing w:before="240" w:after="240" w:line="240" w:lineRule="auto"/>
        <w:ind w:firstLine="709"/>
        <w:jc w:val="both"/>
        <w:rPr>
          <w:rFonts w:ascii="Times New Roman" w:eastAsia="Calibri" w:hAnsi="Times New Roman" w:cs="Times New Roman"/>
          <w:sz w:val="28"/>
          <w:szCs w:val="28"/>
        </w:rPr>
      </w:pPr>
      <w:r w:rsidRPr="00B61EE1">
        <w:rPr>
          <w:rFonts w:ascii="Times New Roman" w:eastAsia="Calibri" w:hAnsi="Times New Roman" w:cs="Times New Roman"/>
          <w:sz w:val="28"/>
          <w:szCs w:val="28"/>
        </w:rPr>
        <w:t xml:space="preserve">Рубки, проводимые в целях ухода за лесными насаждениями, в лесных насаждениях </w:t>
      </w:r>
      <w:proofErr w:type="spellStart"/>
      <w:r w:rsidRPr="00B61EE1">
        <w:rPr>
          <w:rFonts w:ascii="Times New Roman" w:eastAsia="Calibri" w:hAnsi="Times New Roman" w:cs="Times New Roman"/>
          <w:sz w:val="28"/>
          <w:szCs w:val="28"/>
        </w:rPr>
        <w:t>ягодниковых</w:t>
      </w:r>
      <w:proofErr w:type="spellEnd"/>
      <w:r w:rsidRPr="00B61EE1">
        <w:rPr>
          <w:rFonts w:ascii="Times New Roman" w:eastAsia="Calibri" w:hAnsi="Times New Roman" w:cs="Times New Roman"/>
          <w:sz w:val="28"/>
          <w:szCs w:val="28"/>
        </w:rPr>
        <w:t xml:space="preserve"> типов леса с целью их сохранения осуществляются преимущественно при промерзшей почве и снежном покро</w:t>
      </w:r>
      <w:r w:rsidRPr="003C2A74">
        <w:rPr>
          <w:rFonts w:ascii="Times New Roman" w:eastAsia="Calibri" w:hAnsi="Times New Roman" w:cs="Times New Roman"/>
          <w:sz w:val="28"/>
          <w:szCs w:val="28"/>
        </w:rPr>
        <w:t>ве.</w:t>
      </w:r>
    </w:p>
    <w:p w14:paraId="3D7C3FAC" w14:textId="77777777" w:rsidR="00595B2B" w:rsidRPr="00B61EE1" w:rsidRDefault="00595B2B" w:rsidP="00B61EE1">
      <w:pPr>
        <w:keepNext/>
        <w:spacing w:before="360" w:after="0"/>
        <w:jc w:val="right"/>
        <w:rPr>
          <w:rFonts w:ascii="Times New Roman" w:eastAsia="Calibri" w:hAnsi="Times New Roman" w:cs="Times New Roman"/>
          <w:sz w:val="28"/>
          <w:szCs w:val="28"/>
          <w:lang w:eastAsia="ar-SA"/>
        </w:rPr>
      </w:pPr>
      <w:r w:rsidRPr="00B61EE1">
        <w:rPr>
          <w:rFonts w:ascii="Times New Roman" w:eastAsia="Calibri" w:hAnsi="Times New Roman" w:cs="Times New Roman"/>
          <w:sz w:val="28"/>
          <w:szCs w:val="28"/>
          <w:lang w:eastAsia="ar-SA"/>
        </w:rPr>
        <w:t>Таблица 2.17.15.</w:t>
      </w:r>
    </w:p>
    <w:p w14:paraId="32D59CA6" w14:textId="414D3B5C" w:rsidR="00595B2B" w:rsidRPr="00B61EE1" w:rsidRDefault="00595B2B" w:rsidP="00B61EE1">
      <w:pPr>
        <w:keepNext/>
        <w:spacing w:before="360" w:after="480"/>
        <w:jc w:val="center"/>
        <w:rPr>
          <w:rFonts w:ascii="Times New Roman" w:eastAsia="Calibri" w:hAnsi="Times New Roman" w:cs="Times New Roman"/>
          <w:sz w:val="28"/>
          <w:szCs w:val="28"/>
          <w:lang w:eastAsia="ar-SA"/>
        </w:rPr>
      </w:pPr>
      <w:r w:rsidRPr="00B61EE1">
        <w:rPr>
          <w:rFonts w:ascii="Times New Roman" w:eastAsia="Calibri" w:hAnsi="Times New Roman" w:cs="Times New Roman"/>
          <w:sz w:val="28"/>
          <w:szCs w:val="28"/>
          <w:lang w:eastAsia="ar-SA"/>
        </w:rPr>
        <w:t>Возрастные периоды проведения рубок ухода</w:t>
      </w:r>
      <w:r w:rsidR="00B61EE1" w:rsidRPr="00B61EE1">
        <w:rPr>
          <w:rFonts w:ascii="Times New Roman" w:eastAsia="Calibri" w:hAnsi="Times New Roman" w:cs="Times New Roman"/>
          <w:sz w:val="28"/>
          <w:szCs w:val="28"/>
          <w:lang w:eastAsia="ar-SA"/>
        </w:rPr>
        <w:t xml:space="preserve"> </w:t>
      </w:r>
      <w:r w:rsidRPr="00B61EE1">
        <w:rPr>
          <w:rFonts w:ascii="Times New Roman" w:eastAsia="Calibri" w:hAnsi="Times New Roman" w:cs="Times New Roman"/>
          <w:sz w:val="28"/>
          <w:szCs w:val="28"/>
          <w:lang w:eastAsia="ar-SA"/>
        </w:rPr>
        <w:t>(Северный Кавказ и горный Крым)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508"/>
        <w:gridCol w:w="3159"/>
        <w:gridCol w:w="1051"/>
        <w:gridCol w:w="1169"/>
      </w:tblGrid>
      <w:tr w:rsidR="00595B2B" w:rsidRPr="00537195" w14:paraId="217FE140" w14:textId="77777777" w:rsidTr="00F26BA7">
        <w:tc>
          <w:tcPr>
            <w:tcW w:w="2739" w:type="dxa"/>
            <w:vMerge w:val="restart"/>
            <w:tcMar>
              <w:top w:w="15" w:type="dxa"/>
              <w:left w:w="15" w:type="dxa"/>
              <w:bottom w:w="15" w:type="dxa"/>
              <w:right w:w="15" w:type="dxa"/>
            </w:tcMar>
            <w:vAlign w:val="center"/>
            <w:hideMark/>
          </w:tcPr>
          <w:p w14:paraId="47E75C54"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Виды рубок, проводимых в целях ухода за лесными насаждениями</w:t>
            </w:r>
          </w:p>
        </w:tc>
        <w:tc>
          <w:tcPr>
            <w:tcW w:w="6887" w:type="dxa"/>
            <w:gridSpan w:val="4"/>
            <w:tcMar>
              <w:top w:w="15" w:type="dxa"/>
              <w:left w:w="15" w:type="dxa"/>
              <w:bottom w:w="15" w:type="dxa"/>
              <w:right w:w="15" w:type="dxa"/>
            </w:tcMar>
            <w:vAlign w:val="center"/>
            <w:hideMark/>
          </w:tcPr>
          <w:p w14:paraId="11CDDC0F"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Возраст лесных насаждений, лет</w:t>
            </w:r>
          </w:p>
        </w:tc>
      </w:tr>
      <w:tr w:rsidR="00595B2B" w:rsidRPr="00537195" w14:paraId="4604BDA0" w14:textId="77777777" w:rsidTr="00F26BA7">
        <w:tc>
          <w:tcPr>
            <w:tcW w:w="2739" w:type="dxa"/>
            <w:vMerge/>
            <w:vAlign w:val="center"/>
            <w:hideMark/>
          </w:tcPr>
          <w:p w14:paraId="41F117C3" w14:textId="77777777" w:rsidR="00595B2B" w:rsidRPr="00537195" w:rsidRDefault="00595B2B" w:rsidP="00F26BA7">
            <w:pPr>
              <w:spacing w:after="0" w:line="240" w:lineRule="auto"/>
              <w:jc w:val="center"/>
              <w:rPr>
                <w:rFonts w:ascii="Times New Roman" w:hAnsi="Times New Roman" w:cs="Times New Roman"/>
                <w:sz w:val="28"/>
                <w:szCs w:val="28"/>
                <w:lang w:eastAsia="ru-RU"/>
              </w:rPr>
            </w:pPr>
          </w:p>
        </w:tc>
        <w:tc>
          <w:tcPr>
            <w:tcW w:w="1508" w:type="dxa"/>
            <w:vMerge w:val="restart"/>
            <w:tcMar>
              <w:top w:w="15" w:type="dxa"/>
              <w:left w:w="15" w:type="dxa"/>
              <w:bottom w:w="15" w:type="dxa"/>
              <w:right w:w="15" w:type="dxa"/>
            </w:tcMar>
            <w:vAlign w:val="center"/>
            <w:hideMark/>
          </w:tcPr>
          <w:p w14:paraId="59296091"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хвойных (сосна, ель, пихта)</w:t>
            </w:r>
          </w:p>
        </w:tc>
        <w:tc>
          <w:tcPr>
            <w:tcW w:w="5379" w:type="dxa"/>
            <w:gridSpan w:val="3"/>
            <w:tcMar>
              <w:top w:w="15" w:type="dxa"/>
              <w:left w:w="15" w:type="dxa"/>
              <w:bottom w:w="15" w:type="dxa"/>
              <w:right w:w="15" w:type="dxa"/>
            </w:tcMar>
            <w:vAlign w:val="center"/>
            <w:hideMark/>
          </w:tcPr>
          <w:p w14:paraId="236A7484"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лиственных</w:t>
            </w:r>
          </w:p>
        </w:tc>
      </w:tr>
      <w:tr w:rsidR="00595B2B" w:rsidRPr="00537195" w14:paraId="587A8901" w14:textId="77777777" w:rsidTr="00F26BA7">
        <w:tc>
          <w:tcPr>
            <w:tcW w:w="2739" w:type="dxa"/>
            <w:vMerge/>
            <w:vAlign w:val="center"/>
            <w:hideMark/>
          </w:tcPr>
          <w:p w14:paraId="3EEB7C84" w14:textId="77777777" w:rsidR="00595B2B" w:rsidRPr="00537195" w:rsidRDefault="00595B2B" w:rsidP="00F26BA7">
            <w:pPr>
              <w:spacing w:after="0" w:line="240" w:lineRule="auto"/>
              <w:jc w:val="center"/>
              <w:rPr>
                <w:rFonts w:ascii="Times New Roman" w:hAnsi="Times New Roman" w:cs="Times New Roman"/>
                <w:sz w:val="28"/>
                <w:szCs w:val="28"/>
                <w:lang w:eastAsia="ru-RU"/>
              </w:rPr>
            </w:pPr>
          </w:p>
        </w:tc>
        <w:tc>
          <w:tcPr>
            <w:tcW w:w="1508" w:type="dxa"/>
            <w:vMerge/>
            <w:vAlign w:val="center"/>
            <w:hideMark/>
          </w:tcPr>
          <w:p w14:paraId="6B14A22D" w14:textId="77777777" w:rsidR="00595B2B" w:rsidRPr="00537195" w:rsidRDefault="00595B2B" w:rsidP="00F26BA7">
            <w:pPr>
              <w:spacing w:after="0" w:line="240" w:lineRule="auto"/>
              <w:jc w:val="center"/>
              <w:rPr>
                <w:rFonts w:ascii="Times New Roman" w:hAnsi="Times New Roman" w:cs="Times New Roman"/>
                <w:sz w:val="28"/>
                <w:szCs w:val="28"/>
                <w:lang w:eastAsia="ru-RU"/>
              </w:rPr>
            </w:pPr>
          </w:p>
        </w:tc>
        <w:tc>
          <w:tcPr>
            <w:tcW w:w="3159" w:type="dxa"/>
            <w:vMerge w:val="restart"/>
            <w:tcMar>
              <w:top w:w="15" w:type="dxa"/>
              <w:left w:w="15" w:type="dxa"/>
              <w:bottom w:w="15" w:type="dxa"/>
              <w:right w:w="15" w:type="dxa"/>
            </w:tcMar>
            <w:vAlign w:val="center"/>
            <w:hideMark/>
          </w:tcPr>
          <w:p w14:paraId="119E8A77"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бук, дуб, ясень, клен семенного и вегетативного происхождения первой генерации</w:t>
            </w:r>
          </w:p>
        </w:tc>
        <w:tc>
          <w:tcPr>
            <w:tcW w:w="2220" w:type="dxa"/>
            <w:gridSpan w:val="2"/>
            <w:tcMar>
              <w:top w:w="15" w:type="dxa"/>
              <w:left w:w="15" w:type="dxa"/>
              <w:bottom w:w="15" w:type="dxa"/>
              <w:right w:w="15" w:type="dxa"/>
            </w:tcMar>
            <w:vAlign w:val="center"/>
            <w:hideMark/>
          </w:tcPr>
          <w:p w14:paraId="0A32C349"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остальные древесные породы при возрасте рубки</w:t>
            </w:r>
          </w:p>
        </w:tc>
      </w:tr>
      <w:tr w:rsidR="00595B2B" w:rsidRPr="00537195" w14:paraId="566157C6" w14:textId="77777777" w:rsidTr="00F26BA7">
        <w:tc>
          <w:tcPr>
            <w:tcW w:w="2739" w:type="dxa"/>
            <w:vMerge/>
            <w:vAlign w:val="center"/>
            <w:hideMark/>
          </w:tcPr>
          <w:p w14:paraId="6FE6E21F" w14:textId="77777777" w:rsidR="00595B2B" w:rsidRPr="00537195" w:rsidRDefault="00595B2B" w:rsidP="00F26BA7">
            <w:pPr>
              <w:spacing w:after="0" w:line="240" w:lineRule="auto"/>
              <w:jc w:val="center"/>
              <w:rPr>
                <w:rFonts w:ascii="Times New Roman" w:hAnsi="Times New Roman" w:cs="Times New Roman"/>
                <w:sz w:val="28"/>
                <w:szCs w:val="28"/>
                <w:lang w:eastAsia="ru-RU"/>
              </w:rPr>
            </w:pPr>
          </w:p>
        </w:tc>
        <w:tc>
          <w:tcPr>
            <w:tcW w:w="1508" w:type="dxa"/>
            <w:vMerge/>
            <w:vAlign w:val="center"/>
            <w:hideMark/>
          </w:tcPr>
          <w:p w14:paraId="077DBBA5" w14:textId="77777777" w:rsidR="00595B2B" w:rsidRPr="00537195" w:rsidRDefault="00595B2B" w:rsidP="00F26BA7">
            <w:pPr>
              <w:spacing w:after="0" w:line="240" w:lineRule="auto"/>
              <w:jc w:val="center"/>
              <w:rPr>
                <w:rFonts w:ascii="Times New Roman" w:hAnsi="Times New Roman" w:cs="Times New Roman"/>
                <w:sz w:val="28"/>
                <w:szCs w:val="28"/>
                <w:lang w:eastAsia="ru-RU"/>
              </w:rPr>
            </w:pPr>
          </w:p>
        </w:tc>
        <w:tc>
          <w:tcPr>
            <w:tcW w:w="3159" w:type="dxa"/>
            <w:vMerge/>
            <w:vAlign w:val="center"/>
            <w:hideMark/>
          </w:tcPr>
          <w:p w14:paraId="7D94707F" w14:textId="77777777" w:rsidR="00595B2B" w:rsidRPr="00537195" w:rsidRDefault="00595B2B" w:rsidP="00F26BA7">
            <w:pPr>
              <w:spacing w:after="0" w:line="240" w:lineRule="auto"/>
              <w:jc w:val="center"/>
              <w:rPr>
                <w:rFonts w:ascii="Times New Roman" w:hAnsi="Times New Roman" w:cs="Times New Roman"/>
                <w:sz w:val="28"/>
                <w:szCs w:val="28"/>
                <w:lang w:eastAsia="ru-RU"/>
              </w:rPr>
            </w:pPr>
          </w:p>
        </w:tc>
        <w:tc>
          <w:tcPr>
            <w:tcW w:w="1051" w:type="dxa"/>
            <w:tcMar>
              <w:top w:w="15" w:type="dxa"/>
              <w:left w:w="15" w:type="dxa"/>
              <w:bottom w:w="15" w:type="dxa"/>
              <w:right w:w="15" w:type="dxa"/>
            </w:tcMar>
            <w:vAlign w:val="center"/>
            <w:hideMark/>
          </w:tcPr>
          <w:p w14:paraId="42ACA3E2"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более 40 лет</w:t>
            </w:r>
          </w:p>
        </w:tc>
        <w:tc>
          <w:tcPr>
            <w:tcW w:w="1169" w:type="dxa"/>
            <w:tcMar>
              <w:top w:w="15" w:type="dxa"/>
              <w:left w:w="15" w:type="dxa"/>
              <w:bottom w:w="15" w:type="dxa"/>
              <w:right w:w="15" w:type="dxa"/>
            </w:tcMar>
            <w:vAlign w:val="center"/>
            <w:hideMark/>
          </w:tcPr>
          <w:p w14:paraId="7417F6BB"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40 лет и менее</w:t>
            </w:r>
          </w:p>
        </w:tc>
      </w:tr>
      <w:tr w:rsidR="00595B2B" w:rsidRPr="00537195" w14:paraId="69E68C78" w14:textId="77777777" w:rsidTr="00F26BA7">
        <w:trPr>
          <w:trHeight w:val="299"/>
        </w:trPr>
        <w:tc>
          <w:tcPr>
            <w:tcW w:w="2739" w:type="dxa"/>
            <w:tcMar>
              <w:top w:w="15" w:type="dxa"/>
              <w:left w:w="15" w:type="dxa"/>
              <w:bottom w:w="15" w:type="dxa"/>
              <w:right w:w="15" w:type="dxa"/>
            </w:tcMar>
            <w:vAlign w:val="center"/>
            <w:hideMark/>
          </w:tcPr>
          <w:p w14:paraId="6F7119DF"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Рубки осветления</w:t>
            </w:r>
          </w:p>
        </w:tc>
        <w:tc>
          <w:tcPr>
            <w:tcW w:w="1508" w:type="dxa"/>
            <w:tcMar>
              <w:top w:w="15" w:type="dxa"/>
              <w:left w:w="15" w:type="dxa"/>
              <w:bottom w:w="15" w:type="dxa"/>
              <w:right w:w="15" w:type="dxa"/>
            </w:tcMar>
            <w:vAlign w:val="center"/>
            <w:hideMark/>
          </w:tcPr>
          <w:p w14:paraId="60FA8322"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до 10</w:t>
            </w:r>
          </w:p>
        </w:tc>
        <w:tc>
          <w:tcPr>
            <w:tcW w:w="3159" w:type="dxa"/>
            <w:tcMar>
              <w:top w:w="15" w:type="dxa"/>
              <w:left w:w="15" w:type="dxa"/>
              <w:bottom w:w="15" w:type="dxa"/>
              <w:right w:w="15" w:type="dxa"/>
            </w:tcMar>
            <w:vAlign w:val="center"/>
            <w:hideMark/>
          </w:tcPr>
          <w:p w14:paraId="0585AAC3"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до 10</w:t>
            </w:r>
          </w:p>
        </w:tc>
        <w:tc>
          <w:tcPr>
            <w:tcW w:w="1051" w:type="dxa"/>
            <w:tcMar>
              <w:top w:w="15" w:type="dxa"/>
              <w:left w:w="15" w:type="dxa"/>
              <w:bottom w:w="15" w:type="dxa"/>
              <w:right w:w="15" w:type="dxa"/>
            </w:tcMar>
            <w:vAlign w:val="center"/>
            <w:hideMark/>
          </w:tcPr>
          <w:p w14:paraId="73F4B488"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до 10</w:t>
            </w:r>
          </w:p>
        </w:tc>
        <w:tc>
          <w:tcPr>
            <w:tcW w:w="1169" w:type="dxa"/>
            <w:tcMar>
              <w:top w:w="15" w:type="dxa"/>
              <w:left w:w="15" w:type="dxa"/>
              <w:bottom w:w="15" w:type="dxa"/>
              <w:right w:w="15" w:type="dxa"/>
            </w:tcMar>
            <w:vAlign w:val="center"/>
            <w:hideMark/>
          </w:tcPr>
          <w:p w14:paraId="0DBEC05E"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до 5</w:t>
            </w:r>
          </w:p>
        </w:tc>
      </w:tr>
      <w:tr w:rsidR="00595B2B" w:rsidRPr="00537195" w14:paraId="185FDE9D" w14:textId="77777777" w:rsidTr="00F26BA7">
        <w:tc>
          <w:tcPr>
            <w:tcW w:w="2739" w:type="dxa"/>
            <w:tcMar>
              <w:top w:w="15" w:type="dxa"/>
              <w:left w:w="15" w:type="dxa"/>
              <w:bottom w:w="15" w:type="dxa"/>
              <w:right w:w="15" w:type="dxa"/>
            </w:tcMar>
            <w:vAlign w:val="center"/>
            <w:hideMark/>
          </w:tcPr>
          <w:p w14:paraId="4CA7CBE2"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Рубки прочистки</w:t>
            </w:r>
          </w:p>
        </w:tc>
        <w:tc>
          <w:tcPr>
            <w:tcW w:w="1508" w:type="dxa"/>
            <w:tcMar>
              <w:top w:w="15" w:type="dxa"/>
              <w:left w:w="15" w:type="dxa"/>
              <w:bottom w:w="15" w:type="dxa"/>
              <w:right w:w="15" w:type="dxa"/>
            </w:tcMar>
            <w:vAlign w:val="center"/>
            <w:hideMark/>
          </w:tcPr>
          <w:p w14:paraId="5C457358"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11-20</w:t>
            </w:r>
          </w:p>
        </w:tc>
        <w:tc>
          <w:tcPr>
            <w:tcW w:w="3159" w:type="dxa"/>
            <w:tcMar>
              <w:top w:w="15" w:type="dxa"/>
              <w:left w:w="15" w:type="dxa"/>
              <w:bottom w:w="15" w:type="dxa"/>
              <w:right w:w="15" w:type="dxa"/>
            </w:tcMar>
            <w:vAlign w:val="center"/>
            <w:hideMark/>
          </w:tcPr>
          <w:p w14:paraId="6F66D36D"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11-20</w:t>
            </w:r>
          </w:p>
        </w:tc>
        <w:tc>
          <w:tcPr>
            <w:tcW w:w="1051" w:type="dxa"/>
            <w:tcMar>
              <w:top w:w="15" w:type="dxa"/>
              <w:left w:w="15" w:type="dxa"/>
              <w:bottom w:w="15" w:type="dxa"/>
              <w:right w:w="15" w:type="dxa"/>
            </w:tcMar>
            <w:vAlign w:val="center"/>
            <w:hideMark/>
          </w:tcPr>
          <w:p w14:paraId="56CA0258"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11-20</w:t>
            </w:r>
          </w:p>
        </w:tc>
        <w:tc>
          <w:tcPr>
            <w:tcW w:w="1169" w:type="dxa"/>
            <w:tcMar>
              <w:top w:w="15" w:type="dxa"/>
              <w:left w:w="15" w:type="dxa"/>
              <w:bottom w:w="15" w:type="dxa"/>
              <w:right w:w="15" w:type="dxa"/>
            </w:tcMar>
            <w:vAlign w:val="center"/>
            <w:hideMark/>
          </w:tcPr>
          <w:p w14:paraId="1EC8CCA7" w14:textId="77777777" w:rsidR="00595B2B" w:rsidRPr="00537195" w:rsidRDefault="00595B2B" w:rsidP="00F26BA7">
            <w:pPr>
              <w:spacing w:after="0" w:line="240" w:lineRule="auto"/>
              <w:jc w:val="center"/>
              <w:rPr>
                <w:rFonts w:ascii="Times New Roman" w:hAnsi="Times New Roman" w:cs="Times New Roman"/>
                <w:sz w:val="28"/>
                <w:szCs w:val="28"/>
                <w:lang w:eastAsia="ru-RU"/>
              </w:rPr>
            </w:pPr>
            <w:r w:rsidRPr="00537195">
              <w:rPr>
                <w:rFonts w:ascii="Times New Roman" w:hAnsi="Times New Roman" w:cs="Times New Roman"/>
                <w:sz w:val="28"/>
                <w:szCs w:val="28"/>
                <w:lang w:eastAsia="ru-RU"/>
              </w:rPr>
              <w:t>6-10</w:t>
            </w:r>
          </w:p>
        </w:tc>
      </w:tr>
    </w:tbl>
    <w:p w14:paraId="65DCBE91"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Рубки, проводимые в целях ухода за лесными насаждениями, подразделяются по интенсивности: очень слабая - до 10%; слабая - 11 - 20%; умеренная - 21 - 30%, умеренно-высокая - 31 - 40%; высокая - 41 - 50%; очень высокая - 51 - 70%; исключительно высокая - 71 - 90% с уходом за целевыми деревьями под пологом (доля деревьев целевых пород в насаждении может быть менее 10% при достаточном количестве жизнеспособных растений).</w:t>
      </w:r>
    </w:p>
    <w:p w14:paraId="6087B93C" w14:textId="77777777"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При определении интенсивности рубок, проводимых в целях ухода за лесными насаждениями, не должна учитываться вырубаемая древесина сухостойных деревьев.</w:t>
      </w:r>
    </w:p>
    <w:p w14:paraId="51DA169A"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bookmarkStart w:id="7" w:name="Par129"/>
      <w:bookmarkEnd w:id="7"/>
      <w:r w:rsidRPr="00F26BA7">
        <w:rPr>
          <w:rFonts w:ascii="Times New Roman" w:eastAsia="Calibri" w:hAnsi="Times New Roman" w:cs="Times New Roman"/>
          <w:sz w:val="28"/>
          <w:szCs w:val="28"/>
        </w:rPr>
        <w:t xml:space="preserve">В чистых перегущенных молодняках (полнотой более 1,0) сомкнутость крон после рубки не должна быть ниже 0,6. В смешанных древостоях, в которых экземпляры целевой древесной породы заглушаются или </w:t>
      </w:r>
      <w:proofErr w:type="spellStart"/>
      <w:r w:rsidRPr="00F26BA7">
        <w:rPr>
          <w:rFonts w:ascii="Times New Roman" w:eastAsia="Calibri" w:hAnsi="Times New Roman" w:cs="Times New Roman"/>
          <w:sz w:val="28"/>
          <w:szCs w:val="28"/>
        </w:rPr>
        <w:t>охлестываются</w:t>
      </w:r>
      <w:proofErr w:type="spellEnd"/>
      <w:r w:rsidRPr="00F26BA7">
        <w:rPr>
          <w:rFonts w:ascii="Times New Roman" w:eastAsia="Calibri" w:hAnsi="Times New Roman" w:cs="Times New Roman"/>
          <w:sz w:val="28"/>
          <w:szCs w:val="28"/>
        </w:rPr>
        <w:t xml:space="preserve"> экземплярами второстепенной древесной породы, а также в молодняках, неоднородных по происхождению, допускается снижение сомкнутости крон после рубки до 0,4.</w:t>
      </w:r>
    </w:p>
    <w:p w14:paraId="36A1E9B0"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В лесных культурах и в молодняках естественного происхождения, в которых целевые древесные породы находятся под пологом малоценных мягколиственных пород, допускается полная вырубка верхнего полога малоценных древесных пород.</w:t>
      </w:r>
    </w:p>
    <w:p w14:paraId="7C8ED34F"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Мероприятия по реконструкции лесных насаждений должны осуществляться путем полной (сплошной), частичной, а также неполной вырубки малоценного древостоя за один или несколько приемов с полным или неполным, дополняющим сохраненную часть насаждения, лесовосстановлением.</w:t>
      </w:r>
    </w:p>
    <w:p w14:paraId="0E4D7DC1"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При проведении мероприятий по реконструкции молодняков площадь лесных участков, на которых проводятся рубки реконструкции, не должна ограничиваться, а лесовосстановительные мероприятия должны быть проведены в течение одного года после рубки реконструкции.</w:t>
      </w:r>
    </w:p>
    <w:p w14:paraId="291FF299" w14:textId="77777777" w:rsidR="00595B2B" w:rsidRPr="00F26BA7" w:rsidRDefault="00595B2B" w:rsidP="00F26BA7">
      <w:pPr>
        <w:keepNext/>
        <w:spacing w:before="480" w:after="480" w:line="240" w:lineRule="auto"/>
        <w:jc w:val="center"/>
        <w:rPr>
          <w:rFonts w:ascii="Times New Roman" w:eastAsia="Calibri" w:hAnsi="Times New Roman" w:cs="Times New Roman"/>
          <w:sz w:val="28"/>
          <w:szCs w:val="28"/>
          <w:u w:val="single"/>
        </w:rPr>
      </w:pPr>
      <w:r w:rsidRPr="00F26BA7">
        <w:rPr>
          <w:rFonts w:ascii="Times New Roman" w:eastAsia="Calibri" w:hAnsi="Times New Roman" w:cs="Times New Roman"/>
          <w:sz w:val="28"/>
          <w:szCs w:val="28"/>
          <w:u w:val="single"/>
        </w:rPr>
        <w:t>Отвод участков, организация и технология осуществления ухода за лесами</w:t>
      </w:r>
    </w:p>
    <w:p w14:paraId="3365796B"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Для проведения мероприятий по уходу за лесами, не предусматривающих рубки лесных насаждений, а также рубки осветления и рубки прочистки осуществляется отвод участка, включающий следующие этапы:</w:t>
      </w:r>
    </w:p>
    <w:p w14:paraId="56EFC667"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а) обозначение визиров, за исключением сторон, отграниченных видимыми квартальными просеками, граничными линиями, таксационными визирами, не покрытыми лесной растительностью землями и лесными культурами, или обозначение границы участка иным способом без рубки деревьев - делается отметка (краска, яркая лента, затеска) на деревьях, расположенных по периметру обозначаемого участка;</w:t>
      </w:r>
    </w:p>
    <w:p w14:paraId="479B30AA"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б) установка столба на углу участка, к которому произведена инструментальная привязка к квартальным просекам, таксационным визирам или другим постоянным ориентирам;</w:t>
      </w:r>
    </w:p>
    <w:p w14:paraId="27A6BC08"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в) промер граничных линий, измерение углов между ними и углов наклона, а также инструментальная привязка к квартальным просекам, таксационным визирам или другим постоянным ориентирам.</w:t>
      </w:r>
    </w:p>
    <w:p w14:paraId="42884351"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При рубках осветления и рубках прочистки должны закладываться одна или несколько пробных площадей квадратной или ленточной формы в характерных местах участков проведения ухода, служащих эталоном для проведения ухода на всем участке. Величина пробных площадей должна составлять от 3 до 5% площади участка проведения ухода в зависимости от однородности насаждения, но не менее 0,2 га каждая. Древесина, вырубленная на пробных площадях, должна учитываться в складочных мерах и переводиться в плотные меры на всю площадь участка.</w:t>
      </w:r>
    </w:p>
    <w:p w14:paraId="008B4E0D"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В лиственных лесных насаждениях отвод лесосек должен производиться в течение вегетационного периода, а в хвойных – в течение всего года.</w:t>
      </w:r>
    </w:p>
    <w:p w14:paraId="7B3DF11B"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Смежные лесотаксационные выделы, лесные насаждения которых требуют одного и того же вида рубок, проводимых в целях ухода за лесными насаждениями, при одинаковой целевой породе и однородных лесорастительных условиях, но различающиеся по составу, полноте и возрасту, должны быть объединены в один участок.</w:t>
      </w:r>
    </w:p>
    <w:p w14:paraId="12579558"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 xml:space="preserve">В лесных насаждениях искусственного происхождения при уходе в молодняках в качестве технологических </w:t>
      </w:r>
      <w:proofErr w:type="spellStart"/>
      <w:r w:rsidRPr="00F26BA7">
        <w:rPr>
          <w:rFonts w:ascii="Times New Roman" w:eastAsia="Calibri" w:hAnsi="Times New Roman" w:cs="Times New Roman"/>
          <w:sz w:val="28"/>
          <w:szCs w:val="28"/>
        </w:rPr>
        <w:t>корридоров</w:t>
      </w:r>
      <w:proofErr w:type="spellEnd"/>
      <w:r w:rsidRPr="00F26BA7">
        <w:rPr>
          <w:rFonts w:ascii="Times New Roman" w:eastAsia="Calibri" w:hAnsi="Times New Roman" w:cs="Times New Roman"/>
          <w:sz w:val="28"/>
          <w:szCs w:val="28"/>
        </w:rPr>
        <w:t xml:space="preserve"> могут использоваться междурядья лесных культур (при достаточной их ширине и отсутствии в них ценных растений, подлежащих сохранению). При ширине междурядий лесных культур менее 3 м и необходимости сохранения в междурядьях деревьев и других ценных растений пасечные волоки (технологические коридоры) должны закладываться поперек рядов лесных культур.</w:t>
      </w:r>
    </w:p>
    <w:p w14:paraId="45090BA3"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При наличии в лесном насаждении сети лесных дорог и просек, пригодных для работы техники при уходе за лесами и обеспечивающих доступность вырубаемых деревьев, волоки не прорубаются.</w:t>
      </w:r>
    </w:p>
    <w:p w14:paraId="110B9132" w14:textId="77777777" w:rsidR="00595B2B" w:rsidRPr="00F26BA7" w:rsidRDefault="00595B2B" w:rsidP="00F26BA7">
      <w:pPr>
        <w:keepNext/>
        <w:spacing w:before="480" w:after="480" w:line="240" w:lineRule="auto"/>
        <w:jc w:val="center"/>
        <w:rPr>
          <w:rFonts w:ascii="Times New Roman" w:eastAsia="Calibri" w:hAnsi="Times New Roman" w:cs="Times New Roman"/>
          <w:sz w:val="28"/>
          <w:szCs w:val="28"/>
          <w:u w:val="single"/>
        </w:rPr>
      </w:pPr>
      <w:r w:rsidRPr="00F26BA7">
        <w:rPr>
          <w:rFonts w:ascii="Times New Roman" w:eastAsia="Calibri" w:hAnsi="Times New Roman" w:cs="Times New Roman"/>
          <w:sz w:val="28"/>
          <w:szCs w:val="28"/>
          <w:u w:val="single"/>
        </w:rPr>
        <w:t>Технология проведения рубок ухода в молодняках</w:t>
      </w:r>
    </w:p>
    <w:p w14:paraId="0C560615"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Для проведения рубок ухода в молодняках (осветлений и прочисток) без заготовки древесины и другой продукции должны разрабатываться и применяться технологии, обеспечивающие реализацию рубками ухода целей формирования состава и регулирования густоты молодняков при исключении проявления существенных отрицательных воздействий на почву, другие элементы биогеоценозов и улучшений условий роста оставляемой для выращивания части насаждений.</w:t>
      </w:r>
    </w:p>
    <w:p w14:paraId="5B33FB44"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Ширина технологических коридоров, достаточная для осуществления ухода с выборочным удалением нежелательных деревьев, должна составлять 3 м с учётом требований техники безопасности.</w:t>
      </w:r>
    </w:p>
    <w:p w14:paraId="743B3CE9"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При схематической рубке ухода, проводимой по линейной технологии, ширина коридоров ухода устанавливается в зависимости от характеристики насаждений и проектируемой рубки, минимальная ширина коридора ухода не должна быть меньше 2,5 м.</w:t>
      </w:r>
    </w:p>
    <w:p w14:paraId="1F9CB55A"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Повреждение почвы с образованием колеи не допускается.</w:t>
      </w:r>
    </w:p>
    <w:p w14:paraId="59E5F72A"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Чистые хвойные перегущенные молодняки назначаются в рубки ухода с целью исключения снеголома снеговала и других процессов, приводящих практически к невосстанавливаемым потерям, чистые мягколиственные молодняки при отсутствии острой необходимости и благоприятных экологических условий в рубки ухода могут не назначаться.</w:t>
      </w:r>
    </w:p>
    <w:p w14:paraId="6647EC4F"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Одним из способов проведения рубок ухода в культурах является линейно-выборочный, заключающийся в сплошной вырубке отдельных рядов культур и равномерном изреживании образовавшейся кулисы на селекционной основе.</w:t>
      </w:r>
    </w:p>
    <w:p w14:paraId="70417BAC"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 xml:space="preserve">Для проведения уходов за молодняками могут использоваться бензопилы (в основном прочисток), а в стадии осветлений – чаще всего кусторезы типа «Секор-3» (в том числе зарубежные модификации). При бороздном создании культур на вырубках для удаления нежелательной поросли мягколиственных пород могут применяться кусторезы – осветители типа КО-2,3, КОМ-2,3; КОН-2,3 и </w:t>
      </w:r>
      <w:proofErr w:type="gramStart"/>
      <w:r w:rsidRPr="00F26BA7">
        <w:rPr>
          <w:rFonts w:ascii="Times New Roman" w:eastAsia="Calibri" w:hAnsi="Times New Roman" w:cs="Times New Roman"/>
          <w:sz w:val="28"/>
          <w:szCs w:val="28"/>
        </w:rPr>
        <w:t>др.( Табл.</w:t>
      </w:r>
      <w:proofErr w:type="gramEnd"/>
      <w:r w:rsidRPr="00F26BA7">
        <w:rPr>
          <w:rFonts w:ascii="Times New Roman" w:eastAsia="Calibri" w:hAnsi="Times New Roman" w:cs="Times New Roman"/>
          <w:sz w:val="28"/>
          <w:szCs w:val="28"/>
        </w:rPr>
        <w:t>2.17.16)</w:t>
      </w:r>
    </w:p>
    <w:p w14:paraId="1B3261AF"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 xml:space="preserve">Большое значение имеет также время проведения рубок ухода. При линейно-выборочных способах необходимо стремиться к проведению рубок ухода ранней весной до начала роста сосны. Интенсивный рост сосны уже в первый год после рубки способствует смыканию </w:t>
      </w:r>
      <w:proofErr w:type="spellStart"/>
      <w:r w:rsidRPr="00F26BA7">
        <w:rPr>
          <w:rFonts w:ascii="Times New Roman" w:eastAsia="Calibri" w:hAnsi="Times New Roman" w:cs="Times New Roman"/>
          <w:sz w:val="28"/>
          <w:szCs w:val="28"/>
        </w:rPr>
        <w:t>межкулисных</w:t>
      </w:r>
      <w:proofErr w:type="spellEnd"/>
      <w:r w:rsidRPr="00F26BA7">
        <w:rPr>
          <w:rFonts w:ascii="Times New Roman" w:eastAsia="Calibri" w:hAnsi="Times New Roman" w:cs="Times New Roman"/>
          <w:sz w:val="28"/>
          <w:szCs w:val="28"/>
        </w:rPr>
        <w:t xml:space="preserve"> разрывов, и деревья приобретают большую устойчивость против повреждений снегом и ветром.</w:t>
      </w:r>
    </w:p>
    <w:p w14:paraId="76DA3523"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Интенсивность линейно-выборочных рубок зависит от густоты и размещения лесных культур. В культурах с густой посадки 8 – 15 тыс. на 1 га и размещением посадочных мест 2,0 – 1,5 х 0,5 – 0,7 оптимальной интенсивностью является вырубка каждого 3 – 4-го ряда со слабым равномерным изреживанием оставшихся кулис.</w:t>
      </w:r>
    </w:p>
    <w:p w14:paraId="2C357341" w14:textId="77777777" w:rsidR="00595B2B" w:rsidRPr="00F26BA7" w:rsidRDefault="00595B2B" w:rsidP="00F26BA7">
      <w:pPr>
        <w:spacing w:before="240" w:after="240" w:line="240" w:lineRule="auto"/>
        <w:ind w:firstLine="709"/>
        <w:jc w:val="both"/>
        <w:rPr>
          <w:rFonts w:ascii="Times New Roman" w:eastAsia="Calibri" w:hAnsi="Times New Roman" w:cs="Times New Roman"/>
          <w:sz w:val="28"/>
          <w:szCs w:val="28"/>
        </w:rPr>
      </w:pPr>
      <w:r w:rsidRPr="00F26BA7">
        <w:rPr>
          <w:rFonts w:ascii="Times New Roman" w:eastAsia="Calibri" w:hAnsi="Times New Roman" w:cs="Times New Roman"/>
          <w:sz w:val="28"/>
          <w:szCs w:val="28"/>
        </w:rPr>
        <w:t>В настоящее время создаются культуры с шириной междурядий более 2 м (2,2 – 3,0 м). В этих культурах проведение уходов за молодняками нередко затрудняется из-за сильно разросшихся и низко опущенных сучьев кроны. В таких культурах, особенно с шириной междурядий более 3 м, линейно-выборочные рубки не рекомендуются, но приобретает значение проведение обрезки сучьев.</w:t>
      </w:r>
    </w:p>
    <w:p w14:paraId="4625539B" w14:textId="77777777" w:rsidR="00595B2B" w:rsidRPr="00F26BA7" w:rsidRDefault="00595B2B" w:rsidP="00F26BA7">
      <w:pPr>
        <w:keepNext/>
        <w:spacing w:before="360" w:after="0"/>
        <w:jc w:val="right"/>
        <w:rPr>
          <w:rFonts w:ascii="Times New Roman" w:eastAsia="Calibri" w:hAnsi="Times New Roman" w:cs="Times New Roman"/>
          <w:sz w:val="28"/>
          <w:szCs w:val="28"/>
          <w:lang w:eastAsia="ar-SA"/>
        </w:rPr>
      </w:pPr>
      <w:r w:rsidRPr="00F26BA7">
        <w:rPr>
          <w:rFonts w:ascii="Times New Roman" w:eastAsia="Calibri" w:hAnsi="Times New Roman" w:cs="Times New Roman"/>
          <w:sz w:val="28"/>
          <w:szCs w:val="28"/>
          <w:lang w:eastAsia="ar-SA"/>
        </w:rPr>
        <w:t>Таблица 2.17.16</w:t>
      </w:r>
    </w:p>
    <w:p w14:paraId="5FC3BD99" w14:textId="4DE2E6EA" w:rsidR="00595B2B" w:rsidRPr="00F26BA7" w:rsidRDefault="00595B2B" w:rsidP="00F26BA7">
      <w:pPr>
        <w:keepNext/>
        <w:spacing w:before="360" w:after="480"/>
        <w:jc w:val="center"/>
        <w:rPr>
          <w:rFonts w:ascii="Times New Roman" w:eastAsia="Calibri" w:hAnsi="Times New Roman" w:cs="Times New Roman"/>
          <w:sz w:val="28"/>
          <w:szCs w:val="28"/>
          <w:lang w:eastAsia="ar-SA"/>
        </w:rPr>
      </w:pPr>
      <w:r w:rsidRPr="00F26BA7">
        <w:rPr>
          <w:rFonts w:ascii="Times New Roman" w:eastAsia="Calibri" w:hAnsi="Times New Roman" w:cs="Times New Roman"/>
          <w:sz w:val="28"/>
          <w:szCs w:val="28"/>
          <w:lang w:eastAsia="ar-SA"/>
        </w:rPr>
        <w:t>Расчетно-технологические карты для проведения рубок осветлени</w:t>
      </w:r>
      <w:r w:rsidR="00F26BA7">
        <w:rPr>
          <w:rFonts w:ascii="Times New Roman" w:eastAsia="Calibri" w:hAnsi="Times New Roman" w:cs="Times New Roman"/>
          <w:sz w:val="28"/>
          <w:szCs w:val="28"/>
          <w:lang w:eastAsia="ar-SA"/>
        </w:rPr>
        <w:t xml:space="preserve">я </w:t>
      </w:r>
      <w:r w:rsidRPr="00F26BA7">
        <w:rPr>
          <w:rFonts w:ascii="Times New Roman" w:eastAsia="Calibri" w:hAnsi="Times New Roman" w:cs="Times New Roman"/>
          <w:sz w:val="28"/>
          <w:szCs w:val="28"/>
          <w:lang w:eastAsia="ar-SA"/>
        </w:rPr>
        <w:t>и рубок прочистки механизированным и ручным способами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gridCol w:w="1903"/>
        <w:gridCol w:w="1414"/>
        <w:gridCol w:w="706"/>
        <w:gridCol w:w="1304"/>
        <w:gridCol w:w="724"/>
        <w:gridCol w:w="1115"/>
        <w:gridCol w:w="780"/>
        <w:gridCol w:w="969"/>
      </w:tblGrid>
      <w:tr w:rsidR="00595B2B" w:rsidRPr="00537195" w14:paraId="575F7885" w14:textId="77777777" w:rsidTr="00F26BA7">
        <w:trPr>
          <w:trHeight w:val="284"/>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7E1D8922"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Номер вариантов</w:t>
            </w:r>
          </w:p>
        </w:tc>
        <w:tc>
          <w:tcPr>
            <w:tcW w:w="1903" w:type="dxa"/>
            <w:vMerge w:val="restart"/>
            <w:tcBorders>
              <w:top w:val="single" w:sz="4" w:space="0" w:color="auto"/>
              <w:left w:val="single" w:sz="4" w:space="0" w:color="auto"/>
              <w:bottom w:val="single" w:sz="4" w:space="0" w:color="auto"/>
              <w:right w:val="single" w:sz="4" w:space="0" w:color="auto"/>
            </w:tcBorders>
            <w:vAlign w:val="center"/>
            <w:hideMark/>
          </w:tcPr>
          <w:p w14:paraId="4E22E50C"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Краткое описание технологического процесса с указанием индексов выполняемых технологических операций</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2BB9D567"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Комплект инструмента</w:t>
            </w:r>
          </w:p>
        </w:tc>
        <w:tc>
          <w:tcPr>
            <w:tcW w:w="2028" w:type="dxa"/>
            <w:gridSpan w:val="2"/>
            <w:tcBorders>
              <w:top w:val="single" w:sz="4" w:space="0" w:color="auto"/>
              <w:left w:val="single" w:sz="4" w:space="0" w:color="auto"/>
              <w:bottom w:val="single" w:sz="4" w:space="0" w:color="auto"/>
              <w:right w:val="single" w:sz="4" w:space="0" w:color="auto"/>
            </w:tcBorders>
            <w:vAlign w:val="center"/>
            <w:hideMark/>
          </w:tcPr>
          <w:p w14:paraId="133C944E"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Обслуживающий персонал</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16123D8B"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 xml:space="preserve">Сменная выработка на звено за 7 ч, </w:t>
            </w:r>
            <w:proofErr w:type="gramStart"/>
            <w:r w:rsidRPr="00537195">
              <w:rPr>
                <w:rFonts w:ascii="Times New Roman" w:hAnsi="Times New Roman" w:cs="Times New Roman"/>
                <w:sz w:val="28"/>
                <w:szCs w:val="28"/>
              </w:rPr>
              <w:t>скл.м</w:t>
            </w:r>
            <w:proofErr w:type="gramEnd"/>
            <w:r w:rsidRPr="00537195">
              <w:rPr>
                <w:rFonts w:ascii="Times New Roman" w:hAnsi="Times New Roman" w:cs="Times New Roman"/>
                <w:sz w:val="28"/>
                <w:szCs w:val="28"/>
              </w:rPr>
              <w:t>3</w:t>
            </w:r>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54CFC2BB"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Трудозатраты на 1000м3</w:t>
            </w:r>
          </w:p>
          <w:p w14:paraId="416E537B"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чел./</w:t>
            </w:r>
            <w:proofErr w:type="spellStart"/>
            <w:r w:rsidRPr="00537195">
              <w:rPr>
                <w:rFonts w:ascii="Times New Roman" w:hAnsi="Times New Roman" w:cs="Times New Roman"/>
                <w:sz w:val="28"/>
                <w:szCs w:val="28"/>
              </w:rPr>
              <w:t>дн</w:t>
            </w:r>
            <w:proofErr w:type="spellEnd"/>
            <w:r w:rsidRPr="00537195">
              <w:rPr>
                <w:rFonts w:ascii="Times New Roman" w:hAnsi="Times New Roman" w:cs="Times New Roman"/>
                <w:sz w:val="28"/>
                <w:szCs w:val="28"/>
              </w:rPr>
              <w:t>.</w:t>
            </w:r>
          </w:p>
        </w:tc>
        <w:tc>
          <w:tcPr>
            <w:tcW w:w="969" w:type="dxa"/>
            <w:vMerge w:val="restart"/>
            <w:tcBorders>
              <w:top w:val="single" w:sz="4" w:space="0" w:color="auto"/>
              <w:left w:val="single" w:sz="4" w:space="0" w:color="auto"/>
              <w:bottom w:val="single" w:sz="4" w:space="0" w:color="auto"/>
              <w:right w:val="single" w:sz="4" w:space="0" w:color="auto"/>
            </w:tcBorders>
            <w:vAlign w:val="center"/>
            <w:hideMark/>
          </w:tcPr>
          <w:p w14:paraId="40855D77"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Примечание</w:t>
            </w:r>
          </w:p>
        </w:tc>
      </w:tr>
      <w:tr w:rsidR="00595B2B" w:rsidRPr="00537195" w14:paraId="5BD236B7" w14:textId="77777777" w:rsidTr="00F26BA7">
        <w:trPr>
          <w:trHeight w:val="284"/>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49F5B70" w14:textId="77777777" w:rsidR="00595B2B" w:rsidRPr="00537195" w:rsidRDefault="00595B2B" w:rsidP="00F26BA7">
            <w:pPr>
              <w:keepNext/>
              <w:spacing w:after="0" w:line="240" w:lineRule="auto"/>
              <w:jc w:val="center"/>
              <w:rPr>
                <w:rFonts w:ascii="Times New Roman" w:hAnsi="Times New Roman" w:cs="Times New Roman"/>
                <w:sz w:val="28"/>
                <w:szCs w:val="28"/>
              </w:rPr>
            </w:pPr>
          </w:p>
        </w:tc>
        <w:tc>
          <w:tcPr>
            <w:tcW w:w="1903" w:type="dxa"/>
            <w:vMerge/>
            <w:tcBorders>
              <w:top w:val="single" w:sz="4" w:space="0" w:color="auto"/>
              <w:left w:val="single" w:sz="4" w:space="0" w:color="auto"/>
              <w:bottom w:val="single" w:sz="4" w:space="0" w:color="auto"/>
              <w:right w:val="single" w:sz="4" w:space="0" w:color="auto"/>
            </w:tcBorders>
            <w:vAlign w:val="center"/>
            <w:hideMark/>
          </w:tcPr>
          <w:p w14:paraId="70839859" w14:textId="77777777" w:rsidR="00595B2B" w:rsidRPr="00537195" w:rsidRDefault="00595B2B" w:rsidP="00F26BA7">
            <w:pPr>
              <w:keepNext/>
              <w:spacing w:after="0" w:line="240" w:lineRule="auto"/>
              <w:jc w:val="center"/>
              <w:rPr>
                <w:rFonts w:ascii="Times New Roman" w:hAnsi="Times New Roman" w:cs="Times New Roman"/>
                <w:sz w:val="28"/>
                <w:szCs w:val="28"/>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0378852C"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название и марка</w:t>
            </w:r>
          </w:p>
        </w:tc>
        <w:tc>
          <w:tcPr>
            <w:tcW w:w="706" w:type="dxa"/>
            <w:tcBorders>
              <w:top w:val="single" w:sz="4" w:space="0" w:color="auto"/>
              <w:left w:val="single" w:sz="4" w:space="0" w:color="auto"/>
              <w:bottom w:val="single" w:sz="4" w:space="0" w:color="auto"/>
              <w:right w:val="single" w:sz="4" w:space="0" w:color="auto"/>
            </w:tcBorders>
            <w:vAlign w:val="center"/>
            <w:hideMark/>
          </w:tcPr>
          <w:p w14:paraId="41999FC2"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кол-во, шт.</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D92A6D9"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профессия</w:t>
            </w:r>
          </w:p>
        </w:tc>
        <w:tc>
          <w:tcPr>
            <w:tcW w:w="724" w:type="dxa"/>
            <w:tcBorders>
              <w:top w:val="single" w:sz="4" w:space="0" w:color="auto"/>
              <w:left w:val="single" w:sz="4" w:space="0" w:color="auto"/>
              <w:bottom w:val="single" w:sz="4" w:space="0" w:color="auto"/>
              <w:right w:val="single" w:sz="4" w:space="0" w:color="auto"/>
            </w:tcBorders>
            <w:vAlign w:val="center"/>
            <w:hideMark/>
          </w:tcPr>
          <w:p w14:paraId="3E17B6B6"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кол-во, чел</w:t>
            </w: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EC942D4" w14:textId="77777777" w:rsidR="00595B2B" w:rsidRPr="00537195" w:rsidRDefault="00595B2B" w:rsidP="00F26BA7">
            <w:pPr>
              <w:keepNext/>
              <w:spacing w:after="0" w:line="240" w:lineRule="auto"/>
              <w:jc w:val="center"/>
              <w:rPr>
                <w:rFonts w:ascii="Times New Roman" w:hAnsi="Times New Roman" w:cs="Times New Roman"/>
                <w:sz w:val="28"/>
                <w:szCs w:val="28"/>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7A158944" w14:textId="77777777" w:rsidR="00595B2B" w:rsidRPr="00537195" w:rsidRDefault="00595B2B" w:rsidP="00F26BA7">
            <w:pPr>
              <w:keepNext/>
              <w:spacing w:after="0" w:line="240" w:lineRule="auto"/>
              <w:jc w:val="center"/>
              <w:rPr>
                <w:rFonts w:ascii="Times New Roman" w:hAnsi="Times New Roman" w:cs="Times New Roman"/>
                <w:sz w:val="28"/>
                <w:szCs w:val="28"/>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273FF622" w14:textId="77777777" w:rsidR="00595B2B" w:rsidRPr="00537195" w:rsidRDefault="00595B2B" w:rsidP="00F26BA7">
            <w:pPr>
              <w:keepNext/>
              <w:spacing w:after="0" w:line="240" w:lineRule="auto"/>
              <w:jc w:val="center"/>
              <w:rPr>
                <w:rFonts w:ascii="Times New Roman" w:hAnsi="Times New Roman" w:cs="Times New Roman"/>
                <w:sz w:val="28"/>
                <w:szCs w:val="28"/>
              </w:rPr>
            </w:pPr>
          </w:p>
        </w:tc>
      </w:tr>
      <w:tr w:rsidR="00595B2B" w:rsidRPr="00537195" w14:paraId="0450BEC2" w14:textId="77777777" w:rsidTr="00F26BA7">
        <w:trPr>
          <w:trHeight w:val="284"/>
        </w:trPr>
        <w:tc>
          <w:tcPr>
            <w:tcW w:w="733" w:type="dxa"/>
            <w:tcBorders>
              <w:top w:val="single" w:sz="4" w:space="0" w:color="auto"/>
              <w:left w:val="single" w:sz="4" w:space="0" w:color="auto"/>
              <w:bottom w:val="single" w:sz="4" w:space="0" w:color="auto"/>
              <w:right w:val="single" w:sz="4" w:space="0" w:color="auto"/>
            </w:tcBorders>
            <w:vAlign w:val="center"/>
            <w:hideMark/>
          </w:tcPr>
          <w:p w14:paraId="2A89E572"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1903" w:type="dxa"/>
            <w:tcBorders>
              <w:top w:val="single" w:sz="4" w:space="0" w:color="auto"/>
              <w:left w:val="single" w:sz="4" w:space="0" w:color="auto"/>
              <w:bottom w:val="single" w:sz="4" w:space="0" w:color="auto"/>
              <w:right w:val="single" w:sz="4" w:space="0" w:color="auto"/>
            </w:tcBorders>
            <w:vAlign w:val="center"/>
            <w:hideMark/>
          </w:tcPr>
          <w:p w14:paraId="07340D86"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2F78F9D"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3</w:t>
            </w:r>
          </w:p>
        </w:tc>
        <w:tc>
          <w:tcPr>
            <w:tcW w:w="706" w:type="dxa"/>
            <w:tcBorders>
              <w:top w:val="single" w:sz="4" w:space="0" w:color="auto"/>
              <w:left w:val="single" w:sz="4" w:space="0" w:color="auto"/>
              <w:bottom w:val="single" w:sz="4" w:space="0" w:color="auto"/>
              <w:right w:val="single" w:sz="4" w:space="0" w:color="auto"/>
            </w:tcBorders>
            <w:vAlign w:val="center"/>
            <w:hideMark/>
          </w:tcPr>
          <w:p w14:paraId="1E4D743F"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C715241"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5</w:t>
            </w:r>
          </w:p>
        </w:tc>
        <w:tc>
          <w:tcPr>
            <w:tcW w:w="724" w:type="dxa"/>
            <w:tcBorders>
              <w:top w:val="single" w:sz="4" w:space="0" w:color="auto"/>
              <w:left w:val="single" w:sz="4" w:space="0" w:color="auto"/>
              <w:bottom w:val="single" w:sz="4" w:space="0" w:color="auto"/>
              <w:right w:val="single" w:sz="4" w:space="0" w:color="auto"/>
            </w:tcBorders>
            <w:vAlign w:val="center"/>
            <w:hideMark/>
          </w:tcPr>
          <w:p w14:paraId="426D5863"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7E4A075"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7</w:t>
            </w:r>
          </w:p>
        </w:tc>
        <w:tc>
          <w:tcPr>
            <w:tcW w:w="780" w:type="dxa"/>
            <w:tcBorders>
              <w:top w:val="single" w:sz="4" w:space="0" w:color="auto"/>
              <w:left w:val="single" w:sz="4" w:space="0" w:color="auto"/>
              <w:bottom w:val="single" w:sz="4" w:space="0" w:color="auto"/>
              <w:right w:val="single" w:sz="4" w:space="0" w:color="auto"/>
            </w:tcBorders>
            <w:vAlign w:val="center"/>
            <w:hideMark/>
          </w:tcPr>
          <w:p w14:paraId="18ECA82F"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8</w:t>
            </w:r>
          </w:p>
        </w:tc>
        <w:tc>
          <w:tcPr>
            <w:tcW w:w="969" w:type="dxa"/>
            <w:tcBorders>
              <w:top w:val="single" w:sz="4" w:space="0" w:color="auto"/>
              <w:left w:val="single" w:sz="4" w:space="0" w:color="auto"/>
              <w:bottom w:val="single" w:sz="4" w:space="0" w:color="auto"/>
              <w:right w:val="single" w:sz="4" w:space="0" w:color="auto"/>
            </w:tcBorders>
            <w:vAlign w:val="center"/>
            <w:hideMark/>
          </w:tcPr>
          <w:p w14:paraId="49FCDA55" w14:textId="77777777" w:rsidR="00595B2B" w:rsidRPr="00537195" w:rsidRDefault="00595B2B" w:rsidP="00F26BA7">
            <w:pPr>
              <w:keepNext/>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9</w:t>
            </w:r>
          </w:p>
        </w:tc>
      </w:tr>
      <w:tr w:rsidR="00595B2B" w:rsidRPr="00537195" w14:paraId="22F6A884" w14:textId="77777777" w:rsidTr="00F26BA7">
        <w:trPr>
          <w:trHeight w:val="284"/>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28B2BDB8"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1903" w:type="dxa"/>
            <w:tcBorders>
              <w:top w:val="single" w:sz="4" w:space="0" w:color="auto"/>
              <w:left w:val="single" w:sz="4" w:space="0" w:color="auto"/>
              <w:bottom w:val="single" w:sz="4" w:space="0" w:color="auto"/>
              <w:right w:val="single" w:sz="4" w:space="0" w:color="auto"/>
            </w:tcBorders>
            <w:vAlign w:val="center"/>
            <w:hideMark/>
          </w:tcPr>
          <w:p w14:paraId="6C24F9E2"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Валка деревьев</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1933C39"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Кусторез «Секор-3М»</w:t>
            </w:r>
          </w:p>
        </w:tc>
        <w:tc>
          <w:tcPr>
            <w:tcW w:w="706" w:type="dxa"/>
            <w:tcBorders>
              <w:top w:val="single" w:sz="4" w:space="0" w:color="auto"/>
              <w:left w:val="single" w:sz="4" w:space="0" w:color="auto"/>
              <w:bottom w:val="single" w:sz="4" w:space="0" w:color="auto"/>
              <w:right w:val="single" w:sz="4" w:space="0" w:color="auto"/>
            </w:tcBorders>
            <w:vAlign w:val="center"/>
            <w:hideMark/>
          </w:tcPr>
          <w:p w14:paraId="687A50EA"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77F04AA"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Вальщик</w:t>
            </w:r>
          </w:p>
        </w:tc>
        <w:tc>
          <w:tcPr>
            <w:tcW w:w="724" w:type="dxa"/>
            <w:tcBorders>
              <w:top w:val="single" w:sz="4" w:space="0" w:color="auto"/>
              <w:left w:val="single" w:sz="4" w:space="0" w:color="auto"/>
              <w:bottom w:val="single" w:sz="4" w:space="0" w:color="auto"/>
              <w:right w:val="single" w:sz="4" w:space="0" w:color="auto"/>
            </w:tcBorders>
            <w:vAlign w:val="center"/>
            <w:hideMark/>
          </w:tcPr>
          <w:p w14:paraId="1EE2B791"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7AA8E5ED"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33,70</w:t>
            </w:r>
          </w:p>
        </w:tc>
        <w:tc>
          <w:tcPr>
            <w:tcW w:w="780" w:type="dxa"/>
            <w:tcBorders>
              <w:top w:val="single" w:sz="4" w:space="0" w:color="auto"/>
              <w:left w:val="single" w:sz="4" w:space="0" w:color="auto"/>
              <w:bottom w:val="single" w:sz="4" w:space="0" w:color="auto"/>
              <w:right w:val="single" w:sz="4" w:space="0" w:color="auto"/>
            </w:tcBorders>
            <w:vAlign w:val="center"/>
            <w:hideMark/>
          </w:tcPr>
          <w:p w14:paraId="3C89B467"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29,7</w:t>
            </w:r>
          </w:p>
        </w:tc>
        <w:tc>
          <w:tcPr>
            <w:tcW w:w="969" w:type="dxa"/>
            <w:tcBorders>
              <w:top w:val="single" w:sz="4" w:space="0" w:color="auto"/>
              <w:left w:val="single" w:sz="4" w:space="0" w:color="auto"/>
              <w:bottom w:val="single" w:sz="4" w:space="0" w:color="auto"/>
              <w:right w:val="single" w:sz="4" w:space="0" w:color="auto"/>
            </w:tcBorders>
            <w:vAlign w:val="center"/>
          </w:tcPr>
          <w:p w14:paraId="09DA9E46" w14:textId="77777777" w:rsidR="00595B2B" w:rsidRPr="00537195" w:rsidRDefault="00595B2B" w:rsidP="00F26BA7">
            <w:pPr>
              <w:spacing w:after="0" w:line="240" w:lineRule="auto"/>
              <w:jc w:val="center"/>
              <w:rPr>
                <w:rFonts w:ascii="Times New Roman" w:hAnsi="Times New Roman" w:cs="Times New Roman"/>
                <w:sz w:val="28"/>
                <w:szCs w:val="28"/>
              </w:rPr>
            </w:pPr>
          </w:p>
        </w:tc>
      </w:tr>
      <w:tr w:rsidR="00595B2B" w:rsidRPr="00537195" w14:paraId="43B4A253" w14:textId="77777777" w:rsidTr="00F26BA7">
        <w:trPr>
          <w:trHeight w:val="284"/>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BAB958F" w14:textId="77777777" w:rsidR="00595B2B" w:rsidRPr="00537195" w:rsidRDefault="00595B2B" w:rsidP="00F26BA7">
            <w:pPr>
              <w:spacing w:after="0" w:line="240" w:lineRule="auto"/>
              <w:jc w:val="center"/>
              <w:rPr>
                <w:rFonts w:ascii="Times New Roman" w:hAnsi="Times New Roman" w:cs="Times New Roman"/>
                <w:sz w:val="28"/>
                <w:szCs w:val="28"/>
              </w:rPr>
            </w:pPr>
          </w:p>
        </w:tc>
        <w:tc>
          <w:tcPr>
            <w:tcW w:w="1903" w:type="dxa"/>
            <w:tcBorders>
              <w:top w:val="single" w:sz="4" w:space="0" w:color="auto"/>
              <w:left w:val="single" w:sz="4" w:space="0" w:color="auto"/>
              <w:bottom w:val="single" w:sz="4" w:space="0" w:color="auto"/>
              <w:right w:val="single" w:sz="4" w:space="0" w:color="auto"/>
            </w:tcBorders>
            <w:vAlign w:val="center"/>
            <w:hideMark/>
          </w:tcPr>
          <w:p w14:paraId="30958556"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Сбор, подноска и укладка хвороста</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3290DC7"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Вручную</w:t>
            </w:r>
          </w:p>
        </w:tc>
        <w:tc>
          <w:tcPr>
            <w:tcW w:w="706" w:type="dxa"/>
            <w:tcBorders>
              <w:top w:val="single" w:sz="4" w:space="0" w:color="auto"/>
              <w:left w:val="single" w:sz="4" w:space="0" w:color="auto"/>
              <w:bottom w:val="single" w:sz="4" w:space="0" w:color="auto"/>
              <w:right w:val="single" w:sz="4" w:space="0" w:color="auto"/>
            </w:tcBorders>
            <w:vAlign w:val="center"/>
          </w:tcPr>
          <w:p w14:paraId="09028DD2" w14:textId="77777777" w:rsidR="00595B2B" w:rsidRPr="00537195" w:rsidRDefault="00595B2B" w:rsidP="00F26BA7">
            <w:pPr>
              <w:spacing w:after="0" w:line="240" w:lineRule="auto"/>
              <w:jc w:val="center"/>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420774F3"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Лесоруб</w:t>
            </w:r>
          </w:p>
        </w:tc>
        <w:tc>
          <w:tcPr>
            <w:tcW w:w="724" w:type="dxa"/>
            <w:tcBorders>
              <w:top w:val="single" w:sz="4" w:space="0" w:color="auto"/>
              <w:left w:val="single" w:sz="4" w:space="0" w:color="auto"/>
              <w:bottom w:val="single" w:sz="4" w:space="0" w:color="auto"/>
              <w:right w:val="single" w:sz="4" w:space="0" w:color="auto"/>
            </w:tcBorders>
            <w:vAlign w:val="center"/>
            <w:hideMark/>
          </w:tcPr>
          <w:p w14:paraId="331E68F1"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1115" w:type="dxa"/>
            <w:tcBorders>
              <w:top w:val="single" w:sz="4" w:space="0" w:color="auto"/>
              <w:left w:val="single" w:sz="4" w:space="0" w:color="auto"/>
              <w:bottom w:val="single" w:sz="4" w:space="0" w:color="auto"/>
              <w:right w:val="single" w:sz="4" w:space="0" w:color="auto"/>
            </w:tcBorders>
            <w:vAlign w:val="center"/>
          </w:tcPr>
          <w:p w14:paraId="30ACB726" w14:textId="77777777" w:rsidR="00595B2B" w:rsidRPr="00537195" w:rsidRDefault="00595B2B" w:rsidP="00F26BA7">
            <w:pPr>
              <w:spacing w:after="0" w:line="240" w:lineRule="auto"/>
              <w:jc w:val="center"/>
              <w:rPr>
                <w:rFonts w:ascii="Times New Roman" w:hAnsi="Times New Roman" w:cs="Times New Roman"/>
                <w:sz w:val="28"/>
                <w:szCs w:val="28"/>
              </w:rPr>
            </w:pPr>
          </w:p>
        </w:tc>
        <w:tc>
          <w:tcPr>
            <w:tcW w:w="780" w:type="dxa"/>
            <w:tcBorders>
              <w:top w:val="single" w:sz="4" w:space="0" w:color="auto"/>
              <w:left w:val="single" w:sz="4" w:space="0" w:color="auto"/>
              <w:bottom w:val="single" w:sz="4" w:space="0" w:color="auto"/>
              <w:right w:val="single" w:sz="4" w:space="0" w:color="auto"/>
            </w:tcBorders>
            <w:vAlign w:val="center"/>
          </w:tcPr>
          <w:p w14:paraId="6CFAFF39" w14:textId="77777777" w:rsidR="00595B2B" w:rsidRPr="00537195" w:rsidRDefault="00595B2B" w:rsidP="00F26BA7">
            <w:pPr>
              <w:spacing w:after="0" w:line="240" w:lineRule="auto"/>
              <w:jc w:val="center"/>
              <w:rPr>
                <w:rFonts w:ascii="Times New Roman" w:hAnsi="Times New Roman" w:cs="Times New Roman"/>
                <w:sz w:val="28"/>
                <w:szCs w:val="28"/>
              </w:rPr>
            </w:pPr>
          </w:p>
        </w:tc>
        <w:tc>
          <w:tcPr>
            <w:tcW w:w="969" w:type="dxa"/>
            <w:tcBorders>
              <w:top w:val="single" w:sz="4" w:space="0" w:color="auto"/>
              <w:left w:val="single" w:sz="4" w:space="0" w:color="auto"/>
              <w:bottom w:val="single" w:sz="4" w:space="0" w:color="auto"/>
              <w:right w:val="single" w:sz="4" w:space="0" w:color="auto"/>
            </w:tcBorders>
            <w:vAlign w:val="center"/>
          </w:tcPr>
          <w:p w14:paraId="741E266A" w14:textId="77777777" w:rsidR="00595B2B" w:rsidRPr="00537195" w:rsidRDefault="00595B2B" w:rsidP="00F26BA7">
            <w:pPr>
              <w:spacing w:after="0" w:line="240" w:lineRule="auto"/>
              <w:jc w:val="center"/>
              <w:rPr>
                <w:rFonts w:ascii="Times New Roman" w:hAnsi="Times New Roman" w:cs="Times New Roman"/>
                <w:sz w:val="28"/>
                <w:szCs w:val="28"/>
              </w:rPr>
            </w:pPr>
          </w:p>
        </w:tc>
      </w:tr>
      <w:tr w:rsidR="00595B2B" w:rsidRPr="00537195" w14:paraId="68E592DB" w14:textId="77777777" w:rsidTr="00F26BA7">
        <w:trPr>
          <w:trHeight w:val="284"/>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03C420B3"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2</w:t>
            </w:r>
          </w:p>
        </w:tc>
        <w:tc>
          <w:tcPr>
            <w:tcW w:w="1903" w:type="dxa"/>
            <w:tcBorders>
              <w:top w:val="single" w:sz="4" w:space="0" w:color="auto"/>
              <w:left w:val="single" w:sz="4" w:space="0" w:color="auto"/>
              <w:bottom w:val="single" w:sz="4" w:space="0" w:color="auto"/>
              <w:right w:val="single" w:sz="4" w:space="0" w:color="auto"/>
            </w:tcBorders>
            <w:vAlign w:val="center"/>
            <w:hideMark/>
          </w:tcPr>
          <w:p w14:paraId="16271EA3"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Валка деревьев</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5CF221D"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Кусторез «Хускварна-165р»</w:t>
            </w:r>
          </w:p>
        </w:tc>
        <w:tc>
          <w:tcPr>
            <w:tcW w:w="706" w:type="dxa"/>
            <w:tcBorders>
              <w:top w:val="single" w:sz="4" w:space="0" w:color="auto"/>
              <w:left w:val="single" w:sz="4" w:space="0" w:color="auto"/>
              <w:bottom w:val="single" w:sz="4" w:space="0" w:color="auto"/>
              <w:right w:val="single" w:sz="4" w:space="0" w:color="auto"/>
            </w:tcBorders>
            <w:vAlign w:val="center"/>
            <w:hideMark/>
          </w:tcPr>
          <w:p w14:paraId="265C96A4"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90BDED4"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Вальщик</w:t>
            </w:r>
          </w:p>
        </w:tc>
        <w:tc>
          <w:tcPr>
            <w:tcW w:w="724" w:type="dxa"/>
            <w:tcBorders>
              <w:top w:val="single" w:sz="4" w:space="0" w:color="auto"/>
              <w:left w:val="single" w:sz="4" w:space="0" w:color="auto"/>
              <w:bottom w:val="single" w:sz="4" w:space="0" w:color="auto"/>
              <w:right w:val="single" w:sz="4" w:space="0" w:color="auto"/>
            </w:tcBorders>
            <w:vAlign w:val="center"/>
            <w:hideMark/>
          </w:tcPr>
          <w:p w14:paraId="67704F45"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A9DE541"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40,4</w:t>
            </w:r>
          </w:p>
        </w:tc>
        <w:tc>
          <w:tcPr>
            <w:tcW w:w="780" w:type="dxa"/>
            <w:tcBorders>
              <w:top w:val="single" w:sz="4" w:space="0" w:color="auto"/>
              <w:left w:val="single" w:sz="4" w:space="0" w:color="auto"/>
              <w:bottom w:val="single" w:sz="4" w:space="0" w:color="auto"/>
              <w:right w:val="single" w:sz="4" w:space="0" w:color="auto"/>
            </w:tcBorders>
            <w:vAlign w:val="center"/>
            <w:hideMark/>
          </w:tcPr>
          <w:p w14:paraId="7670CA9F"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24,7</w:t>
            </w:r>
          </w:p>
        </w:tc>
        <w:tc>
          <w:tcPr>
            <w:tcW w:w="969" w:type="dxa"/>
            <w:tcBorders>
              <w:top w:val="single" w:sz="4" w:space="0" w:color="auto"/>
              <w:left w:val="single" w:sz="4" w:space="0" w:color="auto"/>
              <w:bottom w:val="single" w:sz="4" w:space="0" w:color="auto"/>
              <w:right w:val="single" w:sz="4" w:space="0" w:color="auto"/>
            </w:tcBorders>
            <w:vAlign w:val="center"/>
          </w:tcPr>
          <w:p w14:paraId="601A380F" w14:textId="77777777" w:rsidR="00595B2B" w:rsidRPr="00537195" w:rsidRDefault="00595B2B" w:rsidP="00F26BA7">
            <w:pPr>
              <w:spacing w:after="0" w:line="240" w:lineRule="auto"/>
              <w:jc w:val="center"/>
              <w:rPr>
                <w:rFonts w:ascii="Times New Roman" w:hAnsi="Times New Roman" w:cs="Times New Roman"/>
                <w:sz w:val="28"/>
                <w:szCs w:val="28"/>
              </w:rPr>
            </w:pPr>
          </w:p>
        </w:tc>
      </w:tr>
      <w:tr w:rsidR="00595B2B" w:rsidRPr="00537195" w14:paraId="01A1C1E2" w14:textId="77777777" w:rsidTr="00F26BA7">
        <w:trPr>
          <w:trHeight w:val="284"/>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4A3FBB9E" w14:textId="77777777" w:rsidR="00595B2B" w:rsidRPr="00537195" w:rsidRDefault="00595B2B" w:rsidP="00F26BA7">
            <w:pPr>
              <w:spacing w:after="0" w:line="240" w:lineRule="auto"/>
              <w:jc w:val="center"/>
              <w:rPr>
                <w:rFonts w:ascii="Times New Roman" w:hAnsi="Times New Roman" w:cs="Times New Roman"/>
                <w:sz w:val="28"/>
                <w:szCs w:val="28"/>
              </w:rPr>
            </w:pPr>
          </w:p>
        </w:tc>
        <w:tc>
          <w:tcPr>
            <w:tcW w:w="1903" w:type="dxa"/>
            <w:tcBorders>
              <w:top w:val="single" w:sz="4" w:space="0" w:color="auto"/>
              <w:left w:val="single" w:sz="4" w:space="0" w:color="auto"/>
              <w:bottom w:val="single" w:sz="4" w:space="0" w:color="auto"/>
              <w:right w:val="single" w:sz="4" w:space="0" w:color="auto"/>
            </w:tcBorders>
            <w:vAlign w:val="center"/>
            <w:hideMark/>
          </w:tcPr>
          <w:p w14:paraId="0A0D70FF"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Сбор, подноска и укладка хвороста</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0B49CE3"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Вручную</w:t>
            </w:r>
          </w:p>
        </w:tc>
        <w:tc>
          <w:tcPr>
            <w:tcW w:w="706" w:type="dxa"/>
            <w:tcBorders>
              <w:top w:val="single" w:sz="4" w:space="0" w:color="auto"/>
              <w:left w:val="single" w:sz="4" w:space="0" w:color="auto"/>
              <w:bottom w:val="single" w:sz="4" w:space="0" w:color="auto"/>
              <w:right w:val="single" w:sz="4" w:space="0" w:color="auto"/>
            </w:tcBorders>
            <w:vAlign w:val="center"/>
          </w:tcPr>
          <w:p w14:paraId="6BF3776B" w14:textId="77777777" w:rsidR="00595B2B" w:rsidRPr="00537195" w:rsidRDefault="00595B2B" w:rsidP="00F26BA7">
            <w:pPr>
              <w:spacing w:after="0" w:line="240" w:lineRule="auto"/>
              <w:jc w:val="center"/>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76394498"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Лесоруб</w:t>
            </w:r>
          </w:p>
        </w:tc>
        <w:tc>
          <w:tcPr>
            <w:tcW w:w="724" w:type="dxa"/>
            <w:tcBorders>
              <w:top w:val="single" w:sz="4" w:space="0" w:color="auto"/>
              <w:left w:val="single" w:sz="4" w:space="0" w:color="auto"/>
              <w:bottom w:val="single" w:sz="4" w:space="0" w:color="auto"/>
              <w:right w:val="single" w:sz="4" w:space="0" w:color="auto"/>
            </w:tcBorders>
            <w:vAlign w:val="center"/>
            <w:hideMark/>
          </w:tcPr>
          <w:p w14:paraId="0E097DD2"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2</w:t>
            </w:r>
          </w:p>
        </w:tc>
        <w:tc>
          <w:tcPr>
            <w:tcW w:w="1115" w:type="dxa"/>
            <w:tcBorders>
              <w:top w:val="single" w:sz="4" w:space="0" w:color="auto"/>
              <w:left w:val="single" w:sz="4" w:space="0" w:color="auto"/>
              <w:bottom w:val="single" w:sz="4" w:space="0" w:color="auto"/>
              <w:right w:val="single" w:sz="4" w:space="0" w:color="auto"/>
            </w:tcBorders>
            <w:vAlign w:val="center"/>
          </w:tcPr>
          <w:p w14:paraId="1D2CABD8" w14:textId="77777777" w:rsidR="00595B2B" w:rsidRPr="00537195" w:rsidRDefault="00595B2B" w:rsidP="00F26BA7">
            <w:pPr>
              <w:spacing w:after="0" w:line="240" w:lineRule="auto"/>
              <w:jc w:val="center"/>
              <w:rPr>
                <w:rFonts w:ascii="Times New Roman" w:hAnsi="Times New Roman" w:cs="Times New Roman"/>
                <w:sz w:val="28"/>
                <w:szCs w:val="28"/>
              </w:rPr>
            </w:pPr>
          </w:p>
        </w:tc>
        <w:tc>
          <w:tcPr>
            <w:tcW w:w="780" w:type="dxa"/>
            <w:tcBorders>
              <w:top w:val="single" w:sz="4" w:space="0" w:color="auto"/>
              <w:left w:val="single" w:sz="4" w:space="0" w:color="auto"/>
              <w:bottom w:val="single" w:sz="4" w:space="0" w:color="auto"/>
              <w:right w:val="single" w:sz="4" w:space="0" w:color="auto"/>
            </w:tcBorders>
            <w:vAlign w:val="center"/>
          </w:tcPr>
          <w:p w14:paraId="55C94D0B" w14:textId="77777777" w:rsidR="00595B2B" w:rsidRPr="00537195" w:rsidRDefault="00595B2B" w:rsidP="00F26BA7">
            <w:pPr>
              <w:spacing w:after="0" w:line="240" w:lineRule="auto"/>
              <w:jc w:val="center"/>
              <w:rPr>
                <w:rFonts w:ascii="Times New Roman" w:hAnsi="Times New Roman" w:cs="Times New Roman"/>
                <w:sz w:val="28"/>
                <w:szCs w:val="28"/>
              </w:rPr>
            </w:pPr>
          </w:p>
        </w:tc>
        <w:tc>
          <w:tcPr>
            <w:tcW w:w="969" w:type="dxa"/>
            <w:tcBorders>
              <w:top w:val="single" w:sz="4" w:space="0" w:color="auto"/>
              <w:left w:val="single" w:sz="4" w:space="0" w:color="auto"/>
              <w:bottom w:val="single" w:sz="4" w:space="0" w:color="auto"/>
              <w:right w:val="single" w:sz="4" w:space="0" w:color="auto"/>
            </w:tcBorders>
            <w:vAlign w:val="center"/>
          </w:tcPr>
          <w:p w14:paraId="269D7517" w14:textId="77777777" w:rsidR="00595B2B" w:rsidRPr="00537195" w:rsidRDefault="00595B2B" w:rsidP="00F26BA7">
            <w:pPr>
              <w:spacing w:after="0" w:line="240" w:lineRule="auto"/>
              <w:jc w:val="center"/>
              <w:rPr>
                <w:rFonts w:ascii="Times New Roman" w:hAnsi="Times New Roman" w:cs="Times New Roman"/>
                <w:sz w:val="28"/>
                <w:szCs w:val="28"/>
              </w:rPr>
            </w:pPr>
          </w:p>
        </w:tc>
      </w:tr>
      <w:tr w:rsidR="00595B2B" w:rsidRPr="00537195" w14:paraId="6E8BC3A6" w14:textId="77777777" w:rsidTr="00F26BA7">
        <w:trPr>
          <w:trHeight w:val="284"/>
        </w:trPr>
        <w:tc>
          <w:tcPr>
            <w:tcW w:w="733" w:type="dxa"/>
            <w:tcBorders>
              <w:top w:val="single" w:sz="4" w:space="0" w:color="auto"/>
              <w:left w:val="single" w:sz="4" w:space="0" w:color="auto"/>
              <w:bottom w:val="single" w:sz="4" w:space="0" w:color="auto"/>
              <w:right w:val="single" w:sz="4" w:space="0" w:color="auto"/>
            </w:tcBorders>
            <w:vAlign w:val="center"/>
            <w:hideMark/>
          </w:tcPr>
          <w:p w14:paraId="3597BC5D"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3</w:t>
            </w:r>
          </w:p>
        </w:tc>
        <w:tc>
          <w:tcPr>
            <w:tcW w:w="1903" w:type="dxa"/>
            <w:tcBorders>
              <w:top w:val="single" w:sz="4" w:space="0" w:color="auto"/>
              <w:left w:val="single" w:sz="4" w:space="0" w:color="auto"/>
              <w:bottom w:val="single" w:sz="4" w:space="0" w:color="auto"/>
              <w:right w:val="single" w:sz="4" w:space="0" w:color="auto"/>
            </w:tcBorders>
            <w:vAlign w:val="center"/>
            <w:hideMark/>
          </w:tcPr>
          <w:p w14:paraId="19221DA5"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Рубка хвороста с укладкой в кучи</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CD80A6C"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Вручную</w:t>
            </w:r>
          </w:p>
        </w:tc>
        <w:tc>
          <w:tcPr>
            <w:tcW w:w="706" w:type="dxa"/>
            <w:tcBorders>
              <w:top w:val="single" w:sz="4" w:space="0" w:color="auto"/>
              <w:left w:val="single" w:sz="4" w:space="0" w:color="auto"/>
              <w:bottom w:val="single" w:sz="4" w:space="0" w:color="auto"/>
              <w:right w:val="single" w:sz="4" w:space="0" w:color="auto"/>
            </w:tcBorders>
            <w:vAlign w:val="center"/>
          </w:tcPr>
          <w:p w14:paraId="1714B604" w14:textId="77777777" w:rsidR="00595B2B" w:rsidRPr="00537195" w:rsidRDefault="00595B2B" w:rsidP="00F26BA7">
            <w:pPr>
              <w:spacing w:after="0" w:line="240" w:lineRule="auto"/>
              <w:jc w:val="center"/>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109776B2"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Лесоруб</w:t>
            </w:r>
          </w:p>
        </w:tc>
        <w:tc>
          <w:tcPr>
            <w:tcW w:w="724" w:type="dxa"/>
            <w:tcBorders>
              <w:top w:val="single" w:sz="4" w:space="0" w:color="auto"/>
              <w:left w:val="single" w:sz="4" w:space="0" w:color="auto"/>
              <w:bottom w:val="single" w:sz="4" w:space="0" w:color="auto"/>
              <w:right w:val="single" w:sz="4" w:space="0" w:color="auto"/>
            </w:tcBorders>
            <w:vAlign w:val="center"/>
            <w:hideMark/>
          </w:tcPr>
          <w:p w14:paraId="1DB149D5"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56A2893"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9,0</w:t>
            </w:r>
          </w:p>
        </w:tc>
        <w:tc>
          <w:tcPr>
            <w:tcW w:w="780" w:type="dxa"/>
            <w:tcBorders>
              <w:top w:val="single" w:sz="4" w:space="0" w:color="auto"/>
              <w:left w:val="single" w:sz="4" w:space="0" w:color="auto"/>
              <w:bottom w:val="single" w:sz="4" w:space="0" w:color="auto"/>
              <w:right w:val="single" w:sz="4" w:space="0" w:color="auto"/>
            </w:tcBorders>
            <w:vAlign w:val="center"/>
            <w:hideMark/>
          </w:tcPr>
          <w:p w14:paraId="44A37215" w14:textId="77777777" w:rsidR="00595B2B" w:rsidRPr="00537195" w:rsidRDefault="00595B2B" w:rsidP="00F26BA7">
            <w:pPr>
              <w:spacing w:after="0" w:line="240" w:lineRule="auto"/>
              <w:jc w:val="center"/>
              <w:rPr>
                <w:rFonts w:ascii="Times New Roman" w:hAnsi="Times New Roman" w:cs="Times New Roman"/>
                <w:sz w:val="28"/>
                <w:szCs w:val="28"/>
              </w:rPr>
            </w:pPr>
            <w:r w:rsidRPr="00537195">
              <w:rPr>
                <w:rFonts w:ascii="Times New Roman" w:hAnsi="Times New Roman" w:cs="Times New Roman"/>
                <w:sz w:val="28"/>
                <w:szCs w:val="28"/>
              </w:rPr>
              <w:t>111,1</w:t>
            </w:r>
          </w:p>
        </w:tc>
        <w:tc>
          <w:tcPr>
            <w:tcW w:w="969" w:type="dxa"/>
            <w:tcBorders>
              <w:top w:val="single" w:sz="4" w:space="0" w:color="auto"/>
              <w:left w:val="single" w:sz="4" w:space="0" w:color="auto"/>
              <w:bottom w:val="single" w:sz="4" w:space="0" w:color="auto"/>
              <w:right w:val="single" w:sz="4" w:space="0" w:color="auto"/>
            </w:tcBorders>
            <w:vAlign w:val="center"/>
          </w:tcPr>
          <w:p w14:paraId="4D5C71EF" w14:textId="77777777" w:rsidR="00595B2B" w:rsidRPr="00537195" w:rsidRDefault="00595B2B" w:rsidP="00F26BA7">
            <w:pPr>
              <w:spacing w:after="0" w:line="240" w:lineRule="auto"/>
              <w:jc w:val="center"/>
              <w:rPr>
                <w:rFonts w:ascii="Times New Roman" w:hAnsi="Times New Roman" w:cs="Times New Roman"/>
                <w:sz w:val="28"/>
                <w:szCs w:val="28"/>
              </w:rPr>
            </w:pPr>
          </w:p>
        </w:tc>
      </w:tr>
    </w:tbl>
    <w:p w14:paraId="0DF87202" w14:textId="514925B2" w:rsidR="00595B2B" w:rsidRPr="00537195" w:rsidRDefault="00595B2B" w:rsidP="00537195">
      <w:pPr>
        <w:spacing w:before="240" w:after="240" w:line="240" w:lineRule="auto"/>
        <w:ind w:firstLine="709"/>
        <w:rPr>
          <w:rFonts w:ascii="Times New Roman" w:hAnsi="Times New Roman" w:cs="Times New Roman"/>
          <w:sz w:val="28"/>
          <w:szCs w:val="28"/>
        </w:rPr>
      </w:pPr>
      <w:r w:rsidRPr="00537195">
        <w:rPr>
          <w:rFonts w:ascii="Times New Roman" w:hAnsi="Times New Roman" w:cs="Times New Roman"/>
          <w:sz w:val="28"/>
          <w:szCs w:val="28"/>
        </w:rPr>
        <w:t>Расчет ежегодных объёмов рубок ухода в молодняках приведен в таблице 2.17.17</w:t>
      </w:r>
    </w:p>
    <w:p w14:paraId="440DA250" w14:textId="77777777" w:rsidR="00595B2B" w:rsidRDefault="00595B2B" w:rsidP="0042478B">
      <w:pPr>
        <w:spacing w:before="240" w:after="240" w:line="240" w:lineRule="auto"/>
        <w:rPr>
          <w:rFonts w:ascii="Times New Roman" w:hAnsi="Times New Roman" w:cs="Times New Roman"/>
          <w:sz w:val="28"/>
          <w:szCs w:val="28"/>
          <w:lang w:eastAsia="ar-SA"/>
        </w:rPr>
      </w:pPr>
    </w:p>
    <w:p w14:paraId="18AEDBBC" w14:textId="7E37F70D" w:rsidR="0042478B" w:rsidRPr="00537195" w:rsidRDefault="0042478B" w:rsidP="0042478B">
      <w:pPr>
        <w:spacing w:before="240" w:after="240" w:line="240" w:lineRule="auto"/>
        <w:rPr>
          <w:rFonts w:ascii="Times New Roman" w:hAnsi="Times New Roman" w:cs="Times New Roman"/>
          <w:sz w:val="28"/>
          <w:szCs w:val="28"/>
          <w:lang w:eastAsia="ar-SA"/>
        </w:rPr>
        <w:sectPr w:rsidR="0042478B" w:rsidRPr="00537195" w:rsidSect="00402A13">
          <w:footerReference w:type="even" r:id="rId19"/>
          <w:footerReference w:type="default" r:id="rId20"/>
          <w:footerReference w:type="first" r:id="rId21"/>
          <w:footnotePr>
            <w:pos w:val="beneathText"/>
          </w:footnotePr>
          <w:type w:val="continuous"/>
          <w:pgSz w:w="11905" w:h="16837"/>
          <w:pgMar w:top="1134" w:right="851" w:bottom="1134" w:left="1418" w:header="720" w:footer="709" w:gutter="0"/>
          <w:cols w:space="720"/>
          <w:docGrid w:linePitch="360"/>
        </w:sectPr>
      </w:pPr>
    </w:p>
    <w:p w14:paraId="07307C1D" w14:textId="77777777" w:rsidR="00595B2B" w:rsidRPr="00436377" w:rsidRDefault="00595B2B" w:rsidP="00436377">
      <w:pPr>
        <w:keepNext/>
        <w:spacing w:before="360" w:after="0"/>
        <w:jc w:val="right"/>
        <w:rPr>
          <w:rFonts w:ascii="Times New Roman" w:eastAsia="Calibri" w:hAnsi="Times New Roman" w:cs="Times New Roman"/>
          <w:sz w:val="28"/>
          <w:szCs w:val="28"/>
          <w:lang w:eastAsia="ar-SA"/>
        </w:rPr>
      </w:pPr>
      <w:r w:rsidRPr="00436377">
        <w:rPr>
          <w:rFonts w:ascii="Times New Roman" w:eastAsia="Calibri" w:hAnsi="Times New Roman" w:cs="Times New Roman"/>
          <w:sz w:val="28"/>
          <w:szCs w:val="28"/>
          <w:lang w:eastAsia="ar-SA"/>
        </w:rPr>
        <w:t>Таблица 2.17.17.</w:t>
      </w:r>
    </w:p>
    <w:p w14:paraId="6306282D" w14:textId="410486CC" w:rsidR="00595B2B" w:rsidRPr="00436377" w:rsidRDefault="00595B2B" w:rsidP="00436377">
      <w:pPr>
        <w:keepNext/>
        <w:spacing w:before="360" w:after="480"/>
        <w:jc w:val="center"/>
        <w:rPr>
          <w:rFonts w:ascii="Times New Roman" w:eastAsia="Calibri" w:hAnsi="Times New Roman" w:cs="Times New Roman"/>
          <w:sz w:val="28"/>
          <w:szCs w:val="28"/>
          <w:lang w:eastAsia="ar-SA"/>
        </w:rPr>
      </w:pPr>
      <w:r w:rsidRPr="00436377">
        <w:rPr>
          <w:rFonts w:ascii="Times New Roman" w:eastAsia="Calibri" w:hAnsi="Times New Roman" w:cs="Times New Roman"/>
          <w:sz w:val="28"/>
          <w:szCs w:val="28"/>
          <w:lang w:eastAsia="ar-SA"/>
        </w:rPr>
        <w:t>Нормативы и параметры</w:t>
      </w:r>
      <w:r w:rsidR="00436377" w:rsidRPr="00436377">
        <w:rPr>
          <w:rFonts w:ascii="Times New Roman" w:eastAsia="Calibri" w:hAnsi="Times New Roman" w:cs="Times New Roman"/>
          <w:sz w:val="28"/>
          <w:szCs w:val="28"/>
          <w:lang w:eastAsia="ar-SA"/>
        </w:rPr>
        <w:t xml:space="preserve"> </w:t>
      </w:r>
      <w:r w:rsidRPr="00436377">
        <w:rPr>
          <w:rFonts w:ascii="Times New Roman" w:eastAsia="Calibri" w:hAnsi="Times New Roman" w:cs="Times New Roman"/>
          <w:sz w:val="28"/>
          <w:szCs w:val="28"/>
          <w:lang w:eastAsia="ar-SA"/>
        </w:rPr>
        <w:t>ухода за молодняками и иных мероприятий по уходу за лесами, не связанных с рубками ухода</w:t>
      </w:r>
    </w:p>
    <w:tbl>
      <w:tblPr>
        <w:tblW w:w="14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6"/>
        <w:gridCol w:w="1701"/>
        <w:gridCol w:w="2202"/>
        <w:gridCol w:w="1880"/>
        <w:gridCol w:w="840"/>
        <w:gridCol w:w="1120"/>
        <w:gridCol w:w="900"/>
        <w:gridCol w:w="1020"/>
        <w:gridCol w:w="1400"/>
        <w:gridCol w:w="1380"/>
      </w:tblGrid>
      <w:tr w:rsidR="00B10524" w:rsidRPr="00537195" w14:paraId="313E9C24" w14:textId="77777777" w:rsidTr="00B10524">
        <w:trPr>
          <w:trHeight w:val="232"/>
          <w:jc w:val="center"/>
        </w:trPr>
        <w:tc>
          <w:tcPr>
            <w:tcW w:w="1686" w:type="dxa"/>
            <w:vMerge w:val="restart"/>
            <w:vAlign w:val="center"/>
          </w:tcPr>
          <w:p w14:paraId="4BA9D5A5" w14:textId="63DC255C" w:rsidR="00B10524" w:rsidRPr="00537195" w:rsidRDefault="00B10524"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Наименование</w:t>
            </w:r>
            <w:r>
              <w:rPr>
                <w:rFonts w:ascii="Times New Roman" w:hAnsi="Times New Roman" w:cs="Times New Roman"/>
                <w:sz w:val="28"/>
                <w:szCs w:val="28"/>
                <w:lang w:val="en-US" w:eastAsia="ar-SA"/>
              </w:rPr>
              <w:t xml:space="preserve"> </w:t>
            </w:r>
            <w:r w:rsidRPr="00537195">
              <w:rPr>
                <w:rFonts w:ascii="Times New Roman" w:hAnsi="Times New Roman" w:cs="Times New Roman"/>
                <w:sz w:val="28"/>
                <w:szCs w:val="28"/>
                <w:lang w:eastAsia="ar-SA"/>
              </w:rPr>
              <w:t>видов ухода</w:t>
            </w:r>
            <w:r>
              <w:rPr>
                <w:rFonts w:ascii="Times New Roman" w:hAnsi="Times New Roman" w:cs="Times New Roman"/>
                <w:sz w:val="28"/>
                <w:szCs w:val="28"/>
                <w:lang w:val="en-US" w:eastAsia="ar-SA"/>
              </w:rPr>
              <w:t xml:space="preserve"> </w:t>
            </w:r>
            <w:r w:rsidRPr="00537195">
              <w:rPr>
                <w:rFonts w:ascii="Times New Roman" w:hAnsi="Times New Roman" w:cs="Times New Roman"/>
                <w:sz w:val="28"/>
                <w:szCs w:val="28"/>
                <w:lang w:eastAsia="ar-SA"/>
              </w:rPr>
              <w:t>за лесами</w:t>
            </w:r>
          </w:p>
        </w:tc>
        <w:tc>
          <w:tcPr>
            <w:tcW w:w="1701" w:type="dxa"/>
            <w:vMerge w:val="restart"/>
            <w:vAlign w:val="center"/>
          </w:tcPr>
          <w:p w14:paraId="1B96DB03" w14:textId="0DB87F83" w:rsidR="00B10524" w:rsidRPr="00537195" w:rsidRDefault="00B10524"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Наименование</w:t>
            </w:r>
            <w:r>
              <w:rPr>
                <w:rFonts w:ascii="Times New Roman" w:hAnsi="Times New Roman" w:cs="Times New Roman"/>
                <w:sz w:val="28"/>
                <w:szCs w:val="28"/>
                <w:lang w:val="en-US" w:eastAsia="ar-SA"/>
              </w:rPr>
              <w:t xml:space="preserve"> </w:t>
            </w:r>
            <w:r w:rsidRPr="00537195">
              <w:rPr>
                <w:rFonts w:ascii="Times New Roman" w:hAnsi="Times New Roman" w:cs="Times New Roman"/>
                <w:sz w:val="28"/>
                <w:szCs w:val="28"/>
                <w:lang w:eastAsia="ar-SA"/>
              </w:rPr>
              <w:t>участкового</w:t>
            </w:r>
            <w:r>
              <w:rPr>
                <w:rFonts w:ascii="Times New Roman" w:hAnsi="Times New Roman" w:cs="Times New Roman"/>
                <w:sz w:val="28"/>
                <w:szCs w:val="28"/>
                <w:lang w:val="en-US" w:eastAsia="ar-SA"/>
              </w:rPr>
              <w:t xml:space="preserve"> </w:t>
            </w:r>
            <w:r w:rsidRPr="00537195">
              <w:rPr>
                <w:rFonts w:ascii="Times New Roman" w:hAnsi="Times New Roman" w:cs="Times New Roman"/>
                <w:sz w:val="28"/>
                <w:szCs w:val="28"/>
                <w:lang w:eastAsia="ar-SA"/>
              </w:rPr>
              <w:t>лесничества</w:t>
            </w:r>
          </w:p>
        </w:tc>
        <w:tc>
          <w:tcPr>
            <w:tcW w:w="2202" w:type="dxa"/>
            <w:vMerge w:val="restart"/>
            <w:vAlign w:val="center"/>
          </w:tcPr>
          <w:p w14:paraId="6922357D" w14:textId="4DF29288" w:rsidR="00B10524" w:rsidRPr="00537195" w:rsidRDefault="00B10524"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Хозяйство (хвойное,</w:t>
            </w:r>
            <w:r>
              <w:rPr>
                <w:rFonts w:ascii="Times New Roman" w:hAnsi="Times New Roman" w:cs="Times New Roman"/>
                <w:sz w:val="28"/>
                <w:szCs w:val="28"/>
                <w:lang w:val="en-US" w:eastAsia="ar-SA"/>
              </w:rPr>
              <w:t xml:space="preserve"> </w:t>
            </w:r>
            <w:r w:rsidRPr="00537195">
              <w:rPr>
                <w:rFonts w:ascii="Times New Roman" w:hAnsi="Times New Roman" w:cs="Times New Roman"/>
                <w:sz w:val="28"/>
                <w:szCs w:val="28"/>
                <w:lang w:eastAsia="ar-SA"/>
              </w:rPr>
              <w:t>твердолиственное,</w:t>
            </w:r>
            <w:r>
              <w:rPr>
                <w:rFonts w:ascii="Times New Roman" w:hAnsi="Times New Roman" w:cs="Times New Roman"/>
                <w:sz w:val="28"/>
                <w:szCs w:val="28"/>
                <w:lang w:val="en-US" w:eastAsia="ar-SA"/>
              </w:rPr>
              <w:t xml:space="preserve"> </w:t>
            </w:r>
            <w:r w:rsidRPr="00537195">
              <w:rPr>
                <w:rFonts w:ascii="Times New Roman" w:hAnsi="Times New Roman" w:cs="Times New Roman"/>
                <w:sz w:val="28"/>
                <w:szCs w:val="28"/>
                <w:lang w:eastAsia="ar-SA"/>
              </w:rPr>
              <w:t>мягколиственное)</w:t>
            </w:r>
          </w:p>
        </w:tc>
        <w:tc>
          <w:tcPr>
            <w:tcW w:w="1880" w:type="dxa"/>
            <w:vMerge w:val="restart"/>
            <w:vAlign w:val="center"/>
          </w:tcPr>
          <w:p w14:paraId="02B7ACBB" w14:textId="1DD71044" w:rsidR="00B10524" w:rsidRPr="00537195" w:rsidRDefault="00B10524"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Древесная</w:t>
            </w:r>
            <w:r>
              <w:rPr>
                <w:rFonts w:ascii="Times New Roman" w:hAnsi="Times New Roman" w:cs="Times New Roman"/>
                <w:sz w:val="28"/>
                <w:szCs w:val="28"/>
                <w:lang w:val="en-US" w:eastAsia="ar-SA"/>
              </w:rPr>
              <w:t xml:space="preserve"> </w:t>
            </w:r>
            <w:r w:rsidRPr="00537195">
              <w:rPr>
                <w:rFonts w:ascii="Times New Roman" w:hAnsi="Times New Roman" w:cs="Times New Roman"/>
                <w:sz w:val="28"/>
                <w:szCs w:val="28"/>
                <w:lang w:eastAsia="ar-SA"/>
              </w:rPr>
              <w:t>порода</w:t>
            </w:r>
          </w:p>
        </w:tc>
        <w:tc>
          <w:tcPr>
            <w:tcW w:w="840" w:type="dxa"/>
            <w:vMerge w:val="restart"/>
            <w:vAlign w:val="center"/>
          </w:tcPr>
          <w:p w14:paraId="627BA3FF" w14:textId="373452CB" w:rsidR="00B10524" w:rsidRPr="00537195" w:rsidRDefault="00B10524" w:rsidP="00B10524">
            <w:pPr>
              <w:spacing w:after="0" w:line="240" w:lineRule="auto"/>
              <w:jc w:val="center"/>
              <w:rPr>
                <w:rFonts w:ascii="Times New Roman" w:hAnsi="Times New Roman" w:cs="Times New Roman"/>
                <w:sz w:val="28"/>
                <w:szCs w:val="28"/>
                <w:lang w:eastAsia="ar-SA"/>
              </w:rPr>
            </w:pPr>
            <w:proofErr w:type="spellStart"/>
            <w:r w:rsidRPr="00537195">
              <w:rPr>
                <w:rFonts w:ascii="Times New Roman" w:hAnsi="Times New Roman" w:cs="Times New Roman"/>
                <w:sz w:val="28"/>
                <w:szCs w:val="28"/>
                <w:lang w:eastAsia="ar-SA"/>
              </w:rPr>
              <w:t>Пло-щадь</w:t>
            </w:r>
            <w:proofErr w:type="spellEnd"/>
            <w:r w:rsidRPr="00537195">
              <w:rPr>
                <w:rFonts w:ascii="Times New Roman" w:hAnsi="Times New Roman" w:cs="Times New Roman"/>
                <w:sz w:val="28"/>
                <w:szCs w:val="28"/>
                <w:lang w:eastAsia="ar-SA"/>
              </w:rPr>
              <w:t>,</w:t>
            </w:r>
            <w:r>
              <w:rPr>
                <w:rFonts w:ascii="Times New Roman" w:hAnsi="Times New Roman" w:cs="Times New Roman"/>
                <w:sz w:val="28"/>
                <w:szCs w:val="28"/>
                <w:lang w:val="en-US" w:eastAsia="ar-SA"/>
              </w:rPr>
              <w:t xml:space="preserve"> </w:t>
            </w:r>
            <w:r w:rsidRPr="00537195">
              <w:rPr>
                <w:rFonts w:ascii="Times New Roman" w:hAnsi="Times New Roman" w:cs="Times New Roman"/>
                <w:sz w:val="28"/>
                <w:szCs w:val="28"/>
                <w:lang w:eastAsia="ar-SA"/>
              </w:rPr>
              <w:t>га</w:t>
            </w:r>
          </w:p>
        </w:tc>
        <w:tc>
          <w:tcPr>
            <w:tcW w:w="1120" w:type="dxa"/>
            <w:vMerge w:val="restart"/>
            <w:vAlign w:val="center"/>
          </w:tcPr>
          <w:p w14:paraId="3C4F6273" w14:textId="5F8FC1E7" w:rsidR="00B10524" w:rsidRPr="00537195" w:rsidRDefault="00B10524"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Вырубаемый запас,</w:t>
            </w:r>
          </w:p>
        </w:tc>
        <w:tc>
          <w:tcPr>
            <w:tcW w:w="900" w:type="dxa"/>
            <w:vMerge w:val="restart"/>
            <w:vAlign w:val="center"/>
          </w:tcPr>
          <w:p w14:paraId="4C80B66F" w14:textId="3FCD6520" w:rsidR="00B10524" w:rsidRPr="00537195" w:rsidRDefault="00B10524"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Срок</w:t>
            </w:r>
            <w:r>
              <w:rPr>
                <w:rFonts w:ascii="Times New Roman" w:hAnsi="Times New Roman" w:cs="Times New Roman"/>
                <w:sz w:val="28"/>
                <w:szCs w:val="28"/>
                <w:lang w:val="en-US" w:eastAsia="ar-SA"/>
              </w:rPr>
              <w:t xml:space="preserve"> </w:t>
            </w:r>
            <w:r w:rsidRPr="00537195">
              <w:rPr>
                <w:rFonts w:ascii="Times New Roman" w:hAnsi="Times New Roman" w:cs="Times New Roman"/>
                <w:sz w:val="28"/>
                <w:szCs w:val="28"/>
                <w:lang w:eastAsia="ar-SA"/>
              </w:rPr>
              <w:t>повторяемости,</w:t>
            </w:r>
          </w:p>
        </w:tc>
        <w:tc>
          <w:tcPr>
            <w:tcW w:w="3800" w:type="dxa"/>
            <w:gridSpan w:val="3"/>
            <w:vAlign w:val="center"/>
          </w:tcPr>
          <w:p w14:paraId="00E3A64E" w14:textId="77777777" w:rsidR="00B10524" w:rsidRPr="00537195" w:rsidRDefault="00B10524"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Ежегодный размер</w:t>
            </w:r>
          </w:p>
        </w:tc>
      </w:tr>
      <w:tr w:rsidR="00B10524" w:rsidRPr="00537195" w14:paraId="3ECB7829" w14:textId="77777777" w:rsidTr="00B10524">
        <w:trPr>
          <w:trHeight w:val="555"/>
          <w:jc w:val="center"/>
        </w:trPr>
        <w:tc>
          <w:tcPr>
            <w:tcW w:w="1686" w:type="dxa"/>
            <w:vMerge/>
            <w:vAlign w:val="center"/>
          </w:tcPr>
          <w:p w14:paraId="49F8DABB"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1701" w:type="dxa"/>
            <w:vMerge/>
            <w:vAlign w:val="center"/>
          </w:tcPr>
          <w:p w14:paraId="00A02602"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2202" w:type="dxa"/>
            <w:vMerge/>
            <w:vAlign w:val="center"/>
          </w:tcPr>
          <w:p w14:paraId="1ADEBE78"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1880" w:type="dxa"/>
            <w:vMerge/>
            <w:vAlign w:val="center"/>
          </w:tcPr>
          <w:p w14:paraId="6E3DCDB8"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840" w:type="dxa"/>
            <w:vMerge/>
            <w:vAlign w:val="center"/>
          </w:tcPr>
          <w:p w14:paraId="540A062A"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1120" w:type="dxa"/>
            <w:vMerge/>
            <w:vAlign w:val="center"/>
          </w:tcPr>
          <w:p w14:paraId="1F9B544C" w14:textId="4699E195"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900" w:type="dxa"/>
            <w:vMerge/>
            <w:vAlign w:val="center"/>
          </w:tcPr>
          <w:p w14:paraId="24FDB5B0" w14:textId="3564DDEE"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342FDEC1" w14:textId="66203B07" w:rsidR="00B10524" w:rsidRPr="00537195" w:rsidRDefault="00B10524"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Площадь,</w:t>
            </w:r>
          </w:p>
        </w:tc>
        <w:tc>
          <w:tcPr>
            <w:tcW w:w="2780" w:type="dxa"/>
            <w:gridSpan w:val="2"/>
            <w:vAlign w:val="center"/>
          </w:tcPr>
          <w:p w14:paraId="1E3FAB04" w14:textId="0EE4EFD2" w:rsidR="00B10524" w:rsidRPr="00537195" w:rsidRDefault="00B10524"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Вырубаемый запас, куб./м</w:t>
            </w:r>
          </w:p>
        </w:tc>
      </w:tr>
      <w:tr w:rsidR="00B10524" w:rsidRPr="00537195" w14:paraId="6A70C562" w14:textId="77777777" w:rsidTr="00B10524">
        <w:trPr>
          <w:trHeight w:val="91"/>
          <w:jc w:val="center"/>
        </w:trPr>
        <w:tc>
          <w:tcPr>
            <w:tcW w:w="1686" w:type="dxa"/>
            <w:vMerge/>
            <w:tcBorders>
              <w:bottom w:val="single" w:sz="4" w:space="0" w:color="auto"/>
            </w:tcBorders>
            <w:vAlign w:val="center"/>
          </w:tcPr>
          <w:p w14:paraId="42782252"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1701" w:type="dxa"/>
            <w:vMerge/>
            <w:tcBorders>
              <w:bottom w:val="single" w:sz="4" w:space="0" w:color="auto"/>
            </w:tcBorders>
            <w:vAlign w:val="center"/>
          </w:tcPr>
          <w:p w14:paraId="6D9A9E85"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2202" w:type="dxa"/>
            <w:vMerge/>
            <w:tcBorders>
              <w:bottom w:val="single" w:sz="4" w:space="0" w:color="auto"/>
            </w:tcBorders>
            <w:vAlign w:val="center"/>
          </w:tcPr>
          <w:p w14:paraId="5FC04C20"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1880" w:type="dxa"/>
            <w:vMerge/>
            <w:tcBorders>
              <w:bottom w:val="single" w:sz="4" w:space="0" w:color="auto"/>
            </w:tcBorders>
            <w:vAlign w:val="center"/>
          </w:tcPr>
          <w:p w14:paraId="6F35528C"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840" w:type="dxa"/>
            <w:vMerge/>
            <w:tcBorders>
              <w:bottom w:val="single" w:sz="4" w:space="0" w:color="auto"/>
            </w:tcBorders>
            <w:vAlign w:val="center"/>
          </w:tcPr>
          <w:p w14:paraId="6BACA66A" w14:textId="77777777" w:rsidR="00B10524" w:rsidRPr="00537195" w:rsidRDefault="00B10524" w:rsidP="00E37358">
            <w:pPr>
              <w:spacing w:after="0" w:line="240" w:lineRule="auto"/>
              <w:jc w:val="center"/>
              <w:rPr>
                <w:rFonts w:ascii="Times New Roman" w:hAnsi="Times New Roman" w:cs="Times New Roman"/>
                <w:sz w:val="28"/>
                <w:szCs w:val="28"/>
                <w:lang w:eastAsia="ar-SA"/>
              </w:rPr>
            </w:pPr>
          </w:p>
        </w:tc>
        <w:tc>
          <w:tcPr>
            <w:tcW w:w="1120" w:type="dxa"/>
            <w:tcBorders>
              <w:bottom w:val="single" w:sz="4" w:space="0" w:color="auto"/>
            </w:tcBorders>
            <w:vAlign w:val="center"/>
          </w:tcPr>
          <w:p w14:paraId="59791D87" w14:textId="77777777" w:rsidR="00B10524" w:rsidRPr="00537195" w:rsidRDefault="00B10524"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куб./м</w:t>
            </w:r>
          </w:p>
        </w:tc>
        <w:tc>
          <w:tcPr>
            <w:tcW w:w="900" w:type="dxa"/>
            <w:tcBorders>
              <w:bottom w:val="single" w:sz="4" w:space="0" w:color="auto"/>
            </w:tcBorders>
            <w:vAlign w:val="center"/>
          </w:tcPr>
          <w:p w14:paraId="166EA8F9" w14:textId="77777777" w:rsidR="00B10524" w:rsidRPr="00537195" w:rsidRDefault="00B10524"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лет</w:t>
            </w:r>
          </w:p>
        </w:tc>
        <w:tc>
          <w:tcPr>
            <w:tcW w:w="1020" w:type="dxa"/>
            <w:tcBorders>
              <w:bottom w:val="single" w:sz="4" w:space="0" w:color="auto"/>
            </w:tcBorders>
            <w:vAlign w:val="center"/>
          </w:tcPr>
          <w:p w14:paraId="2E5525A2" w14:textId="77777777" w:rsidR="00B10524" w:rsidRPr="00537195" w:rsidRDefault="00B10524"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га</w:t>
            </w:r>
          </w:p>
        </w:tc>
        <w:tc>
          <w:tcPr>
            <w:tcW w:w="1400" w:type="dxa"/>
            <w:tcBorders>
              <w:bottom w:val="single" w:sz="4" w:space="0" w:color="auto"/>
            </w:tcBorders>
            <w:vAlign w:val="center"/>
          </w:tcPr>
          <w:p w14:paraId="13919524" w14:textId="67CF9F8C" w:rsidR="00B10524" w:rsidRPr="00537195" w:rsidRDefault="00B10524"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общий</w:t>
            </w:r>
          </w:p>
        </w:tc>
        <w:tc>
          <w:tcPr>
            <w:tcW w:w="1380" w:type="dxa"/>
            <w:tcBorders>
              <w:bottom w:val="single" w:sz="4" w:space="0" w:color="auto"/>
            </w:tcBorders>
            <w:vAlign w:val="center"/>
          </w:tcPr>
          <w:p w14:paraId="53133F06" w14:textId="4C9CC3BE" w:rsidR="00B10524" w:rsidRPr="00537195" w:rsidRDefault="00B10524"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с 1 га</w:t>
            </w:r>
          </w:p>
        </w:tc>
      </w:tr>
      <w:tr w:rsidR="00E37358" w:rsidRPr="00537195" w14:paraId="19582456" w14:textId="77777777" w:rsidTr="00B10524">
        <w:trPr>
          <w:trHeight w:val="219"/>
          <w:jc w:val="center"/>
        </w:trPr>
        <w:tc>
          <w:tcPr>
            <w:tcW w:w="1686" w:type="dxa"/>
            <w:vAlign w:val="center"/>
          </w:tcPr>
          <w:p w14:paraId="7815788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w:t>
            </w:r>
          </w:p>
        </w:tc>
        <w:tc>
          <w:tcPr>
            <w:tcW w:w="1701" w:type="dxa"/>
            <w:vAlign w:val="center"/>
          </w:tcPr>
          <w:p w14:paraId="078A63D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2</w:t>
            </w:r>
          </w:p>
        </w:tc>
        <w:tc>
          <w:tcPr>
            <w:tcW w:w="2202" w:type="dxa"/>
            <w:vAlign w:val="center"/>
          </w:tcPr>
          <w:p w14:paraId="63255E4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3</w:t>
            </w:r>
          </w:p>
        </w:tc>
        <w:tc>
          <w:tcPr>
            <w:tcW w:w="1880" w:type="dxa"/>
            <w:vAlign w:val="center"/>
          </w:tcPr>
          <w:p w14:paraId="2B9F0A4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4</w:t>
            </w:r>
          </w:p>
        </w:tc>
        <w:tc>
          <w:tcPr>
            <w:tcW w:w="840" w:type="dxa"/>
            <w:vAlign w:val="center"/>
          </w:tcPr>
          <w:p w14:paraId="0F5A5E5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5</w:t>
            </w:r>
          </w:p>
        </w:tc>
        <w:tc>
          <w:tcPr>
            <w:tcW w:w="1120" w:type="dxa"/>
            <w:vAlign w:val="center"/>
          </w:tcPr>
          <w:p w14:paraId="18E24F4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6</w:t>
            </w:r>
          </w:p>
        </w:tc>
        <w:tc>
          <w:tcPr>
            <w:tcW w:w="900" w:type="dxa"/>
            <w:vAlign w:val="center"/>
          </w:tcPr>
          <w:p w14:paraId="3D08338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7</w:t>
            </w:r>
          </w:p>
        </w:tc>
        <w:tc>
          <w:tcPr>
            <w:tcW w:w="1020" w:type="dxa"/>
            <w:vAlign w:val="center"/>
          </w:tcPr>
          <w:p w14:paraId="7EAEA37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8</w:t>
            </w:r>
          </w:p>
        </w:tc>
        <w:tc>
          <w:tcPr>
            <w:tcW w:w="1400" w:type="dxa"/>
            <w:vAlign w:val="center"/>
          </w:tcPr>
          <w:p w14:paraId="0CC277CF"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9</w:t>
            </w:r>
          </w:p>
        </w:tc>
        <w:tc>
          <w:tcPr>
            <w:tcW w:w="1380" w:type="dxa"/>
            <w:vAlign w:val="center"/>
          </w:tcPr>
          <w:p w14:paraId="1B7AF6A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10</w:t>
            </w:r>
          </w:p>
        </w:tc>
      </w:tr>
      <w:tr w:rsidR="00E37358" w:rsidRPr="00537195" w14:paraId="22FEFC31" w14:textId="77777777" w:rsidTr="00B10524">
        <w:trPr>
          <w:trHeight w:val="183"/>
          <w:jc w:val="center"/>
        </w:trPr>
        <w:tc>
          <w:tcPr>
            <w:tcW w:w="1686" w:type="dxa"/>
            <w:vAlign w:val="center"/>
          </w:tcPr>
          <w:p w14:paraId="49318A3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Проведение рубок ухода за лесами,</w:t>
            </w:r>
          </w:p>
        </w:tc>
        <w:tc>
          <w:tcPr>
            <w:tcW w:w="1701" w:type="dxa"/>
            <w:vAlign w:val="center"/>
          </w:tcPr>
          <w:p w14:paraId="07960E4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6576AE16" w14:textId="7AC0956E"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150180B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75B30C6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70F06A5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522B929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6CA3C41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61A644E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42AF162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65157A45" w14:textId="77777777" w:rsidTr="00B10524">
        <w:trPr>
          <w:trHeight w:val="216"/>
          <w:jc w:val="center"/>
        </w:trPr>
        <w:tc>
          <w:tcPr>
            <w:tcW w:w="1686" w:type="dxa"/>
            <w:vAlign w:val="center"/>
          </w:tcPr>
          <w:p w14:paraId="50D4F20F"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в том числе:</w:t>
            </w:r>
          </w:p>
        </w:tc>
        <w:tc>
          <w:tcPr>
            <w:tcW w:w="1701" w:type="dxa"/>
            <w:vAlign w:val="center"/>
          </w:tcPr>
          <w:p w14:paraId="2AA8A04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221A72F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6BB8D15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2C4389C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3609D10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31A5517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2E33EE9F"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195604CF"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140331C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6EEABD7B" w14:textId="77777777" w:rsidTr="00B10524">
        <w:trPr>
          <w:trHeight w:val="138"/>
          <w:jc w:val="center"/>
        </w:trPr>
        <w:tc>
          <w:tcPr>
            <w:tcW w:w="1686" w:type="dxa"/>
            <w:vAlign w:val="center"/>
          </w:tcPr>
          <w:p w14:paraId="326435A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701" w:type="dxa"/>
            <w:vAlign w:val="center"/>
          </w:tcPr>
          <w:p w14:paraId="24BE980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3EDB22C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77D2FFA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74A6295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258DDF7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4EC32D8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30B7591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04E152D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5333141C"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00E0EB87" w14:textId="77777777" w:rsidTr="00B10524">
        <w:trPr>
          <w:trHeight w:val="20"/>
          <w:jc w:val="center"/>
        </w:trPr>
        <w:tc>
          <w:tcPr>
            <w:tcW w:w="1686" w:type="dxa"/>
            <w:vAlign w:val="center"/>
          </w:tcPr>
          <w:p w14:paraId="3E740A8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701" w:type="dxa"/>
            <w:vAlign w:val="center"/>
          </w:tcPr>
          <w:p w14:paraId="2908247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386AB0D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700EB48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7F31182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197974E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638693D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3CE180DC"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321939C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0CCAA0E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1FC4907A" w14:textId="77777777" w:rsidTr="00B10524">
        <w:trPr>
          <w:trHeight w:val="206"/>
          <w:jc w:val="center"/>
        </w:trPr>
        <w:tc>
          <w:tcPr>
            <w:tcW w:w="1686" w:type="dxa"/>
            <w:vAlign w:val="center"/>
          </w:tcPr>
          <w:p w14:paraId="4FB84DD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ОСВЕТЛЕНИЕ</w:t>
            </w:r>
          </w:p>
        </w:tc>
        <w:tc>
          <w:tcPr>
            <w:tcW w:w="1701" w:type="dxa"/>
            <w:vAlign w:val="center"/>
          </w:tcPr>
          <w:p w14:paraId="27194E5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АЛКУНСКОЕ</w:t>
            </w:r>
          </w:p>
        </w:tc>
        <w:tc>
          <w:tcPr>
            <w:tcW w:w="2202" w:type="dxa"/>
            <w:vAlign w:val="center"/>
          </w:tcPr>
          <w:p w14:paraId="10DEB46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Твердолиственные</w:t>
            </w:r>
          </w:p>
        </w:tc>
        <w:tc>
          <w:tcPr>
            <w:tcW w:w="1880" w:type="dxa"/>
            <w:vAlign w:val="center"/>
          </w:tcPr>
          <w:p w14:paraId="4ABA81C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Ясень</w:t>
            </w:r>
          </w:p>
        </w:tc>
        <w:tc>
          <w:tcPr>
            <w:tcW w:w="840" w:type="dxa"/>
            <w:vAlign w:val="center"/>
          </w:tcPr>
          <w:p w14:paraId="7011339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2.8</w:t>
            </w:r>
          </w:p>
        </w:tc>
        <w:tc>
          <w:tcPr>
            <w:tcW w:w="1120" w:type="dxa"/>
            <w:vAlign w:val="center"/>
          </w:tcPr>
          <w:p w14:paraId="5EF402B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4</w:t>
            </w:r>
          </w:p>
        </w:tc>
        <w:tc>
          <w:tcPr>
            <w:tcW w:w="900" w:type="dxa"/>
            <w:vAlign w:val="center"/>
          </w:tcPr>
          <w:p w14:paraId="5218F36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3</w:t>
            </w:r>
          </w:p>
        </w:tc>
        <w:tc>
          <w:tcPr>
            <w:tcW w:w="1020" w:type="dxa"/>
            <w:vAlign w:val="center"/>
          </w:tcPr>
          <w:p w14:paraId="223FB1B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0.9</w:t>
            </w:r>
          </w:p>
        </w:tc>
        <w:tc>
          <w:tcPr>
            <w:tcW w:w="1400" w:type="dxa"/>
            <w:vAlign w:val="center"/>
          </w:tcPr>
          <w:p w14:paraId="0091321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w:t>
            </w:r>
          </w:p>
        </w:tc>
        <w:tc>
          <w:tcPr>
            <w:tcW w:w="1380" w:type="dxa"/>
            <w:vAlign w:val="center"/>
          </w:tcPr>
          <w:p w14:paraId="5D3A6A5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w:t>
            </w:r>
          </w:p>
        </w:tc>
      </w:tr>
      <w:tr w:rsidR="00E37358" w:rsidRPr="00537195" w14:paraId="797CB1A1" w14:textId="77777777" w:rsidTr="00B10524">
        <w:trPr>
          <w:trHeight w:val="225"/>
          <w:jc w:val="center"/>
        </w:trPr>
        <w:tc>
          <w:tcPr>
            <w:tcW w:w="1686" w:type="dxa"/>
            <w:vAlign w:val="center"/>
          </w:tcPr>
          <w:p w14:paraId="4313B37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ПРОЧИСТКА</w:t>
            </w:r>
          </w:p>
        </w:tc>
        <w:tc>
          <w:tcPr>
            <w:tcW w:w="1701" w:type="dxa"/>
            <w:vAlign w:val="center"/>
          </w:tcPr>
          <w:p w14:paraId="2568B75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АЛКУНСКОЕ</w:t>
            </w:r>
          </w:p>
        </w:tc>
        <w:tc>
          <w:tcPr>
            <w:tcW w:w="2202" w:type="dxa"/>
            <w:vAlign w:val="center"/>
          </w:tcPr>
          <w:p w14:paraId="3D4D747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Твердолиственные</w:t>
            </w:r>
          </w:p>
        </w:tc>
        <w:tc>
          <w:tcPr>
            <w:tcW w:w="1880" w:type="dxa"/>
            <w:vAlign w:val="center"/>
          </w:tcPr>
          <w:p w14:paraId="5F7900F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Бук</w:t>
            </w:r>
          </w:p>
        </w:tc>
        <w:tc>
          <w:tcPr>
            <w:tcW w:w="840" w:type="dxa"/>
            <w:vAlign w:val="center"/>
          </w:tcPr>
          <w:p w14:paraId="402715D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11.3</w:t>
            </w:r>
          </w:p>
        </w:tc>
        <w:tc>
          <w:tcPr>
            <w:tcW w:w="1120" w:type="dxa"/>
            <w:vAlign w:val="center"/>
          </w:tcPr>
          <w:p w14:paraId="367DBA9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90</w:t>
            </w:r>
          </w:p>
        </w:tc>
        <w:tc>
          <w:tcPr>
            <w:tcW w:w="900" w:type="dxa"/>
            <w:vAlign w:val="center"/>
          </w:tcPr>
          <w:p w14:paraId="106BF26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5</w:t>
            </w:r>
          </w:p>
        </w:tc>
        <w:tc>
          <w:tcPr>
            <w:tcW w:w="1020" w:type="dxa"/>
            <w:vAlign w:val="center"/>
          </w:tcPr>
          <w:p w14:paraId="183EE7B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2.3</w:t>
            </w:r>
          </w:p>
        </w:tc>
        <w:tc>
          <w:tcPr>
            <w:tcW w:w="1400" w:type="dxa"/>
            <w:vAlign w:val="center"/>
          </w:tcPr>
          <w:p w14:paraId="404CBF0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18</w:t>
            </w:r>
          </w:p>
        </w:tc>
        <w:tc>
          <w:tcPr>
            <w:tcW w:w="1380" w:type="dxa"/>
            <w:vAlign w:val="center"/>
          </w:tcPr>
          <w:p w14:paraId="5B4893E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8</w:t>
            </w:r>
          </w:p>
        </w:tc>
      </w:tr>
      <w:tr w:rsidR="00E37358" w:rsidRPr="00537195" w14:paraId="6F9EE353" w14:textId="77777777" w:rsidTr="00B10524">
        <w:trPr>
          <w:trHeight w:val="225"/>
          <w:jc w:val="center"/>
        </w:trPr>
        <w:tc>
          <w:tcPr>
            <w:tcW w:w="1686" w:type="dxa"/>
            <w:vAlign w:val="center"/>
          </w:tcPr>
          <w:p w14:paraId="418DBD7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ПРОЧИСТКА</w:t>
            </w:r>
          </w:p>
        </w:tc>
        <w:tc>
          <w:tcPr>
            <w:tcW w:w="1701" w:type="dxa"/>
            <w:vAlign w:val="center"/>
          </w:tcPr>
          <w:p w14:paraId="43CB029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НЕСТЕРОВСКОЕ</w:t>
            </w:r>
          </w:p>
        </w:tc>
        <w:tc>
          <w:tcPr>
            <w:tcW w:w="2202" w:type="dxa"/>
            <w:vAlign w:val="center"/>
          </w:tcPr>
          <w:p w14:paraId="5E2ECDE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Твердолиственные</w:t>
            </w:r>
          </w:p>
        </w:tc>
        <w:tc>
          <w:tcPr>
            <w:tcW w:w="1880" w:type="dxa"/>
            <w:vAlign w:val="center"/>
          </w:tcPr>
          <w:p w14:paraId="449D93C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Граб</w:t>
            </w:r>
          </w:p>
        </w:tc>
        <w:tc>
          <w:tcPr>
            <w:tcW w:w="840" w:type="dxa"/>
            <w:vAlign w:val="center"/>
          </w:tcPr>
          <w:p w14:paraId="6C3AD4A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6.7</w:t>
            </w:r>
          </w:p>
        </w:tc>
        <w:tc>
          <w:tcPr>
            <w:tcW w:w="1120" w:type="dxa"/>
            <w:vAlign w:val="center"/>
          </w:tcPr>
          <w:p w14:paraId="27FC7CE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90</w:t>
            </w:r>
          </w:p>
        </w:tc>
        <w:tc>
          <w:tcPr>
            <w:tcW w:w="900" w:type="dxa"/>
            <w:vAlign w:val="center"/>
          </w:tcPr>
          <w:p w14:paraId="1C4FB3C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5</w:t>
            </w:r>
          </w:p>
        </w:tc>
        <w:tc>
          <w:tcPr>
            <w:tcW w:w="1020" w:type="dxa"/>
            <w:vAlign w:val="center"/>
          </w:tcPr>
          <w:p w14:paraId="38AFE22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1.3</w:t>
            </w:r>
          </w:p>
        </w:tc>
        <w:tc>
          <w:tcPr>
            <w:tcW w:w="1400" w:type="dxa"/>
            <w:vAlign w:val="center"/>
          </w:tcPr>
          <w:p w14:paraId="4E83F9B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18</w:t>
            </w:r>
          </w:p>
        </w:tc>
        <w:tc>
          <w:tcPr>
            <w:tcW w:w="1380" w:type="dxa"/>
            <w:vAlign w:val="center"/>
          </w:tcPr>
          <w:p w14:paraId="380FAB8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14</w:t>
            </w:r>
          </w:p>
        </w:tc>
      </w:tr>
      <w:tr w:rsidR="00E37358" w:rsidRPr="00537195" w14:paraId="74504E05" w14:textId="77777777" w:rsidTr="00B10524">
        <w:trPr>
          <w:trHeight w:val="212"/>
          <w:jc w:val="center"/>
        </w:trPr>
        <w:tc>
          <w:tcPr>
            <w:tcW w:w="1686" w:type="dxa"/>
            <w:vAlign w:val="center"/>
          </w:tcPr>
          <w:p w14:paraId="6E43C08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Уход за лесами</w:t>
            </w:r>
          </w:p>
        </w:tc>
        <w:tc>
          <w:tcPr>
            <w:tcW w:w="1701" w:type="dxa"/>
            <w:vAlign w:val="center"/>
          </w:tcPr>
          <w:p w14:paraId="4C4FBFA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2A795DC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0D0EDCB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0E36B21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635A48F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19ADD8D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3D6470E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514CC5C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094C5E6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76A93E39" w14:textId="77777777" w:rsidTr="00B10524">
        <w:trPr>
          <w:trHeight w:val="206"/>
          <w:jc w:val="center"/>
        </w:trPr>
        <w:tc>
          <w:tcPr>
            <w:tcW w:w="1686" w:type="dxa"/>
            <w:vAlign w:val="center"/>
          </w:tcPr>
          <w:p w14:paraId="47CE174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путем проведения</w:t>
            </w:r>
          </w:p>
        </w:tc>
        <w:tc>
          <w:tcPr>
            <w:tcW w:w="1701" w:type="dxa"/>
            <w:vAlign w:val="center"/>
          </w:tcPr>
          <w:p w14:paraId="364D8FF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5897E52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563E990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3A82750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39D1015C"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222E028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5A23182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0F61A13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2F71FAF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7CDD2F2E" w14:textId="77777777" w:rsidTr="00B10524">
        <w:trPr>
          <w:trHeight w:val="202"/>
          <w:jc w:val="center"/>
        </w:trPr>
        <w:tc>
          <w:tcPr>
            <w:tcW w:w="1686" w:type="dxa"/>
            <w:vAlign w:val="center"/>
          </w:tcPr>
          <w:p w14:paraId="55C5036C"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roofErr w:type="spellStart"/>
            <w:r w:rsidRPr="00537195">
              <w:rPr>
                <w:rFonts w:ascii="Times New Roman" w:hAnsi="Times New Roman" w:cs="Times New Roman"/>
                <w:sz w:val="28"/>
                <w:szCs w:val="28"/>
                <w:lang w:eastAsia="ar-SA"/>
              </w:rPr>
              <w:t>агролесомелио</w:t>
            </w:r>
            <w:proofErr w:type="spellEnd"/>
            <w:r w:rsidRPr="00537195">
              <w:rPr>
                <w:rFonts w:ascii="Times New Roman" w:hAnsi="Times New Roman" w:cs="Times New Roman"/>
                <w:sz w:val="28"/>
                <w:szCs w:val="28"/>
                <w:lang w:eastAsia="ar-SA"/>
              </w:rPr>
              <w:t>-</w:t>
            </w:r>
          </w:p>
        </w:tc>
        <w:tc>
          <w:tcPr>
            <w:tcW w:w="1701" w:type="dxa"/>
            <w:vAlign w:val="center"/>
          </w:tcPr>
          <w:p w14:paraId="4C62445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70E59D8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33D9D4B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46C1FD4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1B1F026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0FAC39A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5D2CAEC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1639225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28E64F1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571FC0A0" w14:textId="77777777" w:rsidTr="00B10524">
        <w:trPr>
          <w:trHeight w:val="206"/>
          <w:jc w:val="center"/>
        </w:trPr>
        <w:tc>
          <w:tcPr>
            <w:tcW w:w="1686" w:type="dxa"/>
            <w:vAlign w:val="center"/>
          </w:tcPr>
          <w:p w14:paraId="4C67E9D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roofErr w:type="spellStart"/>
            <w:r w:rsidRPr="00537195">
              <w:rPr>
                <w:rFonts w:ascii="Times New Roman" w:hAnsi="Times New Roman" w:cs="Times New Roman"/>
                <w:sz w:val="28"/>
                <w:szCs w:val="28"/>
                <w:lang w:eastAsia="ar-SA"/>
              </w:rPr>
              <w:t>ративных</w:t>
            </w:r>
            <w:proofErr w:type="spellEnd"/>
            <w:r w:rsidRPr="00537195">
              <w:rPr>
                <w:rFonts w:ascii="Times New Roman" w:hAnsi="Times New Roman" w:cs="Times New Roman"/>
                <w:sz w:val="28"/>
                <w:szCs w:val="28"/>
                <w:lang w:eastAsia="ar-SA"/>
              </w:rPr>
              <w:t xml:space="preserve"> </w:t>
            </w:r>
            <w:proofErr w:type="spellStart"/>
            <w:r w:rsidRPr="00537195">
              <w:rPr>
                <w:rFonts w:ascii="Times New Roman" w:hAnsi="Times New Roman" w:cs="Times New Roman"/>
                <w:sz w:val="28"/>
                <w:szCs w:val="28"/>
                <w:lang w:eastAsia="ar-SA"/>
              </w:rPr>
              <w:t>меро</w:t>
            </w:r>
            <w:proofErr w:type="spellEnd"/>
            <w:r w:rsidRPr="00537195">
              <w:rPr>
                <w:rFonts w:ascii="Times New Roman" w:hAnsi="Times New Roman" w:cs="Times New Roman"/>
                <w:sz w:val="28"/>
                <w:szCs w:val="28"/>
                <w:lang w:eastAsia="ar-SA"/>
              </w:rPr>
              <w:t>-</w:t>
            </w:r>
          </w:p>
        </w:tc>
        <w:tc>
          <w:tcPr>
            <w:tcW w:w="1701" w:type="dxa"/>
            <w:vAlign w:val="center"/>
          </w:tcPr>
          <w:p w14:paraId="2361120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5DFD66F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5D63019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3A40059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452383F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7E8A7C3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21CC098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2B960E5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36B1872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2FA46C4D" w14:textId="77777777" w:rsidTr="00B10524">
        <w:trPr>
          <w:trHeight w:val="188"/>
          <w:jc w:val="center"/>
        </w:trPr>
        <w:tc>
          <w:tcPr>
            <w:tcW w:w="1686" w:type="dxa"/>
            <w:vAlign w:val="center"/>
          </w:tcPr>
          <w:p w14:paraId="782D9A4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приятий</w:t>
            </w:r>
          </w:p>
        </w:tc>
        <w:tc>
          <w:tcPr>
            <w:tcW w:w="1701" w:type="dxa"/>
            <w:vAlign w:val="center"/>
          </w:tcPr>
          <w:p w14:paraId="3F3ED3C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684F283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3FC5FB2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293FE93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13E2E71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02C7CD0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4611221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1A55AE1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6403874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2963DEED" w14:textId="77777777" w:rsidTr="00B10524">
        <w:trPr>
          <w:trHeight w:val="234"/>
          <w:jc w:val="center"/>
        </w:trPr>
        <w:tc>
          <w:tcPr>
            <w:tcW w:w="1686" w:type="dxa"/>
            <w:vAlign w:val="center"/>
          </w:tcPr>
          <w:p w14:paraId="480E774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Иные мероприятия</w:t>
            </w:r>
          </w:p>
        </w:tc>
        <w:tc>
          <w:tcPr>
            <w:tcW w:w="1701" w:type="dxa"/>
            <w:vAlign w:val="center"/>
          </w:tcPr>
          <w:p w14:paraId="7D2965B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383007F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25ADF9D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1E55F9D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635F171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52064AC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566F008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7B73B47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20DE7A3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42908A06" w14:textId="77777777" w:rsidTr="00B10524">
        <w:trPr>
          <w:trHeight w:val="202"/>
          <w:jc w:val="center"/>
        </w:trPr>
        <w:tc>
          <w:tcPr>
            <w:tcW w:w="1686" w:type="dxa"/>
            <w:vAlign w:val="center"/>
          </w:tcPr>
          <w:p w14:paraId="776BF73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по уходу за</w:t>
            </w:r>
          </w:p>
        </w:tc>
        <w:tc>
          <w:tcPr>
            <w:tcW w:w="1701" w:type="dxa"/>
            <w:vAlign w:val="center"/>
          </w:tcPr>
          <w:p w14:paraId="3DD982E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5C7F8CD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244A10E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48776C1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287AD06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0A9ABB2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6D0B24B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5F8CF80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3E149D3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448284D8" w14:textId="77777777" w:rsidTr="00B10524">
        <w:trPr>
          <w:trHeight w:val="206"/>
          <w:jc w:val="center"/>
        </w:trPr>
        <w:tc>
          <w:tcPr>
            <w:tcW w:w="1686" w:type="dxa"/>
            <w:vAlign w:val="center"/>
          </w:tcPr>
          <w:p w14:paraId="3E0BF16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лесами,</w:t>
            </w:r>
          </w:p>
        </w:tc>
        <w:tc>
          <w:tcPr>
            <w:tcW w:w="1701" w:type="dxa"/>
            <w:vAlign w:val="center"/>
          </w:tcPr>
          <w:p w14:paraId="5C247F6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7F37C76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19EA0E2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432E476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61756A8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70853E9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42BE4C5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198395A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680FE3C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39045442" w14:textId="77777777" w:rsidTr="00B10524">
        <w:trPr>
          <w:trHeight w:val="188"/>
          <w:jc w:val="center"/>
        </w:trPr>
        <w:tc>
          <w:tcPr>
            <w:tcW w:w="1686" w:type="dxa"/>
            <w:vAlign w:val="center"/>
          </w:tcPr>
          <w:p w14:paraId="5E2F3DF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в том числе:</w:t>
            </w:r>
          </w:p>
        </w:tc>
        <w:tc>
          <w:tcPr>
            <w:tcW w:w="1701" w:type="dxa"/>
            <w:vAlign w:val="center"/>
          </w:tcPr>
          <w:p w14:paraId="5F6F481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4B2DC0FF"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3551CF4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1E89AC1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229AB06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236E9AB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6533226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75BB5F7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304981B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6AAB5F19" w14:textId="77777777" w:rsidTr="00B10524">
        <w:trPr>
          <w:trHeight w:val="325"/>
          <w:jc w:val="center"/>
        </w:trPr>
        <w:tc>
          <w:tcPr>
            <w:tcW w:w="1686" w:type="dxa"/>
            <w:vAlign w:val="center"/>
          </w:tcPr>
          <w:p w14:paraId="0F7390D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реконструкция</w:t>
            </w:r>
          </w:p>
        </w:tc>
        <w:tc>
          <w:tcPr>
            <w:tcW w:w="1701" w:type="dxa"/>
            <w:vAlign w:val="center"/>
          </w:tcPr>
          <w:p w14:paraId="0DAC77E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2C80285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4B995D0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5592252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62A7A2E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5420728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7BD7326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09B5BFE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1C90188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43B951EC" w14:textId="77777777" w:rsidTr="00B10524">
        <w:trPr>
          <w:trHeight w:val="202"/>
          <w:jc w:val="center"/>
        </w:trPr>
        <w:tc>
          <w:tcPr>
            <w:tcW w:w="1686" w:type="dxa"/>
            <w:vAlign w:val="center"/>
          </w:tcPr>
          <w:p w14:paraId="4B6C387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малоценных лес -</w:t>
            </w:r>
          </w:p>
        </w:tc>
        <w:tc>
          <w:tcPr>
            <w:tcW w:w="1701" w:type="dxa"/>
            <w:vAlign w:val="center"/>
          </w:tcPr>
          <w:p w14:paraId="6E334D8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4131847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23B3960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3B8F91B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0DD5E70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620CF7A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26864C3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0925AAF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051BFA2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08ECECB2" w14:textId="77777777" w:rsidTr="00B10524">
        <w:trPr>
          <w:trHeight w:val="197"/>
          <w:jc w:val="center"/>
        </w:trPr>
        <w:tc>
          <w:tcPr>
            <w:tcW w:w="1686" w:type="dxa"/>
            <w:vAlign w:val="center"/>
          </w:tcPr>
          <w:p w14:paraId="3788A9BF"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roofErr w:type="spellStart"/>
            <w:r w:rsidRPr="00537195">
              <w:rPr>
                <w:rFonts w:ascii="Times New Roman" w:hAnsi="Times New Roman" w:cs="Times New Roman"/>
                <w:sz w:val="28"/>
                <w:szCs w:val="28"/>
                <w:lang w:eastAsia="ar-SA"/>
              </w:rPr>
              <w:t>ных</w:t>
            </w:r>
            <w:proofErr w:type="spellEnd"/>
            <w:r w:rsidRPr="00537195">
              <w:rPr>
                <w:rFonts w:ascii="Times New Roman" w:hAnsi="Times New Roman" w:cs="Times New Roman"/>
                <w:sz w:val="28"/>
                <w:szCs w:val="28"/>
                <w:lang w:eastAsia="ar-SA"/>
              </w:rPr>
              <w:t xml:space="preserve"> насаждений</w:t>
            </w:r>
          </w:p>
        </w:tc>
        <w:tc>
          <w:tcPr>
            <w:tcW w:w="1701" w:type="dxa"/>
            <w:vAlign w:val="center"/>
          </w:tcPr>
          <w:p w14:paraId="3345D5C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1925E877"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5E53DC2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52324DA3"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6ED9554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22A8A62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3AFB3D0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535FF52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234BBB7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3D35FDA7" w14:textId="77777777" w:rsidTr="00B10524">
        <w:trPr>
          <w:trHeight w:val="295"/>
          <w:jc w:val="center"/>
        </w:trPr>
        <w:tc>
          <w:tcPr>
            <w:tcW w:w="1686" w:type="dxa"/>
            <w:vAlign w:val="center"/>
          </w:tcPr>
          <w:p w14:paraId="7BBFFEF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 xml:space="preserve">уход за </w:t>
            </w:r>
            <w:proofErr w:type="spellStart"/>
            <w:r w:rsidRPr="00537195">
              <w:rPr>
                <w:rFonts w:ascii="Times New Roman" w:hAnsi="Times New Roman" w:cs="Times New Roman"/>
                <w:sz w:val="28"/>
                <w:szCs w:val="28"/>
                <w:lang w:eastAsia="ar-SA"/>
              </w:rPr>
              <w:t>плодо</w:t>
            </w:r>
            <w:proofErr w:type="spellEnd"/>
            <w:r w:rsidRPr="00537195">
              <w:rPr>
                <w:rFonts w:ascii="Times New Roman" w:hAnsi="Times New Roman" w:cs="Times New Roman"/>
                <w:sz w:val="28"/>
                <w:szCs w:val="28"/>
                <w:lang w:eastAsia="ar-SA"/>
              </w:rPr>
              <w:t>-</w:t>
            </w:r>
          </w:p>
        </w:tc>
        <w:tc>
          <w:tcPr>
            <w:tcW w:w="1701" w:type="dxa"/>
            <w:vAlign w:val="center"/>
          </w:tcPr>
          <w:p w14:paraId="732975F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189F17E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2A6532A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0755889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7766B53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3A43ECE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5AE5456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28A412D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397402E6"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260CE179" w14:textId="77777777" w:rsidTr="00B10524">
        <w:trPr>
          <w:trHeight w:val="202"/>
          <w:jc w:val="center"/>
        </w:trPr>
        <w:tc>
          <w:tcPr>
            <w:tcW w:w="1686" w:type="dxa"/>
            <w:vAlign w:val="center"/>
          </w:tcPr>
          <w:p w14:paraId="5B50CDE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 xml:space="preserve">ношением </w:t>
            </w:r>
            <w:proofErr w:type="spellStart"/>
            <w:r w:rsidRPr="00537195">
              <w:rPr>
                <w:rFonts w:ascii="Times New Roman" w:hAnsi="Times New Roman" w:cs="Times New Roman"/>
                <w:sz w:val="28"/>
                <w:szCs w:val="28"/>
                <w:lang w:eastAsia="ar-SA"/>
              </w:rPr>
              <w:t>дре</w:t>
            </w:r>
            <w:proofErr w:type="spellEnd"/>
            <w:r w:rsidRPr="00537195">
              <w:rPr>
                <w:rFonts w:ascii="Times New Roman" w:hAnsi="Times New Roman" w:cs="Times New Roman"/>
                <w:sz w:val="28"/>
                <w:szCs w:val="28"/>
                <w:lang w:eastAsia="ar-SA"/>
              </w:rPr>
              <w:t>-</w:t>
            </w:r>
          </w:p>
        </w:tc>
        <w:tc>
          <w:tcPr>
            <w:tcW w:w="1701" w:type="dxa"/>
            <w:vAlign w:val="center"/>
          </w:tcPr>
          <w:p w14:paraId="7940257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2CEB371B"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56ADC2A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631245B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4F0908F2"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28A8FDB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761AFC9F"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045A4C1D"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17269AD4"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r w:rsidR="00E37358" w:rsidRPr="00537195" w14:paraId="2F6B6A20" w14:textId="77777777" w:rsidTr="00B10524">
        <w:trPr>
          <w:trHeight w:val="197"/>
          <w:jc w:val="center"/>
        </w:trPr>
        <w:tc>
          <w:tcPr>
            <w:tcW w:w="1686" w:type="dxa"/>
            <w:vAlign w:val="center"/>
          </w:tcPr>
          <w:p w14:paraId="5732B7F9"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roofErr w:type="spellStart"/>
            <w:r w:rsidRPr="00537195">
              <w:rPr>
                <w:rFonts w:ascii="Times New Roman" w:hAnsi="Times New Roman" w:cs="Times New Roman"/>
                <w:sz w:val="28"/>
                <w:szCs w:val="28"/>
                <w:lang w:eastAsia="ar-SA"/>
              </w:rPr>
              <w:t>весных</w:t>
            </w:r>
            <w:proofErr w:type="spellEnd"/>
            <w:r w:rsidRPr="00537195">
              <w:rPr>
                <w:rFonts w:ascii="Times New Roman" w:hAnsi="Times New Roman" w:cs="Times New Roman"/>
                <w:sz w:val="28"/>
                <w:szCs w:val="28"/>
                <w:lang w:eastAsia="ar-SA"/>
              </w:rPr>
              <w:t xml:space="preserve"> пород</w:t>
            </w:r>
          </w:p>
        </w:tc>
        <w:tc>
          <w:tcPr>
            <w:tcW w:w="1701" w:type="dxa"/>
            <w:vAlign w:val="center"/>
          </w:tcPr>
          <w:p w14:paraId="5E43B43F"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2202" w:type="dxa"/>
            <w:vAlign w:val="center"/>
          </w:tcPr>
          <w:p w14:paraId="6666C55A"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880" w:type="dxa"/>
            <w:vAlign w:val="center"/>
          </w:tcPr>
          <w:p w14:paraId="0FAE0030"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840" w:type="dxa"/>
            <w:vAlign w:val="center"/>
          </w:tcPr>
          <w:p w14:paraId="2149F9E5"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120" w:type="dxa"/>
            <w:vAlign w:val="center"/>
          </w:tcPr>
          <w:p w14:paraId="2E049278"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900" w:type="dxa"/>
            <w:vAlign w:val="center"/>
          </w:tcPr>
          <w:p w14:paraId="0073DBF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020" w:type="dxa"/>
            <w:vAlign w:val="center"/>
          </w:tcPr>
          <w:p w14:paraId="77CB3CF1"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400" w:type="dxa"/>
            <w:vAlign w:val="center"/>
          </w:tcPr>
          <w:p w14:paraId="4AEDE70E"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c>
          <w:tcPr>
            <w:tcW w:w="1380" w:type="dxa"/>
            <w:vAlign w:val="center"/>
          </w:tcPr>
          <w:p w14:paraId="23C5F30F" w14:textId="77777777" w:rsidR="00E37358" w:rsidRPr="00537195" w:rsidRDefault="00E37358" w:rsidP="00E37358">
            <w:pPr>
              <w:spacing w:after="0" w:line="240" w:lineRule="auto"/>
              <w:jc w:val="center"/>
              <w:rPr>
                <w:rFonts w:ascii="Times New Roman" w:hAnsi="Times New Roman" w:cs="Times New Roman"/>
                <w:sz w:val="28"/>
                <w:szCs w:val="28"/>
                <w:lang w:eastAsia="ar-SA"/>
              </w:rPr>
            </w:pPr>
          </w:p>
        </w:tc>
      </w:tr>
    </w:tbl>
    <w:p w14:paraId="4D066CB8" w14:textId="77777777" w:rsidR="00595B2B" w:rsidRPr="00537195" w:rsidRDefault="00595B2B" w:rsidP="00537195">
      <w:pPr>
        <w:spacing w:before="240" w:after="240" w:line="240" w:lineRule="auto"/>
        <w:ind w:firstLine="709"/>
        <w:rPr>
          <w:rFonts w:ascii="Times New Roman" w:hAnsi="Times New Roman" w:cs="Times New Roman"/>
          <w:sz w:val="28"/>
          <w:szCs w:val="28"/>
        </w:rPr>
        <w:sectPr w:rsidR="00595B2B" w:rsidRPr="00537195" w:rsidSect="00402A13">
          <w:footnotePr>
            <w:pos w:val="beneathText"/>
          </w:footnotePr>
          <w:type w:val="continuous"/>
          <w:pgSz w:w="16837" w:h="11905" w:orient="landscape"/>
          <w:pgMar w:top="1134" w:right="851" w:bottom="1134" w:left="1418" w:header="720" w:footer="709" w:gutter="0"/>
          <w:cols w:space="720"/>
          <w:docGrid w:linePitch="360"/>
        </w:sectPr>
      </w:pPr>
    </w:p>
    <w:p w14:paraId="457F896B" w14:textId="77777777" w:rsidR="00595B2B" w:rsidRPr="00B10524" w:rsidRDefault="00595B2B" w:rsidP="00B10524">
      <w:pPr>
        <w:keepNext/>
        <w:spacing w:before="480" w:after="480" w:line="240" w:lineRule="auto"/>
        <w:jc w:val="center"/>
        <w:rPr>
          <w:rFonts w:ascii="Times New Roman" w:eastAsia="Calibri" w:hAnsi="Times New Roman" w:cs="Times New Roman"/>
          <w:sz w:val="28"/>
          <w:szCs w:val="28"/>
          <w:u w:val="single"/>
        </w:rPr>
      </w:pPr>
      <w:r w:rsidRPr="00B10524">
        <w:rPr>
          <w:rFonts w:ascii="Times New Roman" w:eastAsia="Calibri" w:hAnsi="Times New Roman" w:cs="Times New Roman"/>
          <w:sz w:val="28"/>
          <w:szCs w:val="28"/>
          <w:u w:val="single"/>
        </w:rPr>
        <w:t>Нормативы семеноводства, состояние лесосеменной базы, питомник</w:t>
      </w:r>
    </w:p>
    <w:p w14:paraId="2D770E6E"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В соответствии со статьей 65 (часть 2, пункт 1) Лесного кодекса РФ приказом Министерства природных ресурсов и экологии Российской Федерации от 8 октября 2015 г. № 353 «Об установлении лесосеменного районирования» установлено лесосеменное районирование основных лесообразующих пород.</w:t>
      </w:r>
    </w:p>
    <w:p w14:paraId="4B715E9D"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xml:space="preserve">Районированные семена лесных растений должны соответствовать требованиям, установленным в соответствии с Федеральным законом от 17 декабря </w:t>
      </w:r>
      <w:smartTag w:uri="urn:schemas-microsoft-com:office:smarttags" w:element="metricconverter">
        <w:smartTagPr>
          <w:attr w:name="ProductID" w:val="1997 г"/>
        </w:smartTagPr>
        <w:r w:rsidRPr="00B10524">
          <w:rPr>
            <w:rFonts w:ascii="Times New Roman" w:eastAsia="Calibri" w:hAnsi="Times New Roman" w:cs="Times New Roman"/>
            <w:sz w:val="28"/>
            <w:szCs w:val="28"/>
          </w:rPr>
          <w:t>1997 г</w:t>
        </w:r>
      </w:smartTag>
      <w:r w:rsidRPr="00B10524">
        <w:rPr>
          <w:rFonts w:ascii="Times New Roman" w:eastAsia="Calibri" w:hAnsi="Times New Roman" w:cs="Times New Roman"/>
          <w:sz w:val="28"/>
          <w:szCs w:val="28"/>
        </w:rPr>
        <w:t>. № 149-ФЗ «О семеноводстве», «Указаний по лесному семеноводству в Российской Федерации» (2000) г., приказом Министерства природных ресурсов и экологии Российской Федерации от 17 сентября 2015 г. № 400 «Об утверждении Порядка использования районированных семян лесных растений основных лесных древесных пород» (зарегистрирован в Минюсте РФ 17 ноября 2015 г. № 39738).</w:t>
      </w:r>
    </w:p>
    <w:p w14:paraId="57477FE8"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Районированные семена лесных растений используются для целей:</w:t>
      </w:r>
    </w:p>
    <w:p w14:paraId="6D02BD12"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выращивания посадочного материала лесных растений; воспроизводства лесов и лесоразведения;</w:t>
      </w:r>
    </w:p>
    <w:p w14:paraId="1D1C5AEB"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создания лесосеменных и иных плантаций древесных и кустарниковых пород;</w:t>
      </w:r>
    </w:p>
    <w:p w14:paraId="63D8BB1E"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формирования запасов семян лесных растений юридических и физических лиц;</w:t>
      </w:r>
    </w:p>
    <w:p w14:paraId="0C8F4E42"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формирования страховых фондов семян лесных растений;</w:t>
      </w:r>
    </w:p>
    <w:p w14:paraId="70BA0414"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формирования федерального фонда семян лесных растений;</w:t>
      </w:r>
    </w:p>
    <w:p w14:paraId="2B3B65C2"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озеленения территорий и объектов, биологической рекультивации нарушенных земель;</w:t>
      </w:r>
    </w:p>
    <w:p w14:paraId="20BB8BEF"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осуществления иных мероприятий с целью создания лесных насаждений.</w:t>
      </w:r>
    </w:p>
    <w:p w14:paraId="55F41C1A"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Для вышеуказанных целей используются семена лесных растений, заготовленные в границах территории муниципального района (далее - местные семена), а при их отсутствии - семена лесных растений, источник происхождения которых находится в пределах территории лесничества, при отсутствии последних - семена лесных растений, источник происхождения которых находится в пределах лесосеменного района.</w:t>
      </w:r>
    </w:p>
    <w:p w14:paraId="10E6E7D7"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Не допускается использовать:</w:t>
      </w:r>
    </w:p>
    <w:p w14:paraId="0558E725"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нерайонированные семена лесных растений;</w:t>
      </w:r>
    </w:p>
    <w:p w14:paraId="3EA82738"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xml:space="preserve">- семена лесных растений, </w:t>
      </w:r>
      <w:proofErr w:type="gramStart"/>
      <w:r w:rsidRPr="00B10524">
        <w:rPr>
          <w:rFonts w:ascii="Times New Roman" w:eastAsia="Calibri" w:hAnsi="Times New Roman" w:cs="Times New Roman"/>
          <w:sz w:val="28"/>
          <w:szCs w:val="28"/>
        </w:rPr>
        <w:t>сортовые или посевные качества</w:t>
      </w:r>
      <w:proofErr w:type="gramEnd"/>
      <w:r w:rsidRPr="00B10524">
        <w:rPr>
          <w:rFonts w:ascii="Times New Roman" w:eastAsia="Calibri" w:hAnsi="Times New Roman" w:cs="Times New Roman"/>
          <w:sz w:val="28"/>
          <w:szCs w:val="28"/>
        </w:rPr>
        <w:t xml:space="preserve"> которых не проверены или не соответствуют требованиям национальных стандартов в сфере лесного семеноводства;</w:t>
      </w:r>
    </w:p>
    <w:p w14:paraId="53F572B3"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семена лесных растений, на которые отсутствуют документы, удостоверяющие их происхождение, сортовые и посевные качества;</w:t>
      </w:r>
    </w:p>
    <w:p w14:paraId="0A3E1153"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семена лесных растений, засоренные семенами карантинных растений, зараженные карантинными болезнями растений, вредителями растений.</w:t>
      </w:r>
    </w:p>
    <w:p w14:paraId="0A2B5DE5"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Использование семян лесных растений основных лесных древесных пород, не включенных в лесосеменное районирование, осуществляется в границах лесного района.</w:t>
      </w:r>
    </w:p>
    <w:p w14:paraId="3CBDCB45" w14:textId="77777777" w:rsidR="00595B2B" w:rsidRPr="00B10524" w:rsidRDefault="00595B2B" w:rsidP="00B10524">
      <w:pPr>
        <w:spacing w:before="240" w:after="240" w:line="240" w:lineRule="auto"/>
        <w:ind w:firstLine="709"/>
        <w:jc w:val="both"/>
        <w:rPr>
          <w:rFonts w:ascii="Times New Roman" w:eastAsia="Calibri" w:hAnsi="Times New Roman" w:cs="Times New Roman"/>
          <w:sz w:val="28"/>
          <w:szCs w:val="28"/>
        </w:rPr>
      </w:pPr>
      <w:r w:rsidRPr="00B10524">
        <w:rPr>
          <w:rFonts w:ascii="Times New Roman" w:eastAsia="Calibri" w:hAnsi="Times New Roman" w:cs="Times New Roman"/>
          <w:sz w:val="28"/>
          <w:szCs w:val="28"/>
        </w:rPr>
        <w:t xml:space="preserve">На территории </w:t>
      </w:r>
      <w:proofErr w:type="spellStart"/>
      <w:r w:rsidRPr="00B10524">
        <w:rPr>
          <w:rFonts w:ascii="Times New Roman" w:eastAsia="Calibri" w:hAnsi="Times New Roman" w:cs="Times New Roman"/>
          <w:sz w:val="28"/>
          <w:szCs w:val="28"/>
        </w:rPr>
        <w:t>Сунжеского</w:t>
      </w:r>
      <w:proofErr w:type="spellEnd"/>
      <w:r w:rsidRPr="00B10524">
        <w:rPr>
          <w:rFonts w:ascii="Times New Roman" w:eastAsia="Calibri" w:hAnsi="Times New Roman" w:cs="Times New Roman"/>
          <w:sz w:val="28"/>
          <w:szCs w:val="28"/>
        </w:rPr>
        <w:t xml:space="preserve"> лесничества имеются объекты ЕГСК, которые представлены в таблице 2.17.18</w:t>
      </w:r>
    </w:p>
    <w:p w14:paraId="287A0AA3" w14:textId="77777777" w:rsidR="00595B2B" w:rsidRPr="00B10524" w:rsidRDefault="00595B2B" w:rsidP="00B10524">
      <w:pPr>
        <w:keepNext/>
        <w:spacing w:before="360" w:after="0"/>
        <w:jc w:val="right"/>
        <w:rPr>
          <w:rFonts w:ascii="Times New Roman" w:eastAsia="Calibri" w:hAnsi="Times New Roman" w:cs="Times New Roman"/>
          <w:sz w:val="28"/>
          <w:szCs w:val="28"/>
          <w:lang w:eastAsia="ar-SA"/>
        </w:rPr>
      </w:pPr>
      <w:r w:rsidRPr="00B10524">
        <w:rPr>
          <w:rFonts w:ascii="Times New Roman" w:eastAsia="Calibri" w:hAnsi="Times New Roman" w:cs="Times New Roman"/>
          <w:sz w:val="28"/>
          <w:szCs w:val="28"/>
          <w:lang w:eastAsia="ar-SA"/>
        </w:rPr>
        <w:t>Таблица 2.17.18</w:t>
      </w:r>
    </w:p>
    <w:p w14:paraId="6CF6D173" w14:textId="77777777" w:rsidR="00595B2B" w:rsidRPr="00B10524" w:rsidRDefault="00595B2B" w:rsidP="00B10524">
      <w:pPr>
        <w:keepNext/>
        <w:spacing w:before="360" w:after="480"/>
        <w:jc w:val="center"/>
        <w:rPr>
          <w:rFonts w:ascii="Times New Roman" w:eastAsia="Calibri" w:hAnsi="Times New Roman" w:cs="Times New Roman"/>
          <w:sz w:val="28"/>
          <w:szCs w:val="28"/>
          <w:lang w:eastAsia="ar-SA"/>
        </w:rPr>
      </w:pPr>
      <w:r w:rsidRPr="00B10524">
        <w:rPr>
          <w:rFonts w:ascii="Times New Roman" w:eastAsia="Calibri" w:hAnsi="Times New Roman" w:cs="Times New Roman"/>
          <w:sz w:val="28"/>
          <w:szCs w:val="28"/>
          <w:lang w:eastAsia="ar-SA"/>
        </w:rPr>
        <w:t>Нормативы и параметры существующих и проектируемых объектов лесного семеноводства</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268"/>
        <w:gridCol w:w="2977"/>
        <w:gridCol w:w="1892"/>
      </w:tblGrid>
      <w:tr w:rsidR="00595B2B" w:rsidRPr="00537195" w14:paraId="2D3919C2" w14:textId="77777777" w:rsidTr="00B10524">
        <w:trPr>
          <w:trHeight w:val="1178"/>
          <w:tblHeade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248E9362"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 п</w:t>
            </w:r>
            <w:r w:rsidRPr="00537195">
              <w:rPr>
                <w:rFonts w:ascii="Times New Roman" w:hAnsi="Times New Roman" w:cs="Times New Roman"/>
                <w:sz w:val="28"/>
                <w:szCs w:val="28"/>
                <w:lang w:val="en-US" w:eastAsia="ar-SA"/>
              </w:rPr>
              <w:t>/</w:t>
            </w:r>
            <w:r w:rsidRPr="00537195">
              <w:rPr>
                <w:rFonts w:ascii="Times New Roman" w:hAnsi="Times New Roman" w:cs="Times New Roman"/>
                <w:sz w:val="28"/>
                <w:szCs w:val="28"/>
                <w:lang w:eastAsia="ar-SA"/>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B8E8E0"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Наименование объектов лесного семеноводства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CA9DC9"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Характеристика объектов лесного семеноводства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13FBA3"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Местоположение</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DA99154"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Мероприятия (по годам)</w:t>
            </w:r>
          </w:p>
        </w:tc>
      </w:tr>
      <w:tr w:rsidR="00595B2B" w:rsidRPr="00537195" w14:paraId="662FDA8E" w14:textId="77777777" w:rsidTr="00B10524">
        <w:trPr>
          <w:tblHeade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29E03F1"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09ED93"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EBDCA6"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7C9847"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4</w:t>
            </w:r>
          </w:p>
        </w:tc>
        <w:tc>
          <w:tcPr>
            <w:tcW w:w="1892" w:type="dxa"/>
            <w:tcBorders>
              <w:top w:val="single" w:sz="4" w:space="0" w:color="auto"/>
              <w:left w:val="single" w:sz="4" w:space="0" w:color="auto"/>
              <w:bottom w:val="single" w:sz="4" w:space="0" w:color="auto"/>
              <w:right w:val="single" w:sz="4" w:space="0" w:color="auto"/>
            </w:tcBorders>
            <w:vAlign w:val="center"/>
            <w:hideMark/>
          </w:tcPr>
          <w:p w14:paraId="2BEAB509"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5</w:t>
            </w:r>
          </w:p>
        </w:tc>
      </w:tr>
      <w:tr w:rsidR="00595B2B" w:rsidRPr="00537195" w14:paraId="7628D0F9" w14:textId="77777777" w:rsidTr="00B1052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4E073F1"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CCD624"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Генетические резерваты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400B00"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Бук восточный</w:t>
            </w:r>
          </w:p>
          <w:p w14:paraId="35F2FCBB"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123</w:t>
            </w:r>
            <w:r w:rsidRPr="00537195">
              <w:rPr>
                <w:rFonts w:ascii="Times New Roman" w:hAnsi="Times New Roman" w:cs="Times New Roman"/>
                <w:sz w:val="28"/>
                <w:szCs w:val="28"/>
                <w:lang w:val="en-US" w:eastAsia="ar-SA"/>
              </w:rPr>
              <w:t xml:space="preserve">,0 </w:t>
            </w:r>
            <w:r w:rsidRPr="00537195">
              <w:rPr>
                <w:rFonts w:ascii="Times New Roman" w:hAnsi="Times New Roman" w:cs="Times New Roman"/>
                <w:sz w:val="28"/>
                <w:szCs w:val="28"/>
                <w:lang w:eastAsia="ar-SA"/>
              </w:rPr>
              <w:t>га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D663D5" w14:textId="77777777" w:rsidR="00595B2B" w:rsidRPr="00537195" w:rsidRDefault="00595B2B" w:rsidP="00B10524">
            <w:pPr>
              <w:spacing w:after="0" w:line="240" w:lineRule="auto"/>
              <w:jc w:val="center"/>
              <w:rPr>
                <w:rFonts w:ascii="Times New Roman" w:hAnsi="Times New Roman" w:cs="Times New Roman"/>
                <w:sz w:val="28"/>
                <w:szCs w:val="28"/>
                <w:lang w:eastAsia="ar-SA"/>
              </w:rPr>
            </w:pPr>
            <w:proofErr w:type="spellStart"/>
            <w:r w:rsidRPr="00537195">
              <w:rPr>
                <w:rFonts w:ascii="Times New Roman" w:hAnsi="Times New Roman" w:cs="Times New Roman"/>
                <w:sz w:val="28"/>
                <w:szCs w:val="28"/>
                <w:lang w:eastAsia="ar-SA"/>
              </w:rPr>
              <w:t>Алкунское</w:t>
            </w:r>
            <w:proofErr w:type="spellEnd"/>
            <w:r w:rsidRPr="00537195">
              <w:rPr>
                <w:rFonts w:ascii="Times New Roman" w:hAnsi="Times New Roman" w:cs="Times New Roman"/>
                <w:sz w:val="28"/>
                <w:szCs w:val="28"/>
                <w:lang w:eastAsia="ar-SA"/>
              </w:rPr>
              <w:t xml:space="preserve"> участковое лесничество</w:t>
            </w:r>
          </w:p>
          <w:p w14:paraId="4CC0AA4F"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Кв.</w:t>
            </w:r>
            <w:proofErr w:type="gramStart"/>
            <w:r w:rsidRPr="00537195">
              <w:rPr>
                <w:rFonts w:ascii="Times New Roman" w:hAnsi="Times New Roman" w:cs="Times New Roman"/>
                <w:sz w:val="28"/>
                <w:szCs w:val="28"/>
                <w:lang w:eastAsia="ar-SA"/>
              </w:rPr>
              <w:t>34,выд</w:t>
            </w:r>
            <w:proofErr w:type="gramEnd"/>
            <w:r w:rsidRPr="00537195">
              <w:rPr>
                <w:rFonts w:ascii="Times New Roman" w:hAnsi="Times New Roman" w:cs="Times New Roman"/>
                <w:sz w:val="28"/>
                <w:szCs w:val="28"/>
                <w:lang w:eastAsia="ar-SA"/>
              </w:rPr>
              <w:t>.1-5,7</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65280ED"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w:t>
            </w:r>
          </w:p>
        </w:tc>
      </w:tr>
      <w:tr w:rsidR="00595B2B" w:rsidRPr="00537195" w14:paraId="75BE4D7D" w14:textId="77777777" w:rsidTr="00B1052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6E5C83C"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3F6F4E"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Плюсовые деревья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9DBE15"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Бук восточный</w:t>
            </w:r>
          </w:p>
          <w:p w14:paraId="3291EEB1"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 xml:space="preserve">50 </w:t>
            </w:r>
            <w:proofErr w:type="gramStart"/>
            <w:r w:rsidRPr="00537195">
              <w:rPr>
                <w:rFonts w:ascii="Times New Roman" w:hAnsi="Times New Roman" w:cs="Times New Roman"/>
                <w:sz w:val="28"/>
                <w:szCs w:val="28"/>
                <w:lang w:eastAsia="ar-SA"/>
              </w:rPr>
              <w:t>шт.(</w:t>
            </w:r>
            <w:proofErr w:type="gramEnd"/>
            <w:r w:rsidRPr="00537195">
              <w:rPr>
                <w:rFonts w:ascii="Times New Roman" w:hAnsi="Times New Roman" w:cs="Times New Roman"/>
                <w:sz w:val="28"/>
                <w:szCs w:val="28"/>
                <w:lang w:eastAsia="ar-SA"/>
              </w:rPr>
              <w:t>14 шт. - аттестовано), 37,0 га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37EC595" w14:textId="77777777" w:rsidR="00595B2B" w:rsidRPr="00537195" w:rsidRDefault="00595B2B" w:rsidP="00B10524">
            <w:pPr>
              <w:spacing w:after="0" w:line="240" w:lineRule="auto"/>
              <w:jc w:val="center"/>
              <w:rPr>
                <w:rFonts w:ascii="Times New Roman" w:hAnsi="Times New Roman" w:cs="Times New Roman"/>
                <w:sz w:val="28"/>
                <w:szCs w:val="28"/>
                <w:lang w:eastAsia="ar-SA"/>
              </w:rPr>
            </w:pPr>
            <w:proofErr w:type="spellStart"/>
            <w:r w:rsidRPr="00537195">
              <w:rPr>
                <w:rFonts w:ascii="Times New Roman" w:hAnsi="Times New Roman" w:cs="Times New Roman"/>
                <w:sz w:val="28"/>
                <w:szCs w:val="28"/>
                <w:lang w:eastAsia="ar-SA"/>
              </w:rPr>
              <w:t>Алкунское</w:t>
            </w:r>
            <w:proofErr w:type="spellEnd"/>
            <w:r w:rsidRPr="00537195">
              <w:rPr>
                <w:rFonts w:ascii="Times New Roman" w:hAnsi="Times New Roman" w:cs="Times New Roman"/>
                <w:sz w:val="28"/>
                <w:szCs w:val="28"/>
                <w:lang w:eastAsia="ar-SA"/>
              </w:rPr>
              <w:t xml:space="preserve"> участковое лесничество</w:t>
            </w:r>
          </w:p>
          <w:p w14:paraId="516EB155"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Кв.</w:t>
            </w:r>
            <w:proofErr w:type="gramStart"/>
            <w:r w:rsidRPr="00537195">
              <w:rPr>
                <w:rFonts w:ascii="Times New Roman" w:hAnsi="Times New Roman" w:cs="Times New Roman"/>
                <w:sz w:val="28"/>
                <w:szCs w:val="28"/>
                <w:lang w:eastAsia="ar-SA"/>
              </w:rPr>
              <w:t>34,выд</w:t>
            </w:r>
            <w:proofErr w:type="gramEnd"/>
            <w:r w:rsidRPr="00537195">
              <w:rPr>
                <w:rFonts w:ascii="Times New Roman" w:hAnsi="Times New Roman" w:cs="Times New Roman"/>
                <w:sz w:val="28"/>
                <w:szCs w:val="28"/>
                <w:lang w:eastAsia="ar-SA"/>
              </w:rPr>
              <w:t>.1-5,7</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E95D94E"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w:t>
            </w:r>
          </w:p>
        </w:tc>
      </w:tr>
      <w:tr w:rsidR="00595B2B" w:rsidRPr="00537195" w14:paraId="253D3FC0" w14:textId="77777777" w:rsidTr="00B10524">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F3AE22A" w14:textId="77777777" w:rsidR="00595B2B" w:rsidRPr="00537195" w:rsidRDefault="00595B2B" w:rsidP="00B10524">
            <w:pPr>
              <w:spacing w:after="0" w:line="240" w:lineRule="auto"/>
              <w:jc w:val="center"/>
              <w:rPr>
                <w:rFonts w:ascii="Times New Roman" w:hAnsi="Times New Roman" w:cs="Times New Roman"/>
                <w:sz w:val="28"/>
                <w:szCs w:val="28"/>
                <w:lang w:val="en-US" w:eastAsia="ar-SA"/>
              </w:rPr>
            </w:pPr>
            <w:r w:rsidRPr="00537195">
              <w:rPr>
                <w:rFonts w:ascii="Times New Roman" w:hAnsi="Times New Roman" w:cs="Times New Roman"/>
                <w:sz w:val="28"/>
                <w:szCs w:val="28"/>
                <w:lang w:val="en-US" w:eastAsia="ar-SA"/>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030F5E"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ПЛСУ</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716622"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Орех грецкий,</w:t>
            </w:r>
          </w:p>
          <w:p w14:paraId="12681027"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20,0 га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D406DED"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 xml:space="preserve">Нестеровское участковое лесничество кв. 2, </w:t>
            </w:r>
            <w:proofErr w:type="spellStart"/>
            <w:r w:rsidRPr="00537195">
              <w:rPr>
                <w:rFonts w:ascii="Times New Roman" w:hAnsi="Times New Roman" w:cs="Times New Roman"/>
                <w:sz w:val="28"/>
                <w:szCs w:val="28"/>
                <w:lang w:eastAsia="ar-SA"/>
              </w:rPr>
              <w:t>выд</w:t>
            </w:r>
            <w:proofErr w:type="spellEnd"/>
            <w:r w:rsidRPr="00537195">
              <w:rPr>
                <w:rFonts w:ascii="Times New Roman" w:hAnsi="Times New Roman" w:cs="Times New Roman"/>
                <w:sz w:val="28"/>
                <w:szCs w:val="28"/>
                <w:lang w:eastAsia="ar-SA"/>
              </w:rPr>
              <w:t>. 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BC5FB0E" w14:textId="77777777" w:rsidR="00595B2B" w:rsidRPr="00537195" w:rsidRDefault="00595B2B" w:rsidP="00B10524">
            <w:pPr>
              <w:spacing w:after="0" w:line="240" w:lineRule="auto"/>
              <w:jc w:val="center"/>
              <w:rPr>
                <w:rFonts w:ascii="Times New Roman" w:hAnsi="Times New Roman" w:cs="Times New Roman"/>
                <w:sz w:val="28"/>
                <w:szCs w:val="28"/>
                <w:lang w:eastAsia="ar-SA"/>
              </w:rPr>
            </w:pPr>
            <w:r w:rsidRPr="00537195">
              <w:rPr>
                <w:rFonts w:ascii="Times New Roman" w:hAnsi="Times New Roman" w:cs="Times New Roman"/>
                <w:sz w:val="28"/>
                <w:szCs w:val="28"/>
                <w:lang w:eastAsia="ar-SA"/>
              </w:rPr>
              <w:t>-</w:t>
            </w:r>
          </w:p>
        </w:tc>
      </w:tr>
    </w:tbl>
    <w:p w14:paraId="5D5E813F" w14:textId="35F9585E"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В повышении продуктивности и качества создаваемых лесных культур важное значение имеет использование посадочного материала с улучшенными наследственными свойствами, которые проявляются в выбранной породе, в данном типе леса при заготовке их в пределах лесосеменного района и заготовленные с лесосеменной базы лесничества.</w:t>
      </w:r>
    </w:p>
    <w:p w14:paraId="0D9145B3"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В качестве первоочередных мероприятий в отношении развития лесного семеноводства в лесном фонде лесничества рекомендуется:</w:t>
      </w:r>
    </w:p>
    <w:p w14:paraId="192BA884"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1. Всемерное сохранение отобранных плюсовых и лучших из числа нормальных насаждений сосны и дуба.</w:t>
      </w:r>
    </w:p>
    <w:p w14:paraId="3AEC842E"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2. Отбор лучших по качеству древесины, биологической устойчивости, производительности, урожайности участков леса сосны и дуба с целью формирования в них семенных заказников.</w:t>
      </w:r>
    </w:p>
    <w:p w14:paraId="1E97A358"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 xml:space="preserve">3. Испытания плюсовых деревьев по семенному и вегетативному потомству для оценки хозяйственных наследственных признаков с целью отбора их в элитные. </w:t>
      </w:r>
    </w:p>
    <w:p w14:paraId="3A621726"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4. Создание постоянных лесосеменных плантаций вегетативного и семенного происхождения на базе проверенных (элитных) плюсовых деревьев в необходимых объемах.</w:t>
      </w:r>
    </w:p>
    <w:p w14:paraId="601EDEC6"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5. До начала плодоношения лесосеменных плантаций, сбор семян основных лесообразующих пород производить только на аттестованных ПЛСУ и в плюсовых насаждениях.</w:t>
      </w:r>
    </w:p>
    <w:p w14:paraId="319906E8" w14:textId="77777777" w:rsidR="00595B2B" w:rsidRPr="00694CC8" w:rsidRDefault="00595B2B" w:rsidP="00694CC8">
      <w:pPr>
        <w:keepNext/>
        <w:spacing w:before="480" w:after="480" w:line="240" w:lineRule="auto"/>
        <w:jc w:val="center"/>
        <w:rPr>
          <w:rFonts w:ascii="Times New Roman" w:eastAsia="Calibri" w:hAnsi="Times New Roman" w:cs="Times New Roman"/>
          <w:sz w:val="28"/>
          <w:szCs w:val="28"/>
          <w:u w:val="single"/>
        </w:rPr>
      </w:pPr>
      <w:r w:rsidRPr="00694CC8">
        <w:rPr>
          <w:rFonts w:ascii="Times New Roman" w:eastAsia="Calibri" w:hAnsi="Times New Roman" w:cs="Times New Roman"/>
          <w:sz w:val="28"/>
          <w:szCs w:val="28"/>
          <w:u w:val="single"/>
        </w:rPr>
        <w:t>Мероприятия по уходу за лесосеменными плантациями</w:t>
      </w:r>
    </w:p>
    <w:p w14:paraId="6F82A8A8" w14:textId="746FF264"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На лесосеменных плантациях</w:t>
      </w:r>
      <w:r w:rsidR="00813DBA" w:rsidRPr="00694CC8">
        <w:rPr>
          <w:rFonts w:ascii="Times New Roman" w:eastAsia="Calibri" w:hAnsi="Times New Roman" w:cs="Times New Roman"/>
          <w:sz w:val="28"/>
          <w:szCs w:val="28"/>
        </w:rPr>
        <w:t xml:space="preserve"> </w:t>
      </w:r>
      <w:r w:rsidRPr="00694CC8">
        <w:rPr>
          <w:rFonts w:ascii="Times New Roman" w:eastAsia="Calibri" w:hAnsi="Times New Roman" w:cs="Times New Roman"/>
          <w:sz w:val="28"/>
          <w:szCs w:val="28"/>
        </w:rPr>
        <w:t>в течение всего срока их создания и эксплуатации проводят уборку поросли и самосева, регулярные уходы за почвой и семенными де</w:t>
      </w:r>
      <w:r w:rsidRPr="00694CC8">
        <w:rPr>
          <w:rFonts w:ascii="Times New Roman" w:eastAsia="Calibri" w:hAnsi="Times New Roman" w:cs="Times New Roman"/>
          <w:sz w:val="28"/>
          <w:szCs w:val="28"/>
        </w:rPr>
        <w:softHyphen/>
        <w:t>ревьями.</w:t>
      </w:r>
    </w:p>
    <w:p w14:paraId="028D3696"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Уход за почвой на лесосеменных плантациях впервые 2-5 лет после создания заключается в регулярной культивации междурядий. В приствольных кругах, площадках при групповой посадке растений, почву обрабатывают вручную.</w:t>
      </w:r>
    </w:p>
    <w:p w14:paraId="7E73CE36"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 xml:space="preserve">После достижения растениями высоты </w:t>
      </w:r>
      <w:smartTag w:uri="urn:schemas-microsoft-com:office:smarttags" w:element="metricconverter">
        <w:smartTagPr>
          <w:attr w:name="ProductID" w:val="1 м"/>
        </w:smartTagPr>
        <w:r w:rsidRPr="00694CC8">
          <w:rPr>
            <w:rFonts w:ascii="Times New Roman" w:eastAsia="Calibri" w:hAnsi="Times New Roman" w:cs="Times New Roman"/>
            <w:sz w:val="28"/>
            <w:szCs w:val="28"/>
          </w:rPr>
          <w:t>1 м</w:t>
        </w:r>
      </w:smartTag>
      <w:r w:rsidRPr="00694CC8">
        <w:rPr>
          <w:rFonts w:ascii="Times New Roman" w:eastAsia="Calibri" w:hAnsi="Times New Roman" w:cs="Times New Roman"/>
          <w:sz w:val="28"/>
          <w:szCs w:val="28"/>
        </w:rPr>
        <w:t xml:space="preserve">, в междурядьях (коридорах) высевают почвоулучшающие травы (люпин, клевер и др.) или оставляют их на </w:t>
      </w:r>
      <w:proofErr w:type="spellStart"/>
      <w:r w:rsidRPr="00694CC8">
        <w:rPr>
          <w:rFonts w:ascii="Times New Roman" w:eastAsia="Calibri" w:hAnsi="Times New Roman" w:cs="Times New Roman"/>
          <w:sz w:val="28"/>
          <w:szCs w:val="28"/>
        </w:rPr>
        <w:t>залужение</w:t>
      </w:r>
      <w:proofErr w:type="spellEnd"/>
      <w:r w:rsidRPr="00694CC8">
        <w:rPr>
          <w:rFonts w:ascii="Times New Roman" w:eastAsia="Calibri" w:hAnsi="Times New Roman" w:cs="Times New Roman"/>
          <w:sz w:val="28"/>
          <w:szCs w:val="28"/>
        </w:rPr>
        <w:t>.</w:t>
      </w:r>
    </w:p>
    <w:p w14:paraId="3BBAF6E4"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При проведении уходов на лесосеменных плантациях, созданных на участках с частичной обработкой почвы, проводят уход за почвой в полосах(площадках) и регулярное осветление путем вырубки деревьев в кулисах.</w:t>
      </w:r>
    </w:p>
    <w:p w14:paraId="0E9E4A65"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Лесоводственные уходы за семенными деревьями на лесосеменных плантациях, независимо от способа их закладки, должны обеспечивать на протяжении всего срока выращивания освещенность и свободное развитие кроны.</w:t>
      </w:r>
    </w:p>
    <w:p w14:paraId="6998B5B1"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 xml:space="preserve">Уход за привитыми растениями до 5-летнего возраста заключается в регулярной обрезке ветвей подвоев. В последующие годы обрезку </w:t>
      </w:r>
      <w:proofErr w:type="spellStart"/>
      <w:r w:rsidRPr="00694CC8">
        <w:rPr>
          <w:rFonts w:ascii="Times New Roman" w:eastAsia="Calibri" w:hAnsi="Times New Roman" w:cs="Times New Roman"/>
          <w:sz w:val="28"/>
          <w:szCs w:val="28"/>
        </w:rPr>
        <w:t>проводятпо</w:t>
      </w:r>
      <w:proofErr w:type="spellEnd"/>
      <w:r w:rsidRPr="00694CC8">
        <w:rPr>
          <w:rFonts w:ascii="Times New Roman" w:eastAsia="Calibri" w:hAnsi="Times New Roman" w:cs="Times New Roman"/>
          <w:sz w:val="28"/>
          <w:szCs w:val="28"/>
        </w:rPr>
        <w:t xml:space="preserve"> мере необходимости. Обрезку ветвей производят ранней весной. У дуба места среза покрывают садовым варом.</w:t>
      </w:r>
    </w:p>
    <w:p w14:paraId="227F3F90"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 xml:space="preserve">По мере роста семенных деревьев на лесосеменных плантациях удаляют больные, ослабленные, </w:t>
      </w:r>
      <w:proofErr w:type="spellStart"/>
      <w:r w:rsidRPr="00694CC8">
        <w:rPr>
          <w:rFonts w:ascii="Times New Roman" w:eastAsia="Calibri" w:hAnsi="Times New Roman" w:cs="Times New Roman"/>
          <w:sz w:val="28"/>
          <w:szCs w:val="28"/>
        </w:rPr>
        <w:t>слабоплодоносящие</w:t>
      </w:r>
      <w:proofErr w:type="spellEnd"/>
      <w:r w:rsidRPr="00694CC8">
        <w:rPr>
          <w:rFonts w:ascii="Times New Roman" w:eastAsia="Calibri" w:hAnsi="Times New Roman" w:cs="Times New Roman"/>
          <w:sz w:val="28"/>
          <w:szCs w:val="28"/>
        </w:rPr>
        <w:t>, с несинхронными сроками цветения, с явными признаками несовместимости привоя и подвоя, а также малоценные, (по результатам генетической оценки в испытательных культурах), деревья и клоны.</w:t>
      </w:r>
    </w:p>
    <w:p w14:paraId="06B63F3F"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На лесосеменных плантациях проводят комплекс мероприятий по стимулированию цветения, повышению урожайности и качества семян, включая внесения удобрений, применение регуляторов роста растений, дополнительное опыление.</w:t>
      </w:r>
    </w:p>
    <w:p w14:paraId="18A515C0"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Рекомендации о необходимости внесения удобрений дает почвенно-химическая лаборатория по результатам агрохимического анализа почв и химического состава хвои.</w:t>
      </w:r>
    </w:p>
    <w:p w14:paraId="0A0968E8" w14:textId="77777777" w:rsidR="00595B2B" w:rsidRPr="00694CC8" w:rsidRDefault="00595B2B" w:rsidP="00694CC8">
      <w:pPr>
        <w:keepNext/>
        <w:spacing w:before="480" w:after="480" w:line="240" w:lineRule="auto"/>
        <w:jc w:val="center"/>
        <w:rPr>
          <w:rFonts w:ascii="Times New Roman" w:eastAsia="Calibri" w:hAnsi="Times New Roman" w:cs="Times New Roman"/>
          <w:sz w:val="28"/>
          <w:szCs w:val="28"/>
          <w:u w:val="single"/>
        </w:rPr>
      </w:pPr>
      <w:r w:rsidRPr="00694CC8">
        <w:rPr>
          <w:rFonts w:ascii="Times New Roman" w:eastAsia="Calibri" w:hAnsi="Times New Roman" w:cs="Times New Roman"/>
          <w:sz w:val="28"/>
          <w:szCs w:val="28"/>
          <w:u w:val="single"/>
        </w:rPr>
        <w:t>Мероприятия по защите лесосеменных плантаций</w:t>
      </w:r>
    </w:p>
    <w:p w14:paraId="6FC74378"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Для защиты урожая на лесосеменных плантациях от вредителей и болезней используют систему профилактических и защитных мероприятий, в том числе: привлечение насекомоядных птиц, энтомофагов путем введения в защитные полосы вокруг лесосеменных плантаций соответствующих видов деревьев, кустарников и создания ремиз. При закладке лесосеменных плантаций дуба (прививкой, посевом желудей) обязательна проверка исходного материала на зараженность микозом.</w:t>
      </w:r>
    </w:p>
    <w:p w14:paraId="4A744023"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Все мероприятия, связанные с ограничением роста семенных деревьев в высоту, стимуляцией плодоношения, защитой урожая от вредителей и бо</w:t>
      </w:r>
      <w:r w:rsidRPr="00694CC8">
        <w:rPr>
          <w:rFonts w:ascii="Times New Roman" w:eastAsia="Calibri" w:hAnsi="Times New Roman" w:cs="Times New Roman"/>
          <w:sz w:val="28"/>
          <w:szCs w:val="28"/>
        </w:rPr>
        <w:softHyphen/>
        <w:t>лезней, проводят в соответствии с региональными методическими указаниями и рекомендациями научно-исследовательских учреждений. Истребительные мероприятия назначает служба энтомологического и фитопатологического надзора на основе рекогносцировочного и специального обследований.</w:t>
      </w:r>
    </w:p>
    <w:p w14:paraId="68CD6E22"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Лесосеменные плантации хвойных пород ограничивают широкими минерализованными противопожарными полосами.</w:t>
      </w:r>
    </w:p>
    <w:p w14:paraId="2C06EC03"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Для защиты от повреждений дикими и домашними животными лесосеменные плантации огораживают в год посадки (посева). Параметры изгороди (высота, ширина пролета и пр.) определяют в проекте на лесосеменную плантацию исходя из конкретных условий.</w:t>
      </w:r>
    </w:p>
    <w:p w14:paraId="20990AE1" w14:textId="7777777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Все объекты лесосеменной базы должны быть отнесены к особо защитным участкам лесов.</w:t>
      </w:r>
    </w:p>
    <w:p w14:paraId="2A4320C6" w14:textId="77777777" w:rsidR="00595B2B" w:rsidRPr="00694CC8" w:rsidRDefault="00595B2B" w:rsidP="00694CC8">
      <w:pPr>
        <w:keepNext/>
        <w:spacing w:before="480" w:after="480" w:line="240" w:lineRule="auto"/>
        <w:jc w:val="center"/>
        <w:rPr>
          <w:rFonts w:ascii="Times New Roman" w:eastAsia="Calibri" w:hAnsi="Times New Roman" w:cs="Times New Roman"/>
          <w:sz w:val="28"/>
          <w:szCs w:val="28"/>
          <w:u w:val="single"/>
        </w:rPr>
      </w:pPr>
      <w:r w:rsidRPr="00694CC8">
        <w:rPr>
          <w:rFonts w:ascii="Times New Roman" w:eastAsia="Calibri" w:hAnsi="Times New Roman" w:cs="Times New Roman"/>
          <w:sz w:val="28"/>
          <w:szCs w:val="28"/>
          <w:u w:val="single"/>
        </w:rPr>
        <w:t>Лесные питомники</w:t>
      </w:r>
    </w:p>
    <w:p w14:paraId="620E7D85" w14:textId="384EC317" w:rsidR="00595B2B"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Для удовлетворения нужд в посадочном материале древесных и кустарниковых пород в лесничестве планируется создать новый</w:t>
      </w:r>
      <w:r w:rsidR="00813DBA" w:rsidRPr="00694CC8">
        <w:rPr>
          <w:rFonts w:ascii="Times New Roman" w:eastAsia="Calibri" w:hAnsi="Times New Roman" w:cs="Times New Roman"/>
          <w:sz w:val="28"/>
          <w:szCs w:val="28"/>
        </w:rPr>
        <w:t xml:space="preserve"> </w:t>
      </w:r>
      <w:r w:rsidRPr="00694CC8">
        <w:rPr>
          <w:rFonts w:ascii="Times New Roman" w:eastAsia="Calibri" w:hAnsi="Times New Roman" w:cs="Times New Roman"/>
          <w:sz w:val="28"/>
          <w:szCs w:val="28"/>
        </w:rPr>
        <w:t>постоянный питомник общей площадью 50,0 га (продуцирующая площадь – 4,0 га).</w:t>
      </w:r>
    </w:p>
    <w:p w14:paraId="47C48CA6" w14:textId="39BFD1CF" w:rsidR="00A9121E" w:rsidRPr="00694CC8" w:rsidRDefault="00595B2B" w:rsidP="00694CC8">
      <w:pPr>
        <w:spacing w:before="240" w:after="240" w:line="240" w:lineRule="auto"/>
        <w:ind w:firstLine="709"/>
        <w:jc w:val="both"/>
        <w:rPr>
          <w:rFonts w:ascii="Times New Roman" w:eastAsia="Calibri" w:hAnsi="Times New Roman" w:cs="Times New Roman"/>
          <w:sz w:val="28"/>
          <w:szCs w:val="28"/>
        </w:rPr>
      </w:pPr>
      <w:r w:rsidRPr="00694CC8">
        <w:rPr>
          <w:rFonts w:ascii="Times New Roman" w:eastAsia="Calibri" w:hAnsi="Times New Roman" w:cs="Times New Roman"/>
          <w:sz w:val="28"/>
          <w:szCs w:val="28"/>
        </w:rPr>
        <w:t>В соответствии со статьей 65 (часть 2, пункт 1) Лесного кодекса РФ приказом Министерства природных ресурсов и экологии Российской Федерации от 8 октября 2015 г. № 353 «Об установлении лесосеменного районирования» установлено лесосеменное районирование основных лесообразующих пород. Районированные семена лесных растений должны соответствовать требованиям, установленным в соответствии с Федеральным законом от 17 декабря 1997г.</w:t>
      </w:r>
    </w:p>
    <w:sectPr w:rsidR="00A9121E" w:rsidRPr="00694CC8" w:rsidSect="00402A13">
      <w:type w:val="continuous"/>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2360" w14:textId="77777777" w:rsidR="001B0E80" w:rsidRDefault="001B0E80">
      <w:pPr>
        <w:spacing w:after="0" w:line="240" w:lineRule="auto"/>
      </w:pPr>
      <w:r>
        <w:separator/>
      </w:r>
    </w:p>
  </w:endnote>
  <w:endnote w:type="continuationSeparator" w:id="0">
    <w:p w14:paraId="3B7D4B1A" w14:textId="77777777" w:rsidR="001B0E80" w:rsidRDefault="001B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FED5" w14:textId="77777777" w:rsidR="00076274" w:rsidRPr="00595B2B" w:rsidRDefault="00076274" w:rsidP="00595B2B">
    <w:r w:rsidRPr="00595B2B">
      <w:fldChar w:fldCharType="begin"/>
    </w:r>
    <w:r w:rsidRPr="00595B2B">
      <w:instrText xml:space="preserve">PAGE  </w:instrText>
    </w:r>
    <w:r w:rsidRPr="00595B2B">
      <w:fldChar w:fldCharType="end"/>
    </w:r>
  </w:p>
  <w:p w14:paraId="4523F03E" w14:textId="77777777" w:rsidR="00076274" w:rsidRPr="00595B2B" w:rsidRDefault="00076274" w:rsidP="00595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6AB3" w14:textId="766BFA91" w:rsidR="00076274" w:rsidRPr="00595B2B" w:rsidRDefault="00076274" w:rsidP="00595B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6187" w14:textId="77777777" w:rsidR="00076274" w:rsidRPr="00595B2B" w:rsidRDefault="00076274" w:rsidP="00595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5700" w14:textId="77777777" w:rsidR="001B0E80" w:rsidRDefault="001B0E80">
      <w:pPr>
        <w:spacing w:after="0" w:line="240" w:lineRule="auto"/>
      </w:pPr>
      <w:r>
        <w:separator/>
      </w:r>
    </w:p>
  </w:footnote>
  <w:footnote w:type="continuationSeparator" w:id="0">
    <w:p w14:paraId="1551D062" w14:textId="77777777" w:rsidR="001B0E80" w:rsidRDefault="001B0E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5CF"/>
    <w:rsid w:val="000207B2"/>
    <w:rsid w:val="000631AF"/>
    <w:rsid w:val="00076274"/>
    <w:rsid w:val="000D2C9D"/>
    <w:rsid w:val="00150801"/>
    <w:rsid w:val="001729C5"/>
    <w:rsid w:val="001B0E80"/>
    <w:rsid w:val="00334192"/>
    <w:rsid w:val="00385354"/>
    <w:rsid w:val="003B0DE8"/>
    <w:rsid w:val="003C2A74"/>
    <w:rsid w:val="00402A13"/>
    <w:rsid w:val="0042478B"/>
    <w:rsid w:val="00436377"/>
    <w:rsid w:val="0048340F"/>
    <w:rsid w:val="005365CF"/>
    <w:rsid w:val="00537195"/>
    <w:rsid w:val="00591402"/>
    <w:rsid w:val="00595B2B"/>
    <w:rsid w:val="005A2CF5"/>
    <w:rsid w:val="005B4713"/>
    <w:rsid w:val="00694CC8"/>
    <w:rsid w:val="006C405F"/>
    <w:rsid w:val="007446B9"/>
    <w:rsid w:val="00753B51"/>
    <w:rsid w:val="007D4178"/>
    <w:rsid w:val="00813DBA"/>
    <w:rsid w:val="0081419E"/>
    <w:rsid w:val="00843E35"/>
    <w:rsid w:val="00862F9C"/>
    <w:rsid w:val="00992E28"/>
    <w:rsid w:val="00A44204"/>
    <w:rsid w:val="00A9121E"/>
    <w:rsid w:val="00AB29E3"/>
    <w:rsid w:val="00AD277F"/>
    <w:rsid w:val="00B10524"/>
    <w:rsid w:val="00B2094E"/>
    <w:rsid w:val="00B61EE1"/>
    <w:rsid w:val="00BB63B3"/>
    <w:rsid w:val="00D75246"/>
    <w:rsid w:val="00E37358"/>
    <w:rsid w:val="00EB04AE"/>
    <w:rsid w:val="00F26BA7"/>
    <w:rsid w:val="00FD4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B183DF"/>
  <w15:chartTrackingRefBased/>
  <w15:docId w15:val="{96E242D0-8F0F-43ED-B2F6-05D1F7C5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7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478B"/>
  </w:style>
  <w:style w:type="paragraph" w:styleId="a5">
    <w:name w:val="footer"/>
    <w:basedOn w:val="a"/>
    <w:link w:val="a6"/>
    <w:uiPriority w:val="99"/>
    <w:unhideWhenUsed/>
    <w:rsid w:val="004247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83;&#1077;&#1082;&#1089;&#1077;&#1081;\Desktop\Downloads\&#1051;&#1061;&#1056;%20&#1053;&#1072;&#1079;&#1088;&#1072;&#1085;&#1086;&#1074;&#1089;&#1082;&#1086;&#1077;%202018&#1075;..doc" TargetMode="External"/><Relationship Id="rId13" Type="http://schemas.openxmlformats.org/officeDocument/2006/relationships/hyperlink" Target="file:///C:\Users\&#1040;&#1083;&#1077;&#1082;&#1089;&#1077;&#1081;\Desktop\Downloads\&#1051;&#1061;&#1056;%20&#1053;&#1072;&#1079;&#1088;&#1072;&#1085;&#1086;&#1074;&#1089;&#1082;&#1086;&#1077;%202018&#1075;..doc" TargetMode="External"/><Relationship Id="rId18" Type="http://schemas.openxmlformats.org/officeDocument/2006/relationships/hyperlink" Target="file:///C:\Users\&#1040;&#1083;&#1077;&#1082;&#1089;&#1077;&#1081;\Desktop\Downloads\&#1051;&#1061;&#1056;%20&#1053;&#1072;&#1079;&#1088;&#1072;&#1085;&#1086;&#1074;&#1089;&#1082;&#1086;&#1077;%202018&#1075;..doc" TargetMode="Externa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file:///C:\Users\&#1040;&#1083;&#1077;&#1082;&#1089;&#1077;&#1081;\Desktop\Downloads\&#1051;&#1061;&#1056;%20&#1053;&#1072;&#1079;&#1088;&#1072;&#1085;&#1086;&#1074;&#1089;&#1082;&#1086;&#1077;%202018&#1075;..doc" TargetMode="External"/><Relationship Id="rId12" Type="http://schemas.openxmlformats.org/officeDocument/2006/relationships/hyperlink" Target="file:///C:\Users\&#1040;&#1083;&#1077;&#1082;&#1089;&#1077;&#1081;\Desktop\Downloads\&#1051;&#1061;&#1056;%20&#1053;&#1072;&#1079;&#1088;&#1072;&#1085;&#1086;&#1074;&#1089;&#1082;&#1086;&#1077;%202018&#1075;..doc" TargetMode="External"/><Relationship Id="rId17" Type="http://schemas.openxmlformats.org/officeDocument/2006/relationships/hyperlink" Target="file:///C:\Users\&#1040;&#1083;&#1077;&#1082;&#1089;&#1077;&#1081;\Desktop\Downloads\&#1051;&#1061;&#1056;%20&#1053;&#1072;&#1079;&#1088;&#1072;&#1085;&#1086;&#1074;&#1089;&#1082;&#1086;&#1077;%202018&#1075;..doc" TargetMode="External"/><Relationship Id="rId2" Type="http://schemas.openxmlformats.org/officeDocument/2006/relationships/settings" Target="settings.xml"/><Relationship Id="rId16" Type="http://schemas.openxmlformats.org/officeDocument/2006/relationships/hyperlink" Target="file:///C:\Users\&#1040;&#1083;&#1077;&#1082;&#1089;&#1077;&#1081;\Desktop\Downloads\&#1051;&#1061;&#1056;%20&#1053;&#1072;&#1079;&#1088;&#1072;&#1085;&#1086;&#1074;&#1089;&#1082;&#1086;&#1077;%202018&#1075;..doc"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C:\Users\&#1040;&#1083;&#1077;&#1082;&#1089;&#1077;&#1081;\Desktop\Downloads\&#1051;&#1061;&#1056;%20&#1053;&#1072;&#1079;&#1088;&#1072;&#1085;&#1086;&#1074;&#1089;&#1082;&#1086;&#1077;%202018&#1075;..doc" TargetMode="External"/><Relationship Id="rId11" Type="http://schemas.openxmlformats.org/officeDocument/2006/relationships/hyperlink" Target="file:///C:\Users\&#1040;&#1083;&#1077;&#1082;&#1089;&#1077;&#1081;\Desktop\Downloads\&#1051;&#1061;&#1056;%20&#1053;&#1072;&#1079;&#1088;&#1072;&#1085;&#1086;&#1074;&#1089;&#1082;&#1086;&#1077;%202018&#1075;..doc" TargetMode="External"/><Relationship Id="rId5" Type="http://schemas.openxmlformats.org/officeDocument/2006/relationships/endnotes" Target="endnotes.xml"/><Relationship Id="rId15" Type="http://schemas.openxmlformats.org/officeDocument/2006/relationships/hyperlink" Target="file:///C:\Users\&#1040;&#1083;&#1077;&#1082;&#1089;&#1077;&#1081;\Desktop\Downloads\&#1051;&#1061;&#1056;%20&#1053;&#1072;&#1079;&#1088;&#1072;&#1085;&#1086;&#1074;&#1089;&#1082;&#1086;&#1077;%202018&#1075;..doc" TargetMode="External"/><Relationship Id="rId23" Type="http://schemas.openxmlformats.org/officeDocument/2006/relationships/theme" Target="theme/theme1.xml"/><Relationship Id="rId10" Type="http://schemas.openxmlformats.org/officeDocument/2006/relationships/hyperlink" Target="file:///C:\Users\&#1040;&#1083;&#1077;&#1082;&#1089;&#1077;&#1081;\Desktop\Downloads\&#1051;&#1061;&#1056;%20&#1053;&#1072;&#1079;&#1088;&#1072;&#1085;&#1086;&#1074;&#1089;&#1082;&#1086;&#1077;%202018&#1075;..doc"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C:\Users\&#1040;&#1083;&#1077;&#1082;&#1089;&#1077;&#1081;\Desktop\Downloads\&#1051;&#1061;&#1056;%20&#1053;&#1072;&#1079;&#1088;&#1072;&#1085;&#1086;&#1074;&#1089;&#1082;&#1086;&#1077;%202018&#1075;..doc" TargetMode="External"/><Relationship Id="rId14" Type="http://schemas.openxmlformats.org/officeDocument/2006/relationships/hyperlink" Target="file:///C:\Users\&#1040;&#1083;&#1077;&#1082;&#1089;&#1077;&#1081;\Desktop\Downloads\&#1051;&#1061;&#1056;%20&#1053;&#1072;&#1079;&#1088;&#1072;&#1085;&#1086;&#1074;&#1089;&#1082;&#1086;&#1077;%202018&#1075;..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83</Pages>
  <Words>21611</Words>
  <Characters>123186</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Анатолий Черников</cp:lastModifiedBy>
  <cp:revision>7</cp:revision>
  <dcterms:created xsi:type="dcterms:W3CDTF">2021-12-22T07:00:00Z</dcterms:created>
  <dcterms:modified xsi:type="dcterms:W3CDTF">2021-12-26T15:36:00Z</dcterms:modified>
</cp:coreProperties>
</file>