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theme/themeOverride1.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DB8" w:rsidRDefault="00985DAE" w:rsidP="00044D02">
      <w:pPr>
        <w:tabs>
          <w:tab w:val="left" w:pos="3255"/>
        </w:tabs>
        <w:ind w:right="-666"/>
        <w:rPr>
          <w:b/>
          <w:noProof/>
          <w:color w:val="F1CBF0" w:themeColor="accent1" w:themeTint="33"/>
          <w:sz w:val="34"/>
        </w:rPr>
      </w:pPr>
      <w:r w:rsidRPr="00985DAE">
        <w:rPr>
          <w:b/>
          <w:noProof/>
          <w:color w:val="F1CBF0" w:themeColor="accent1" w:themeTint="33"/>
          <w:sz w:val="34"/>
        </w:rPr>
        <mc:AlternateContent>
          <mc:Choice Requires="wps">
            <w:drawing>
              <wp:anchor distT="45720" distB="45720" distL="114300" distR="114300" simplePos="0" relativeHeight="251661312" behindDoc="0" locked="0" layoutInCell="1" allowOverlap="1" wp14:anchorId="1C5D2FD2" wp14:editId="3E005518">
                <wp:simplePos x="0" y="0"/>
                <wp:positionH relativeFrom="column">
                  <wp:posOffset>-794385</wp:posOffset>
                </wp:positionH>
                <wp:positionV relativeFrom="paragraph">
                  <wp:posOffset>0</wp:posOffset>
                </wp:positionV>
                <wp:extent cx="6505575" cy="57150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5575" cy="571500"/>
                        </a:xfrm>
                        <a:prstGeom prst="rect">
                          <a:avLst/>
                        </a:prstGeom>
                        <a:noFill/>
                        <a:ln w="9525">
                          <a:noFill/>
                          <a:miter lim="800000"/>
                          <a:headEnd/>
                          <a:tailEnd/>
                        </a:ln>
                      </wps:spPr>
                      <wps:txbx>
                        <w:txbxContent>
                          <w:p w:rsidR="00985DAE" w:rsidRPr="00985DAE" w:rsidRDefault="00985DAE" w:rsidP="00985DAE">
                            <w:pPr>
                              <w:jc w:val="center"/>
                              <w:rPr>
                                <w:b/>
                                <w:sz w:val="28"/>
                                <w:szCs w:val="24"/>
                              </w:rPr>
                            </w:pPr>
                            <w:r w:rsidRPr="00985DAE">
                              <w:rPr>
                                <w:b/>
                                <w:sz w:val="28"/>
                                <w:szCs w:val="24"/>
                              </w:rPr>
                              <w:t>Правительство Республики Ингушетия</w:t>
                            </w:r>
                          </w:p>
                          <w:p w:rsidR="00985DAE" w:rsidRPr="00985DAE" w:rsidRDefault="00985DAE" w:rsidP="00985DAE">
                            <w:pPr>
                              <w:jc w:val="center"/>
                              <w:rPr>
                                <w:b/>
                                <w:sz w:val="28"/>
                                <w:szCs w:val="24"/>
                              </w:rPr>
                            </w:pPr>
                            <w:r w:rsidRPr="00985DAE">
                              <w:rPr>
                                <w:b/>
                                <w:sz w:val="28"/>
                                <w:szCs w:val="24"/>
                              </w:rPr>
                              <w:t>Министерство природных ресурсов и экологии Республики Ингушетия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5D2FD2" id="_x0000_t202" coordsize="21600,21600" o:spt="202" path="m,l,21600r21600,l21600,xe">
                <v:stroke joinstyle="miter"/>
                <v:path gradientshapeok="t" o:connecttype="rect"/>
              </v:shapetype>
              <v:shape id="Надпись 2" o:spid="_x0000_s1026" type="#_x0000_t202" style="position:absolute;margin-left:-62.55pt;margin-top:0;width:512.25pt;height: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g6JAIAAPoDAAAOAAAAZHJzL2Uyb0RvYy54bWysU0tu2zAQ3RfoHQjua0mGFSeC5SBNmqJA&#10;+gHSHoCmKIsoyWFJ2lK6675X6B266KK7XsG5UYeU4xjtrqgWBKmZeZz35nFxPmhFtsJ5CaamxSSn&#10;RBgOjTTrmn54f/3slBIfmGmYAiNqeic8PV8+fbLobSWm0IFqhCMIYnzV25p2IdgqyzzvhGZ+AlYY&#10;DLbgNAt4dOuscaxHdK2yaZ6fZD24xjrgwnv8ezUG6TLht63g4W3behGIqin2FtLq0rqKa7ZcsGrt&#10;mO0k37fB/qELzaTBSw9QVywwsnHyLygtuQMPbZhw0Bm0reQicUA2Rf4Hm9uOWZG4oDjeHmTy/w+W&#10;v9m+c0Q2NZ0Wc0oM0zik3bfd992P3a/dz/sv91/JNKrUW19h8q3F9DA8hwGnnRh7ewP8oycGLjtm&#10;1uLCOeg7wRrssoiV2VHpiOMjyKp/DQ1exjYBEtDQOh0lRFEIouO07g4TEkMgHH+elHlZzktKOMbK&#10;eVHmaYQZqx6qrfPhpQBN4qamDh2Q0Nn2xofYDaseUuJlBq6lUskFypC+pmfltEwFRxEtA5pUSV3T&#10;0zx+o20iyRemScWBSTXu8QJl9qwj0ZFyGFYDJkYpVtDcIX8Hoxnx8eCmA/eZkh6NWFP/acOcoES9&#10;MqjhWTGbReemw6ycT/HgjiOr4wgzHKFqGigZt5chuX3keoFatzLJ8NjJvlc0WFJn/xiig4/PKevx&#10;yS5/AwAA//8DAFBLAwQUAAYACAAAACEA2hBrxdwAAAAIAQAADwAAAGRycy9kb3ducmV2LnhtbEyP&#10;zU7DMBCE70i8g7VI3Fo7VYuakE2FQFxBlB+Jmxtvk4h4HcVuE96e5QTH0Yxmvil3s+/VmcbYBUbI&#10;lgYUcR1cxw3C2+vjYgsqJsvO9oEJ4Zsi7KrLi9IWLkz8Qud9apSUcCwsQpvSUGgd65a8jcswEIt3&#10;DKO3SeTYaDfaScp9r1fG3GhvO5aF1g5031L9tT95hPen4+fH2jw3D34zTGE2mn2uEa+v5rtbUInm&#10;9BeGX3xBh0qYDuHELqoeYZGtNplkEeSS+Ns8X4M6IOTGgK5K/f9A9QMAAP//AwBQSwECLQAUAAYA&#10;CAAAACEAtoM4kv4AAADhAQAAEwAAAAAAAAAAAAAAAAAAAAAAW0NvbnRlbnRfVHlwZXNdLnhtbFBL&#10;AQItABQABgAIAAAAIQA4/SH/1gAAAJQBAAALAAAAAAAAAAAAAAAAAC8BAABfcmVscy8ucmVsc1BL&#10;AQItABQABgAIAAAAIQDbuig6JAIAAPoDAAAOAAAAAAAAAAAAAAAAAC4CAABkcnMvZTJvRG9jLnht&#10;bFBLAQItABQABgAIAAAAIQDaEGvF3AAAAAgBAAAPAAAAAAAAAAAAAAAAAH4EAABkcnMvZG93bnJl&#10;di54bWxQSwUGAAAAAAQABADzAAAAhwUAAAAA&#10;" filled="f" stroked="f">
                <v:textbox>
                  <w:txbxContent>
                    <w:p w:rsidR="00985DAE" w:rsidRPr="00985DAE" w:rsidRDefault="00985DAE" w:rsidP="00985DAE">
                      <w:pPr>
                        <w:jc w:val="center"/>
                        <w:rPr>
                          <w:b/>
                          <w:sz w:val="28"/>
                          <w:szCs w:val="24"/>
                        </w:rPr>
                      </w:pPr>
                      <w:r w:rsidRPr="00985DAE">
                        <w:rPr>
                          <w:b/>
                          <w:sz w:val="28"/>
                          <w:szCs w:val="24"/>
                        </w:rPr>
                        <w:t>Правительство Республики Ингушетия</w:t>
                      </w:r>
                    </w:p>
                    <w:p w:rsidR="00985DAE" w:rsidRPr="00985DAE" w:rsidRDefault="00985DAE" w:rsidP="00985DAE">
                      <w:pPr>
                        <w:jc w:val="center"/>
                        <w:rPr>
                          <w:b/>
                          <w:sz w:val="28"/>
                          <w:szCs w:val="24"/>
                        </w:rPr>
                      </w:pPr>
                      <w:r w:rsidRPr="00985DAE">
                        <w:rPr>
                          <w:b/>
                          <w:sz w:val="28"/>
                          <w:szCs w:val="24"/>
                        </w:rPr>
                        <w:t>Министерство природных ресурсов и экологии Республики Ингушетия</w:t>
                      </w:r>
                    </w:p>
                  </w:txbxContent>
                </v:textbox>
                <w10:wrap type="square"/>
              </v:shape>
            </w:pict>
          </mc:Fallback>
        </mc:AlternateContent>
      </w:r>
      <w:r w:rsidR="00044D02" w:rsidRPr="00E64DA5">
        <w:rPr>
          <w:b/>
          <w:noProof/>
          <w:color w:val="F1CBF0" w:themeColor="accent1" w:themeTint="33"/>
          <w:sz w:val="34"/>
        </w:rPr>
        <w:drawing>
          <wp:anchor distT="0" distB="0" distL="114300" distR="114300" simplePos="0" relativeHeight="251659264" behindDoc="0" locked="0" layoutInCell="1" allowOverlap="1" wp14:anchorId="2DCD5056" wp14:editId="388FCC2F">
            <wp:simplePos x="0" y="0"/>
            <wp:positionH relativeFrom="page">
              <wp:align>left</wp:align>
            </wp:positionH>
            <wp:positionV relativeFrom="page">
              <wp:align>top</wp:align>
            </wp:positionV>
            <wp:extent cx="7562850" cy="11172825"/>
            <wp:effectExtent l="0" t="0" r="0" b="9525"/>
            <wp:wrapNone/>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0" cy="11172825"/>
                    </a:xfrm>
                    <a:prstGeom prst="rect">
                      <a:avLst/>
                    </a:prstGeom>
                    <a:noFill/>
                  </pic:spPr>
                </pic:pic>
              </a:graphicData>
            </a:graphic>
            <wp14:sizeRelH relativeFrom="page">
              <wp14:pctWidth>0</wp14:pctWidth>
            </wp14:sizeRelH>
            <wp14:sizeRelV relativeFrom="page">
              <wp14:pctHeight>0</wp14:pctHeight>
            </wp14:sizeRelV>
          </wp:anchor>
        </w:drawing>
      </w:r>
      <w:r w:rsidR="00044D02">
        <w:rPr>
          <w:b/>
          <w:noProof/>
          <w:color w:val="F1CBF0" w:themeColor="accent1" w:themeTint="33"/>
          <w:sz w:val="34"/>
        </w:rPr>
        <w:tab/>
      </w:r>
    </w:p>
    <w:p w:rsidR="00710B62" w:rsidRPr="00587BE2" w:rsidRDefault="00710B62" w:rsidP="00587BE2">
      <w:pPr>
        <w:ind w:right="-666"/>
        <w:rPr>
          <w:b/>
          <w:sz w:val="36"/>
        </w:rPr>
      </w:pPr>
    </w:p>
    <w:p w:rsidR="00710B62" w:rsidRPr="00E64DA5" w:rsidRDefault="00710B62" w:rsidP="00710B62">
      <w:pPr>
        <w:jc w:val="center"/>
        <w:rPr>
          <w:b/>
          <w:color w:val="000000" w:themeColor="text1"/>
          <w:sz w:val="28"/>
          <w:szCs w:val="28"/>
        </w:rPr>
      </w:pPr>
      <w:r w:rsidRPr="00E64DA5">
        <w:rPr>
          <w:b/>
          <w:color w:val="000000" w:themeColor="text1"/>
          <w:sz w:val="28"/>
          <w:szCs w:val="28"/>
        </w:rPr>
        <w:t xml:space="preserve"> </w:t>
      </w:r>
    </w:p>
    <w:p w:rsidR="00E64DA5" w:rsidRDefault="00E64DA5" w:rsidP="00586384">
      <w:pPr>
        <w:jc w:val="center"/>
        <w:rPr>
          <w:b/>
          <w:sz w:val="28"/>
        </w:rPr>
      </w:pPr>
    </w:p>
    <w:p w:rsidR="00E64DA5" w:rsidRDefault="00E64DA5" w:rsidP="00586384">
      <w:pPr>
        <w:jc w:val="center"/>
        <w:rPr>
          <w:b/>
          <w:sz w:val="28"/>
        </w:rPr>
      </w:pPr>
    </w:p>
    <w:p w:rsidR="00E64DA5" w:rsidRDefault="00E64DA5" w:rsidP="00586384">
      <w:pPr>
        <w:jc w:val="center"/>
        <w:rPr>
          <w:b/>
          <w:sz w:val="28"/>
        </w:rPr>
      </w:pPr>
    </w:p>
    <w:p w:rsidR="00E64DA5" w:rsidRDefault="00E64DA5" w:rsidP="00586384">
      <w:pPr>
        <w:jc w:val="center"/>
        <w:rPr>
          <w:b/>
          <w:sz w:val="28"/>
        </w:rPr>
      </w:pPr>
    </w:p>
    <w:p w:rsidR="00E64DA5" w:rsidRDefault="00E64DA5" w:rsidP="00586384">
      <w:pPr>
        <w:jc w:val="center"/>
        <w:rPr>
          <w:b/>
          <w:sz w:val="28"/>
        </w:rPr>
      </w:pPr>
    </w:p>
    <w:p w:rsidR="00E64DA5" w:rsidRDefault="00E64DA5" w:rsidP="00586384">
      <w:pPr>
        <w:jc w:val="center"/>
        <w:rPr>
          <w:b/>
          <w:sz w:val="28"/>
        </w:rPr>
      </w:pPr>
    </w:p>
    <w:p w:rsidR="00E64DA5" w:rsidRDefault="00E64DA5" w:rsidP="00586384">
      <w:pPr>
        <w:jc w:val="center"/>
        <w:rPr>
          <w:b/>
          <w:sz w:val="28"/>
        </w:rPr>
      </w:pPr>
    </w:p>
    <w:sdt>
      <w:sdtPr>
        <w:id w:val="568603642"/>
        <w:temporary/>
        <w:showingPlcHdr/>
        <w15:appearance w15:val="hidden"/>
      </w:sdtPr>
      <w:sdtContent>
        <w:p w:rsidR="004E7CE4" w:rsidRDefault="004E7CE4" w:rsidP="004E7CE4">
          <w:r>
            <w:t>[Привлеките внимание читателя с помощью яркой цитаты из документа или используйте это место, чтобы выделить ключевой момент. Чтобы поместить это текстовое поле в любой части страницы, просто перетащите его.]</w:t>
          </w:r>
        </w:p>
      </w:sdtContent>
    </w:sdt>
    <w:p w:rsidR="00E64DA5" w:rsidRDefault="00E96BEC" w:rsidP="00586384">
      <w:pPr>
        <w:jc w:val="center"/>
        <w:rPr>
          <w:b/>
          <w:sz w:val="28"/>
        </w:rPr>
      </w:pPr>
      <w:r w:rsidRPr="004E7CE4">
        <w:rPr>
          <w:b/>
          <w:noProof/>
          <w:color w:val="F1CBF0" w:themeColor="accent1" w:themeTint="33"/>
          <w:sz w:val="34"/>
        </w:rPr>
        <mc:AlternateContent>
          <mc:Choice Requires="wps">
            <w:drawing>
              <wp:anchor distT="45720" distB="45720" distL="114300" distR="114300" simplePos="0" relativeHeight="251663360" behindDoc="0" locked="0" layoutInCell="1" allowOverlap="1" wp14:anchorId="7F98F1D9" wp14:editId="29831CAD">
                <wp:simplePos x="0" y="0"/>
                <wp:positionH relativeFrom="margin">
                  <wp:align>right</wp:align>
                </wp:positionH>
                <wp:positionV relativeFrom="paragraph">
                  <wp:posOffset>276860</wp:posOffset>
                </wp:positionV>
                <wp:extent cx="6696075" cy="1600200"/>
                <wp:effectExtent l="0" t="0" r="0" b="0"/>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6075" cy="1600200"/>
                        </a:xfrm>
                        <a:prstGeom prst="rect">
                          <a:avLst/>
                        </a:prstGeom>
                        <a:noFill/>
                        <a:ln w="9525">
                          <a:noFill/>
                          <a:miter lim="800000"/>
                          <a:headEnd/>
                          <a:tailEnd/>
                        </a:ln>
                      </wps:spPr>
                      <wps:txbx>
                        <w:txbxContent>
                          <w:p w:rsidR="00C7491D" w:rsidRPr="00E96BEC" w:rsidRDefault="00A51891" w:rsidP="00C7491D">
                            <w:pPr>
                              <w:jc w:val="center"/>
                              <w:rPr>
                                <w:b/>
                                <w:color w:val="DDE5F7" w:themeColor="accent6" w:themeTint="33"/>
                                <w:sz w:val="48"/>
                                <w14:textOutline w14:w="9525" w14:cap="rnd" w14:cmpd="sng" w14:algn="ctr">
                                  <w14:noFill/>
                                  <w14:prstDash w14:val="solid"/>
                                  <w14:bevel/>
                                </w14:textOutline>
                              </w:rPr>
                            </w:pPr>
                            <w:r>
                              <w:rPr>
                                <w:b/>
                                <w:color w:val="92D050"/>
                                <w:sz w:val="48"/>
                              </w:rPr>
                              <w:t xml:space="preserve">    </w:t>
                            </w:r>
                            <w:r w:rsidR="00C7491D" w:rsidRPr="00E96BEC">
                              <w:rPr>
                                <w:b/>
                                <w:color w:val="DDE5F7" w:themeColor="accent6" w:themeTint="33"/>
                                <w:sz w:val="48"/>
                              </w:rPr>
                              <w:t>Государственный доклад</w:t>
                            </w:r>
                          </w:p>
                          <w:p w:rsidR="00C7491D" w:rsidRPr="00E96BEC" w:rsidRDefault="00C7491D" w:rsidP="00C7491D">
                            <w:pPr>
                              <w:jc w:val="center"/>
                              <w:rPr>
                                <w:b/>
                                <w:color w:val="DDE5F7" w:themeColor="accent6" w:themeTint="33"/>
                                <w:sz w:val="48"/>
                              </w:rPr>
                            </w:pPr>
                            <w:r w:rsidRPr="00E96BEC">
                              <w:rPr>
                                <w:b/>
                                <w:color w:val="DDE5F7" w:themeColor="accent6" w:themeTint="33"/>
                                <w:sz w:val="48"/>
                              </w:rPr>
                              <w:t>«О состоянии и об охране окружающей среды</w:t>
                            </w:r>
                          </w:p>
                          <w:p w:rsidR="004E7CE4" w:rsidRPr="00E96BEC" w:rsidRDefault="00C7491D" w:rsidP="00C7491D">
                            <w:pPr>
                              <w:jc w:val="center"/>
                              <w:rPr>
                                <w:b/>
                                <w:color w:val="DDE5F7" w:themeColor="accent6" w:themeTint="33"/>
                                <w:sz w:val="44"/>
                              </w:rPr>
                            </w:pPr>
                            <w:r w:rsidRPr="00E96BEC">
                              <w:rPr>
                                <w:b/>
                                <w:color w:val="DDE5F7" w:themeColor="accent6" w:themeTint="33"/>
                                <w:sz w:val="48"/>
                              </w:rPr>
                              <w:t xml:space="preserve">Республики </w:t>
                            </w:r>
                            <w:r w:rsidRPr="00E96BEC">
                              <w:rPr>
                                <w:b/>
                                <w:color w:val="DDE5F7" w:themeColor="accent6" w:themeTint="33"/>
                                <w:sz w:val="52"/>
                              </w:rPr>
                              <w:t>Ингушетия</w:t>
                            </w:r>
                            <w:r w:rsidRPr="00E96BEC">
                              <w:rPr>
                                <w:b/>
                                <w:color w:val="DDE5F7" w:themeColor="accent6" w:themeTint="33"/>
                                <w:sz w:val="48"/>
                              </w:rPr>
                              <w:t xml:space="preserve"> в 2022 году»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8F1D9" id="_x0000_s1027" type="#_x0000_t202" style="position:absolute;left:0;text-align:left;margin-left:476.05pt;margin-top:21.8pt;width:527.25pt;height:126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XYpJQIAAAEEAAAOAAAAZHJzL2Uyb0RvYy54bWysU8FuEzEQvSPxD5bvZDdRkjarbKrSUoRU&#10;KFLhAxyvN2the4ztZDfcuPcX+AcOHHrjF9I/YuxNQgQ3xB4se8fzZt6b5/lFpxXZCOclmJIOBzkl&#10;wnCopFmV9OOHmxfnlPjATMUUGFHSrfD0YvH82by1hRhBA6oSjiCI8UVrS9qEYIss87wRmvkBWGEw&#10;WIPTLODRrbLKsRbRtcpGeT7NWnCVdcCF9/j3ug/SRcKva8HDXV17EYgqKfYW0urSuoxrtpizYuWY&#10;bSTft8H+oQvNpMGiR6hrFhhZO/kXlJbcgYc6DDjoDOpacpE4IJth/geb+4ZZkbigON4eZfL/D5a/&#10;27x3RFY4uzElhmmc0e7b7vvux+7n7vHp69MDGUWRWusLvHtv8XboXkKHCYmwt7fAP3li4KphZiUu&#10;nYO2EazCJocxMztJ7XF8BFm2b6HCYmwdIAF1tdNRQdSEIDoOa3sckOgC4fhzOp1N87MJJRxjw2me&#10;owVSDVYc0q3z4bUATeKmpA4dkODZ5taH2A4rDldiNQM3UqnkAmVIW9LZZDRJCScRLQOaVEld0vM8&#10;fr1tIstXpkrJgUnV77GAMnvakWnPOXTLrpf5oOYSqi3q4KD3JL4h3DTgvlDSoh9L6j+vmROUqDcG&#10;tZwNx+No4HQYT85GeHCnkeVphBmOUCUNlPTbq5BM31O+RM1rmdSIw+k72beMPksi7d9ENPLpOd36&#10;/XIXvwAAAP//AwBQSwMEFAAGAAgAAAAhAK0p47/dAAAACAEAAA8AAABkcnMvZG93bnJldi54bWxM&#10;j8FOwzAQRO9I/IO1SNyo3ZJEbcimQiCuIEpbiZsbb5Oo8TqK3Sb8Pe4JjqMZzbwp1pPtxIUG3zpG&#10;mM8UCOLKmZZrhO3X28MShA+aje4cE8IPeViXtzeFzo0b+ZMum1CLWMI+1whNCH0upa8astrPXE8c&#10;vaMbrA5RDrU0gx5jue3kQqlMWt1yXGh0Ty8NVafN2SLs3o/f+0R91K827Uc3Kcl2JRHv76bnJxCB&#10;pvAXhit+RIcyMh3cmY0XHUI8EhCSxwzE1VVpkoI4ICxWaQayLOT/A+UvAAAA//8DAFBLAQItABQA&#10;BgAIAAAAIQC2gziS/gAAAOEBAAATAAAAAAAAAAAAAAAAAAAAAABbQ29udGVudF9UeXBlc10ueG1s&#10;UEsBAi0AFAAGAAgAAAAhADj9If/WAAAAlAEAAAsAAAAAAAAAAAAAAAAALwEAAF9yZWxzLy5yZWxz&#10;UEsBAi0AFAAGAAgAAAAhAE/ZdiklAgAAAQQAAA4AAAAAAAAAAAAAAAAALgIAAGRycy9lMm9Eb2Mu&#10;eG1sUEsBAi0AFAAGAAgAAAAhAK0p47/dAAAACAEAAA8AAAAAAAAAAAAAAAAAfwQAAGRycy9kb3du&#10;cmV2LnhtbFBLBQYAAAAABAAEAPMAAACJBQAAAAA=&#10;" filled="f" stroked="f">
                <v:textbox>
                  <w:txbxContent>
                    <w:p w:rsidR="00C7491D" w:rsidRPr="00E96BEC" w:rsidRDefault="00A51891" w:rsidP="00C7491D">
                      <w:pPr>
                        <w:jc w:val="center"/>
                        <w:rPr>
                          <w:b/>
                          <w:color w:val="DDE5F7" w:themeColor="accent6" w:themeTint="33"/>
                          <w:sz w:val="48"/>
                          <w14:textOutline w14:w="9525" w14:cap="rnd" w14:cmpd="sng" w14:algn="ctr">
                            <w14:noFill/>
                            <w14:prstDash w14:val="solid"/>
                            <w14:bevel/>
                          </w14:textOutline>
                        </w:rPr>
                      </w:pPr>
                      <w:r>
                        <w:rPr>
                          <w:b/>
                          <w:color w:val="92D050"/>
                          <w:sz w:val="48"/>
                        </w:rPr>
                        <w:t xml:space="preserve">    </w:t>
                      </w:r>
                      <w:r w:rsidR="00C7491D" w:rsidRPr="00E96BEC">
                        <w:rPr>
                          <w:b/>
                          <w:color w:val="DDE5F7" w:themeColor="accent6" w:themeTint="33"/>
                          <w:sz w:val="48"/>
                        </w:rPr>
                        <w:t>Государственный доклад</w:t>
                      </w:r>
                    </w:p>
                    <w:p w:rsidR="00C7491D" w:rsidRPr="00E96BEC" w:rsidRDefault="00C7491D" w:rsidP="00C7491D">
                      <w:pPr>
                        <w:jc w:val="center"/>
                        <w:rPr>
                          <w:b/>
                          <w:color w:val="DDE5F7" w:themeColor="accent6" w:themeTint="33"/>
                          <w:sz w:val="48"/>
                        </w:rPr>
                      </w:pPr>
                      <w:r w:rsidRPr="00E96BEC">
                        <w:rPr>
                          <w:b/>
                          <w:color w:val="DDE5F7" w:themeColor="accent6" w:themeTint="33"/>
                          <w:sz w:val="48"/>
                        </w:rPr>
                        <w:t>«О состоянии и об охране окружающей среды</w:t>
                      </w:r>
                    </w:p>
                    <w:p w:rsidR="004E7CE4" w:rsidRPr="00E96BEC" w:rsidRDefault="00C7491D" w:rsidP="00C7491D">
                      <w:pPr>
                        <w:jc w:val="center"/>
                        <w:rPr>
                          <w:b/>
                          <w:color w:val="DDE5F7" w:themeColor="accent6" w:themeTint="33"/>
                          <w:sz w:val="44"/>
                        </w:rPr>
                      </w:pPr>
                      <w:r w:rsidRPr="00E96BEC">
                        <w:rPr>
                          <w:b/>
                          <w:color w:val="DDE5F7" w:themeColor="accent6" w:themeTint="33"/>
                          <w:sz w:val="48"/>
                        </w:rPr>
                        <w:t xml:space="preserve">Республики </w:t>
                      </w:r>
                      <w:r w:rsidRPr="00E96BEC">
                        <w:rPr>
                          <w:b/>
                          <w:color w:val="DDE5F7" w:themeColor="accent6" w:themeTint="33"/>
                          <w:sz w:val="52"/>
                        </w:rPr>
                        <w:t>Ингушетия</w:t>
                      </w:r>
                      <w:r w:rsidRPr="00E96BEC">
                        <w:rPr>
                          <w:b/>
                          <w:color w:val="DDE5F7" w:themeColor="accent6" w:themeTint="33"/>
                          <w:sz w:val="48"/>
                        </w:rPr>
                        <w:t xml:space="preserve"> в 2022 году»</w:t>
                      </w:r>
                    </w:p>
                  </w:txbxContent>
                </v:textbox>
                <w10:wrap type="square" anchorx="margin"/>
              </v:shape>
            </w:pict>
          </mc:Fallback>
        </mc:AlternateContent>
      </w:r>
    </w:p>
    <w:p w:rsidR="00E64DA5" w:rsidRDefault="00E64DA5" w:rsidP="00586384">
      <w:pPr>
        <w:jc w:val="center"/>
        <w:rPr>
          <w:b/>
          <w:sz w:val="28"/>
        </w:rPr>
      </w:pPr>
    </w:p>
    <w:p w:rsidR="00E64DA5" w:rsidRDefault="00E64DA5" w:rsidP="00586384">
      <w:pPr>
        <w:jc w:val="center"/>
        <w:rPr>
          <w:b/>
          <w:sz w:val="28"/>
        </w:rPr>
      </w:pPr>
    </w:p>
    <w:p w:rsidR="00587BE2" w:rsidRDefault="00587BE2" w:rsidP="00710B62">
      <w:pPr>
        <w:jc w:val="center"/>
        <w:rPr>
          <w:b/>
          <w:color w:val="92D050"/>
          <w:sz w:val="40"/>
        </w:rPr>
      </w:pPr>
    </w:p>
    <w:p w:rsidR="00587BE2" w:rsidRDefault="00587BE2" w:rsidP="00710B62">
      <w:pPr>
        <w:jc w:val="center"/>
        <w:rPr>
          <w:b/>
          <w:color w:val="92D050"/>
          <w:sz w:val="40"/>
        </w:rPr>
      </w:pPr>
    </w:p>
    <w:p w:rsidR="00587BE2" w:rsidRDefault="00587BE2" w:rsidP="00710B62">
      <w:pPr>
        <w:jc w:val="center"/>
        <w:rPr>
          <w:b/>
          <w:color w:val="92D050"/>
          <w:sz w:val="40"/>
        </w:rPr>
      </w:pPr>
    </w:p>
    <w:p w:rsidR="00587BE2" w:rsidRDefault="00587BE2" w:rsidP="00710B62">
      <w:pPr>
        <w:jc w:val="center"/>
        <w:rPr>
          <w:b/>
          <w:color w:val="92D050"/>
          <w:sz w:val="40"/>
        </w:rPr>
      </w:pPr>
    </w:p>
    <w:p w:rsidR="00587BE2" w:rsidRDefault="00587BE2" w:rsidP="00710B62">
      <w:pPr>
        <w:jc w:val="center"/>
        <w:rPr>
          <w:b/>
          <w:color w:val="92D050"/>
          <w:sz w:val="40"/>
        </w:rPr>
      </w:pPr>
    </w:p>
    <w:p w:rsidR="00587BE2" w:rsidRDefault="00587BE2" w:rsidP="00710B62">
      <w:pPr>
        <w:jc w:val="center"/>
        <w:rPr>
          <w:b/>
          <w:color w:val="92D050"/>
          <w:sz w:val="40"/>
        </w:rPr>
      </w:pPr>
    </w:p>
    <w:p w:rsidR="00587BE2" w:rsidRDefault="00587BE2" w:rsidP="00710B62">
      <w:pPr>
        <w:jc w:val="center"/>
        <w:rPr>
          <w:b/>
          <w:color w:val="92D050"/>
          <w:sz w:val="40"/>
        </w:rPr>
      </w:pPr>
    </w:p>
    <w:p w:rsidR="00587BE2" w:rsidRDefault="00587BE2" w:rsidP="00710B62">
      <w:pPr>
        <w:jc w:val="center"/>
        <w:rPr>
          <w:b/>
          <w:color w:val="92D050"/>
          <w:sz w:val="40"/>
        </w:rPr>
      </w:pPr>
    </w:p>
    <w:p w:rsidR="00E64DA5" w:rsidRDefault="00E64DA5" w:rsidP="00586384">
      <w:pPr>
        <w:jc w:val="center"/>
        <w:rPr>
          <w:b/>
          <w:color w:val="92D050"/>
          <w:sz w:val="40"/>
        </w:rPr>
      </w:pPr>
    </w:p>
    <w:p w:rsidR="00E64DA5" w:rsidRDefault="00E64DA5" w:rsidP="00586384">
      <w:pPr>
        <w:jc w:val="center"/>
        <w:rPr>
          <w:b/>
          <w:color w:val="92D050"/>
          <w:sz w:val="40"/>
        </w:rPr>
      </w:pPr>
    </w:p>
    <w:p w:rsidR="00E64DA5" w:rsidRDefault="00E64DA5" w:rsidP="00586384">
      <w:pPr>
        <w:jc w:val="center"/>
        <w:rPr>
          <w:b/>
          <w:color w:val="92D050"/>
          <w:sz w:val="40"/>
        </w:rPr>
      </w:pPr>
    </w:p>
    <w:p w:rsidR="00E64DA5" w:rsidRDefault="00E64DA5" w:rsidP="00586384">
      <w:pPr>
        <w:jc w:val="center"/>
        <w:rPr>
          <w:b/>
          <w:color w:val="92D050"/>
          <w:sz w:val="40"/>
        </w:rPr>
      </w:pPr>
    </w:p>
    <w:p w:rsidR="00845C6E" w:rsidRDefault="00A0444D" w:rsidP="008045B9">
      <w:pPr>
        <w:tabs>
          <w:tab w:val="left" w:pos="8505"/>
        </w:tabs>
        <w:ind w:left="-1134" w:firstLine="141"/>
        <w:rPr>
          <w:b/>
          <w:sz w:val="34"/>
        </w:rPr>
      </w:pPr>
      <w:r w:rsidRPr="00A0444D">
        <w:rPr>
          <w:b/>
          <w:noProof/>
          <w:color w:val="F1CBF0" w:themeColor="accent1" w:themeTint="33"/>
          <w:sz w:val="34"/>
        </w:rPr>
        <mc:AlternateContent>
          <mc:Choice Requires="wps">
            <w:drawing>
              <wp:anchor distT="45720" distB="45720" distL="114300" distR="114300" simplePos="0" relativeHeight="251665408" behindDoc="0" locked="0" layoutInCell="1" allowOverlap="1" wp14:anchorId="60C8C5EE" wp14:editId="115E17DA">
                <wp:simplePos x="0" y="0"/>
                <wp:positionH relativeFrom="page">
                  <wp:posOffset>2590800</wp:posOffset>
                </wp:positionH>
                <wp:positionV relativeFrom="paragraph">
                  <wp:posOffset>22225</wp:posOffset>
                </wp:positionV>
                <wp:extent cx="2360930" cy="285750"/>
                <wp:effectExtent l="0" t="0" r="0" b="0"/>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noFill/>
                        <a:ln w="9525">
                          <a:noFill/>
                          <a:miter lim="800000"/>
                          <a:headEnd/>
                          <a:tailEnd/>
                        </a:ln>
                      </wps:spPr>
                      <wps:txbx>
                        <w:txbxContent>
                          <w:p w:rsidR="00A0444D" w:rsidRPr="001A2132" w:rsidRDefault="00A0444D" w:rsidP="00A0444D">
                            <w:pPr>
                              <w:jc w:val="center"/>
                              <w:rPr>
                                <w:b/>
                                <w:sz w:val="28"/>
                              </w:rPr>
                            </w:pPr>
                            <w:r w:rsidRPr="001A2132">
                              <w:rPr>
                                <w:b/>
                                <w:sz w:val="28"/>
                              </w:rPr>
                              <w:t>Магас 2023 год</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0C8C5EE" id="_x0000_s1028" type="#_x0000_t202" style="position:absolute;left:0;text-align:left;margin-left:204pt;margin-top:1.75pt;width:185.9pt;height:22.5pt;z-index:251665408;visibility:visible;mso-wrap-style:square;mso-width-percent:400;mso-height-percent:0;mso-wrap-distance-left:9pt;mso-wrap-distance-top:3.6pt;mso-wrap-distance-right:9pt;mso-wrap-distance-bottom:3.6pt;mso-position-horizontal:absolute;mso-position-horizontal-relative:page;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pW+JQIAAAAEAAAOAAAAZHJzL2Uyb0RvYy54bWysU82O0zAQviPxDpbvNG227bZR09WyyyKk&#10;5UdaeADXcRoL22Nst0m57Z1X4B04cODGK3TfiLHTLRXcEDlYnozn83zffF5cdFqRrXBeginpaDCk&#10;RBgOlTTrkn54f/NsRokPzFRMgREl3QlPL5ZPnyxaW4gcGlCVcARBjC9aW9ImBFtkmeeN0MwPwAqD&#10;yRqcZgFDt84qx1pE1yrLh8Np1oKrrAMuvMe/132SLhN+XQse3ta1F4GokmJvIa0urau4ZssFK9aO&#10;2UbyQxvsH7rQTBq89Ah1zQIjGyf/gtKSO/BQhwEHnUFdSy4SB2QzGv7B5q5hViQuKI63R5n8/4Pl&#10;b7bvHJEVzm5KiWEaZ7T/uv+2/77/uf/xcP/wheRRpNb6As/eWTwduufQYUEi7O0t8I+eGLhqmFmL&#10;S+egbQSrsMlRrMxOSnscH0FW7Wuo8DK2CZCAutrpqCBqQhAdh7U7Dkh0gXD8mZ9Nh/MzTHHM5bPJ&#10;+SRNMGPFY7V1PrwUoEnclNShARI62976ELthxeOReJmBG6lUMoEypC3pfJJPUsFJRsuAHlVSl3Q2&#10;jF/vmkjyhalScWBS9Xu8QJkD60i0pxy6VZdUPoq5gmqHMjjoLYlPCDcNuM+UtGjHkvpPG+YEJeqV&#10;QSnno/E4+jcF48l5joE7zaxOM8xwhCppoKTfXoXk+Z7yJUpey6RGnE3fyaFltFkS6fAkoo9P43Tq&#10;98Nd/gIAAP//AwBQSwMEFAAGAAgAAAAhAKmJdULeAAAACAEAAA8AAABkcnMvZG93bnJldi54bWxM&#10;j8tOwzAQRfdI/IM1SOyoAzQkhDgVQmWBxAJK2bv25AHxOIqdNPD1DCtYjs7o3nPLzeJ6MeMYOk8K&#10;LlcJCCTjbUeNgv3b40UOIkRNVveeUMEXBthUpyelLqw/0ivOu9gIDqFQaAVtjEMhZTAtOh1WfkBi&#10;VvvR6cjn2Eg76iOHu15eJcmNdLojbmj1gA8tms/d5BTUT++Ze17X2/12Sr8/5tQsL41R6vxsub8D&#10;EXGJf8/wq8/qULHTwU9kg+gVrJOct0QF1ykI5ll2y1MODPIUZFXK/wOqHwAAAP//AwBQSwECLQAU&#10;AAYACAAAACEAtoM4kv4AAADhAQAAEwAAAAAAAAAAAAAAAAAAAAAAW0NvbnRlbnRfVHlwZXNdLnht&#10;bFBLAQItABQABgAIAAAAIQA4/SH/1gAAAJQBAAALAAAAAAAAAAAAAAAAAC8BAABfcmVscy8ucmVs&#10;c1BLAQItABQABgAIAAAAIQCJ2pW+JQIAAAAEAAAOAAAAAAAAAAAAAAAAAC4CAABkcnMvZTJvRG9j&#10;LnhtbFBLAQItABQABgAIAAAAIQCpiXVC3gAAAAgBAAAPAAAAAAAAAAAAAAAAAH8EAABkcnMvZG93&#10;bnJldi54bWxQSwUGAAAAAAQABADzAAAAigUAAAAA&#10;" filled="f" stroked="f">
                <v:textbox>
                  <w:txbxContent>
                    <w:p w:rsidR="00A0444D" w:rsidRPr="001A2132" w:rsidRDefault="00A0444D" w:rsidP="00A0444D">
                      <w:pPr>
                        <w:jc w:val="center"/>
                        <w:rPr>
                          <w:b/>
                          <w:sz w:val="28"/>
                        </w:rPr>
                      </w:pPr>
                      <w:r w:rsidRPr="001A2132">
                        <w:rPr>
                          <w:b/>
                          <w:sz w:val="28"/>
                        </w:rPr>
                        <w:t>Магас 2023 год</w:t>
                      </w:r>
                    </w:p>
                  </w:txbxContent>
                </v:textbox>
                <w10:wrap type="square" anchorx="page"/>
              </v:shape>
            </w:pict>
          </mc:Fallback>
        </mc:AlternateContent>
      </w:r>
    </w:p>
    <w:tbl>
      <w:tblPr>
        <w:tblpPr w:leftFromText="180" w:rightFromText="180" w:vertAnchor="text" w:horzAnchor="margin" w:tblpY="95"/>
        <w:tblOverlap w:val="never"/>
        <w:tblW w:w="0" w:type="auto"/>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8646"/>
        <w:gridCol w:w="699"/>
      </w:tblGrid>
      <w:tr w:rsidR="00E96BEC" w:rsidRPr="00D4034B" w:rsidTr="00E96BEC">
        <w:trPr>
          <w:trHeight w:val="371"/>
        </w:trPr>
        <w:tc>
          <w:tcPr>
            <w:tcW w:w="8646" w:type="dxa"/>
            <w:tcBorders>
              <w:right w:val="single" w:sz="4" w:space="0" w:color="auto"/>
            </w:tcBorders>
            <w:shd w:val="clear" w:color="auto" w:fill="auto"/>
          </w:tcPr>
          <w:p w:rsidR="00E96BEC" w:rsidRPr="00143CCA" w:rsidRDefault="00E96BEC" w:rsidP="00E96BEC">
            <w:pPr>
              <w:spacing w:line="480" w:lineRule="auto"/>
              <w:ind w:right="-1100"/>
              <w:rPr>
                <w:sz w:val="28"/>
                <w:szCs w:val="28"/>
              </w:rPr>
            </w:pPr>
            <w:r w:rsidRPr="00143CCA">
              <w:rPr>
                <w:sz w:val="28"/>
                <w:szCs w:val="28"/>
              </w:rPr>
              <w:lastRenderedPageBreak/>
              <w:t>Содержание</w:t>
            </w:r>
          </w:p>
        </w:tc>
        <w:tc>
          <w:tcPr>
            <w:tcW w:w="699" w:type="dxa"/>
            <w:tcBorders>
              <w:left w:val="single" w:sz="4" w:space="0" w:color="auto"/>
            </w:tcBorders>
            <w:shd w:val="clear" w:color="auto" w:fill="auto"/>
          </w:tcPr>
          <w:p w:rsidR="00E96BEC" w:rsidRPr="00143CCA" w:rsidRDefault="00E96BEC" w:rsidP="00E96BEC">
            <w:pPr>
              <w:jc w:val="center"/>
              <w:rPr>
                <w:sz w:val="28"/>
                <w:szCs w:val="28"/>
              </w:rPr>
            </w:pPr>
            <w:r w:rsidRPr="00143CCA">
              <w:rPr>
                <w:sz w:val="28"/>
                <w:szCs w:val="28"/>
              </w:rPr>
              <w:t>2</w:t>
            </w:r>
          </w:p>
        </w:tc>
      </w:tr>
      <w:tr w:rsidR="00E96BEC" w:rsidRPr="00D4034B" w:rsidTr="00E96BEC">
        <w:tc>
          <w:tcPr>
            <w:tcW w:w="8646" w:type="dxa"/>
            <w:tcBorders>
              <w:right w:val="single" w:sz="4" w:space="0" w:color="auto"/>
            </w:tcBorders>
            <w:shd w:val="clear" w:color="auto" w:fill="auto"/>
          </w:tcPr>
          <w:p w:rsidR="00E96BEC" w:rsidRPr="00143CCA" w:rsidRDefault="00E96BEC" w:rsidP="00E96BEC">
            <w:pPr>
              <w:spacing w:line="480" w:lineRule="auto"/>
              <w:rPr>
                <w:sz w:val="28"/>
                <w:szCs w:val="28"/>
              </w:rPr>
            </w:pPr>
            <w:r w:rsidRPr="00143CCA">
              <w:rPr>
                <w:sz w:val="28"/>
                <w:szCs w:val="28"/>
              </w:rPr>
              <w:t>Предисловие</w:t>
            </w:r>
          </w:p>
        </w:tc>
        <w:tc>
          <w:tcPr>
            <w:tcW w:w="699" w:type="dxa"/>
            <w:tcBorders>
              <w:left w:val="single" w:sz="4" w:space="0" w:color="auto"/>
            </w:tcBorders>
            <w:shd w:val="clear" w:color="auto" w:fill="auto"/>
          </w:tcPr>
          <w:p w:rsidR="00E96BEC" w:rsidRPr="00143CCA" w:rsidRDefault="00E96BEC" w:rsidP="00E96BEC">
            <w:pPr>
              <w:jc w:val="center"/>
              <w:rPr>
                <w:sz w:val="28"/>
                <w:szCs w:val="28"/>
              </w:rPr>
            </w:pPr>
            <w:r w:rsidRPr="00143CCA">
              <w:rPr>
                <w:sz w:val="28"/>
                <w:szCs w:val="28"/>
              </w:rPr>
              <w:t>3</w:t>
            </w:r>
          </w:p>
        </w:tc>
      </w:tr>
      <w:tr w:rsidR="00E96BEC" w:rsidRPr="00D4034B" w:rsidTr="00E96BEC">
        <w:tc>
          <w:tcPr>
            <w:tcW w:w="8646" w:type="dxa"/>
            <w:tcBorders>
              <w:right w:val="single" w:sz="4" w:space="0" w:color="auto"/>
            </w:tcBorders>
            <w:shd w:val="clear" w:color="auto" w:fill="auto"/>
          </w:tcPr>
          <w:p w:rsidR="00E96BEC" w:rsidRPr="00143CCA" w:rsidRDefault="00E96BEC" w:rsidP="00E96BEC">
            <w:pPr>
              <w:spacing w:line="480" w:lineRule="auto"/>
              <w:rPr>
                <w:sz w:val="28"/>
                <w:szCs w:val="28"/>
              </w:rPr>
            </w:pPr>
            <w:r w:rsidRPr="00143CCA">
              <w:rPr>
                <w:sz w:val="28"/>
                <w:szCs w:val="28"/>
              </w:rPr>
              <w:t>Введение</w:t>
            </w:r>
          </w:p>
        </w:tc>
        <w:tc>
          <w:tcPr>
            <w:tcW w:w="699" w:type="dxa"/>
            <w:tcBorders>
              <w:left w:val="single" w:sz="4" w:space="0" w:color="auto"/>
            </w:tcBorders>
            <w:shd w:val="clear" w:color="auto" w:fill="auto"/>
          </w:tcPr>
          <w:p w:rsidR="00E96BEC" w:rsidRPr="00143CCA" w:rsidRDefault="00E96BEC" w:rsidP="00E96BEC">
            <w:pPr>
              <w:jc w:val="center"/>
              <w:rPr>
                <w:sz w:val="28"/>
                <w:szCs w:val="28"/>
              </w:rPr>
            </w:pPr>
            <w:r w:rsidRPr="00143CCA">
              <w:rPr>
                <w:sz w:val="28"/>
                <w:szCs w:val="28"/>
              </w:rPr>
              <w:t>4</w:t>
            </w:r>
          </w:p>
        </w:tc>
      </w:tr>
      <w:tr w:rsidR="00E96BEC" w:rsidRPr="00D4034B" w:rsidTr="00E96BEC">
        <w:tc>
          <w:tcPr>
            <w:tcW w:w="8646" w:type="dxa"/>
            <w:tcBorders>
              <w:right w:val="single" w:sz="4" w:space="0" w:color="auto"/>
            </w:tcBorders>
            <w:shd w:val="clear" w:color="auto" w:fill="auto"/>
          </w:tcPr>
          <w:p w:rsidR="00E96BEC" w:rsidRPr="00143CCA" w:rsidRDefault="00E96BEC" w:rsidP="00E96BEC">
            <w:pPr>
              <w:spacing w:line="480" w:lineRule="auto"/>
              <w:rPr>
                <w:sz w:val="28"/>
                <w:szCs w:val="28"/>
              </w:rPr>
            </w:pPr>
            <w:r>
              <w:rPr>
                <w:sz w:val="28"/>
                <w:szCs w:val="28"/>
              </w:rPr>
              <w:t xml:space="preserve">Глава </w:t>
            </w:r>
            <w:r w:rsidRPr="00AD148F">
              <w:rPr>
                <w:sz w:val="28"/>
                <w:szCs w:val="28"/>
              </w:rPr>
              <w:t>I. Общие сведения.</w:t>
            </w:r>
          </w:p>
        </w:tc>
        <w:tc>
          <w:tcPr>
            <w:tcW w:w="699" w:type="dxa"/>
            <w:tcBorders>
              <w:left w:val="single" w:sz="4" w:space="0" w:color="auto"/>
            </w:tcBorders>
            <w:shd w:val="clear" w:color="auto" w:fill="auto"/>
          </w:tcPr>
          <w:p w:rsidR="00E96BEC" w:rsidRPr="00143CCA" w:rsidRDefault="00E96BEC" w:rsidP="00E96BEC">
            <w:pPr>
              <w:jc w:val="center"/>
              <w:rPr>
                <w:sz w:val="28"/>
                <w:szCs w:val="28"/>
              </w:rPr>
            </w:pPr>
            <w:r w:rsidRPr="00143CCA">
              <w:rPr>
                <w:sz w:val="28"/>
                <w:szCs w:val="28"/>
              </w:rPr>
              <w:t>5</w:t>
            </w:r>
          </w:p>
        </w:tc>
      </w:tr>
      <w:tr w:rsidR="00E96BEC" w:rsidRPr="00D4034B" w:rsidTr="00E96BEC">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sidRPr="00AD148F">
              <w:rPr>
                <w:sz w:val="28"/>
                <w:szCs w:val="28"/>
              </w:rPr>
              <w:t>II. Атмосферный воздух.</w:t>
            </w:r>
          </w:p>
        </w:tc>
        <w:tc>
          <w:tcPr>
            <w:tcW w:w="699" w:type="dxa"/>
            <w:tcBorders>
              <w:left w:val="single" w:sz="4" w:space="0" w:color="auto"/>
            </w:tcBorders>
            <w:shd w:val="clear" w:color="auto" w:fill="auto"/>
          </w:tcPr>
          <w:p w:rsidR="00E96BEC" w:rsidRPr="00143CCA" w:rsidRDefault="00E96BEC" w:rsidP="00E96BEC">
            <w:pPr>
              <w:jc w:val="center"/>
              <w:rPr>
                <w:sz w:val="28"/>
                <w:szCs w:val="28"/>
              </w:rPr>
            </w:pPr>
            <w:r>
              <w:rPr>
                <w:sz w:val="28"/>
                <w:szCs w:val="28"/>
              </w:rPr>
              <w:t>8</w:t>
            </w:r>
          </w:p>
        </w:tc>
      </w:tr>
      <w:tr w:rsidR="00E96BEC" w:rsidRPr="00D4034B" w:rsidTr="00E96BEC">
        <w:trPr>
          <w:trHeight w:val="371"/>
        </w:trPr>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sidRPr="00AD148F">
              <w:rPr>
                <w:sz w:val="28"/>
                <w:szCs w:val="28"/>
              </w:rPr>
              <w:t>III. Радиационная обстановка</w:t>
            </w:r>
          </w:p>
        </w:tc>
        <w:tc>
          <w:tcPr>
            <w:tcW w:w="699" w:type="dxa"/>
            <w:tcBorders>
              <w:left w:val="single" w:sz="4" w:space="0" w:color="auto"/>
            </w:tcBorders>
            <w:shd w:val="clear" w:color="auto" w:fill="auto"/>
          </w:tcPr>
          <w:p w:rsidR="00E96BEC" w:rsidRPr="00E64DA5" w:rsidRDefault="00E96BEC" w:rsidP="00E96BEC">
            <w:pPr>
              <w:jc w:val="center"/>
              <w:rPr>
                <w:sz w:val="28"/>
                <w:szCs w:val="28"/>
              </w:rPr>
            </w:pPr>
            <w:r>
              <w:rPr>
                <w:sz w:val="28"/>
                <w:szCs w:val="28"/>
              </w:rPr>
              <w:t>12</w:t>
            </w:r>
          </w:p>
        </w:tc>
      </w:tr>
      <w:tr w:rsidR="00E96BEC" w:rsidRPr="00D4034B" w:rsidTr="00E96BEC">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sidRPr="00AD148F">
              <w:rPr>
                <w:sz w:val="28"/>
                <w:szCs w:val="28"/>
              </w:rPr>
              <w:t>IV. Климатические особенности года.</w:t>
            </w:r>
          </w:p>
        </w:tc>
        <w:tc>
          <w:tcPr>
            <w:tcW w:w="699" w:type="dxa"/>
            <w:tcBorders>
              <w:left w:val="single" w:sz="4" w:space="0" w:color="auto"/>
            </w:tcBorders>
            <w:shd w:val="clear" w:color="auto" w:fill="auto"/>
          </w:tcPr>
          <w:p w:rsidR="00E96BEC" w:rsidRPr="00E64DA5" w:rsidRDefault="00E96BEC" w:rsidP="00E96BEC">
            <w:pPr>
              <w:jc w:val="center"/>
              <w:rPr>
                <w:sz w:val="28"/>
                <w:szCs w:val="28"/>
              </w:rPr>
            </w:pPr>
            <w:r>
              <w:rPr>
                <w:sz w:val="28"/>
                <w:szCs w:val="28"/>
              </w:rPr>
              <w:t>25</w:t>
            </w:r>
          </w:p>
        </w:tc>
      </w:tr>
      <w:tr w:rsidR="00E96BEC" w:rsidRPr="00D4034B" w:rsidTr="00E96BEC">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sidRPr="00AD148F">
              <w:rPr>
                <w:sz w:val="28"/>
                <w:szCs w:val="28"/>
              </w:rPr>
              <w:t>V. Водные ресурсы</w:t>
            </w:r>
          </w:p>
        </w:tc>
        <w:tc>
          <w:tcPr>
            <w:tcW w:w="699" w:type="dxa"/>
            <w:tcBorders>
              <w:left w:val="single" w:sz="4" w:space="0" w:color="auto"/>
            </w:tcBorders>
            <w:shd w:val="clear" w:color="auto" w:fill="auto"/>
          </w:tcPr>
          <w:p w:rsidR="00E96BEC" w:rsidRPr="00A72F08" w:rsidRDefault="00E96BEC" w:rsidP="00E96BEC">
            <w:pPr>
              <w:jc w:val="center"/>
              <w:rPr>
                <w:sz w:val="28"/>
                <w:szCs w:val="28"/>
              </w:rPr>
            </w:pPr>
            <w:r>
              <w:rPr>
                <w:sz w:val="28"/>
                <w:szCs w:val="28"/>
              </w:rPr>
              <w:t>44</w:t>
            </w:r>
          </w:p>
        </w:tc>
      </w:tr>
      <w:tr w:rsidR="00E96BEC" w:rsidRPr="00D4034B" w:rsidTr="00E96BEC">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Pr>
                <w:sz w:val="28"/>
                <w:szCs w:val="28"/>
              </w:rPr>
              <w:t>V</w:t>
            </w:r>
            <w:r w:rsidRPr="00AD148F">
              <w:rPr>
                <w:sz w:val="28"/>
                <w:szCs w:val="28"/>
              </w:rPr>
              <w:t>I. Недра.</w:t>
            </w:r>
          </w:p>
        </w:tc>
        <w:tc>
          <w:tcPr>
            <w:tcW w:w="699" w:type="dxa"/>
            <w:tcBorders>
              <w:left w:val="single" w:sz="4" w:space="0" w:color="auto"/>
            </w:tcBorders>
            <w:shd w:val="clear" w:color="auto" w:fill="auto"/>
          </w:tcPr>
          <w:p w:rsidR="00E96BEC" w:rsidRPr="00E6160F" w:rsidRDefault="00E96BEC" w:rsidP="00E96BEC">
            <w:pPr>
              <w:jc w:val="center"/>
              <w:rPr>
                <w:sz w:val="28"/>
                <w:szCs w:val="28"/>
              </w:rPr>
            </w:pPr>
            <w:r>
              <w:rPr>
                <w:sz w:val="28"/>
                <w:szCs w:val="28"/>
                <w:lang w:val="en-US"/>
              </w:rPr>
              <w:t>6</w:t>
            </w:r>
            <w:r>
              <w:rPr>
                <w:sz w:val="28"/>
                <w:szCs w:val="28"/>
              </w:rPr>
              <w:t>2</w:t>
            </w:r>
          </w:p>
        </w:tc>
      </w:tr>
      <w:tr w:rsidR="00E96BEC" w:rsidRPr="00D4034B" w:rsidTr="00E96BEC">
        <w:tc>
          <w:tcPr>
            <w:tcW w:w="8646" w:type="dxa"/>
            <w:tcBorders>
              <w:right w:val="single" w:sz="4" w:space="0" w:color="auto"/>
            </w:tcBorders>
            <w:shd w:val="clear" w:color="auto" w:fill="auto"/>
          </w:tcPr>
          <w:p w:rsidR="00E96BEC" w:rsidRPr="001C044C" w:rsidRDefault="00E96BEC" w:rsidP="00E96BEC">
            <w:pPr>
              <w:spacing w:line="480" w:lineRule="auto"/>
              <w:rPr>
                <w:sz w:val="28"/>
                <w:szCs w:val="28"/>
              </w:rPr>
            </w:pPr>
            <w:r>
              <w:rPr>
                <w:sz w:val="28"/>
                <w:szCs w:val="28"/>
              </w:rPr>
              <w:t>Глава VII</w:t>
            </w:r>
            <w:r w:rsidRPr="002D7A19">
              <w:rPr>
                <w:sz w:val="28"/>
                <w:szCs w:val="28"/>
              </w:rPr>
              <w:t>. Особо охраняемые природные территории</w:t>
            </w:r>
          </w:p>
        </w:tc>
        <w:tc>
          <w:tcPr>
            <w:tcW w:w="699" w:type="dxa"/>
            <w:tcBorders>
              <w:left w:val="single" w:sz="4" w:space="0" w:color="auto"/>
            </w:tcBorders>
            <w:shd w:val="clear" w:color="auto" w:fill="auto"/>
          </w:tcPr>
          <w:p w:rsidR="00E96BEC" w:rsidRPr="00A72F08" w:rsidRDefault="00E96BEC" w:rsidP="00E96BEC">
            <w:pPr>
              <w:jc w:val="center"/>
              <w:rPr>
                <w:sz w:val="28"/>
                <w:szCs w:val="28"/>
              </w:rPr>
            </w:pPr>
            <w:r>
              <w:rPr>
                <w:sz w:val="28"/>
                <w:szCs w:val="28"/>
              </w:rPr>
              <w:t>79</w:t>
            </w:r>
          </w:p>
        </w:tc>
      </w:tr>
      <w:tr w:rsidR="00E96BEC" w:rsidRPr="00D4034B" w:rsidTr="00E96BEC">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Pr>
                <w:sz w:val="28"/>
                <w:szCs w:val="28"/>
                <w:lang w:val="en-US"/>
              </w:rPr>
              <w:t>VIII</w:t>
            </w:r>
            <w:r w:rsidRPr="00AD148F">
              <w:rPr>
                <w:sz w:val="28"/>
                <w:szCs w:val="28"/>
              </w:rPr>
              <w:t>. Объекты животного мира.</w:t>
            </w:r>
          </w:p>
        </w:tc>
        <w:tc>
          <w:tcPr>
            <w:tcW w:w="699" w:type="dxa"/>
            <w:tcBorders>
              <w:left w:val="single" w:sz="4" w:space="0" w:color="auto"/>
            </w:tcBorders>
            <w:shd w:val="clear" w:color="auto" w:fill="auto"/>
          </w:tcPr>
          <w:p w:rsidR="00E96BEC" w:rsidRPr="00E64DA5" w:rsidRDefault="00E96BEC" w:rsidP="00E96BEC">
            <w:pPr>
              <w:jc w:val="center"/>
              <w:rPr>
                <w:sz w:val="28"/>
                <w:szCs w:val="28"/>
              </w:rPr>
            </w:pPr>
            <w:r>
              <w:rPr>
                <w:sz w:val="28"/>
                <w:szCs w:val="28"/>
              </w:rPr>
              <w:t>84</w:t>
            </w:r>
          </w:p>
        </w:tc>
      </w:tr>
      <w:tr w:rsidR="00E96BEC" w:rsidRPr="00D4034B" w:rsidTr="00E96BEC">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sidRPr="00C55E7A">
              <w:rPr>
                <w:sz w:val="28"/>
                <w:lang w:val="en-US"/>
              </w:rPr>
              <w:t>I</w:t>
            </w:r>
            <w:r w:rsidRPr="00C55E7A">
              <w:rPr>
                <w:sz w:val="28"/>
                <w:szCs w:val="28"/>
              </w:rPr>
              <w:t>X</w:t>
            </w:r>
            <w:r w:rsidRPr="00AD148F">
              <w:rPr>
                <w:sz w:val="28"/>
                <w:szCs w:val="28"/>
              </w:rPr>
              <w:t>. Охотничьи ресурсы.</w:t>
            </w:r>
          </w:p>
        </w:tc>
        <w:tc>
          <w:tcPr>
            <w:tcW w:w="699" w:type="dxa"/>
            <w:tcBorders>
              <w:left w:val="single" w:sz="4" w:space="0" w:color="auto"/>
            </w:tcBorders>
            <w:shd w:val="clear" w:color="auto" w:fill="auto"/>
          </w:tcPr>
          <w:p w:rsidR="00E96BEC" w:rsidRPr="00A72F08" w:rsidRDefault="00E96BEC" w:rsidP="00E96BEC">
            <w:pPr>
              <w:jc w:val="center"/>
              <w:rPr>
                <w:sz w:val="28"/>
                <w:szCs w:val="28"/>
              </w:rPr>
            </w:pPr>
            <w:r>
              <w:rPr>
                <w:sz w:val="28"/>
                <w:szCs w:val="28"/>
              </w:rPr>
              <w:t>87</w:t>
            </w:r>
          </w:p>
        </w:tc>
      </w:tr>
      <w:tr w:rsidR="00E96BEC" w:rsidRPr="00D4034B" w:rsidTr="00E96BEC">
        <w:trPr>
          <w:trHeight w:val="375"/>
        </w:trPr>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Pr>
                <w:sz w:val="28"/>
                <w:szCs w:val="28"/>
              </w:rPr>
              <w:t>X</w:t>
            </w:r>
            <w:r w:rsidRPr="00AD148F">
              <w:rPr>
                <w:sz w:val="28"/>
                <w:szCs w:val="28"/>
              </w:rPr>
              <w:t>. Лесные ресурсы.</w:t>
            </w:r>
          </w:p>
        </w:tc>
        <w:tc>
          <w:tcPr>
            <w:tcW w:w="699" w:type="dxa"/>
            <w:tcBorders>
              <w:left w:val="single" w:sz="4" w:space="0" w:color="auto"/>
            </w:tcBorders>
            <w:shd w:val="clear" w:color="auto" w:fill="auto"/>
          </w:tcPr>
          <w:p w:rsidR="00E96BEC" w:rsidRPr="00A72F08" w:rsidRDefault="00E96BEC" w:rsidP="00E96BEC">
            <w:pPr>
              <w:jc w:val="center"/>
              <w:rPr>
                <w:sz w:val="28"/>
                <w:szCs w:val="28"/>
              </w:rPr>
            </w:pPr>
            <w:r>
              <w:rPr>
                <w:sz w:val="28"/>
                <w:szCs w:val="28"/>
              </w:rPr>
              <w:t>92</w:t>
            </w:r>
          </w:p>
        </w:tc>
      </w:tr>
      <w:tr w:rsidR="00E96BEC" w:rsidRPr="00D4034B" w:rsidTr="00E96BEC">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Pr>
                <w:sz w:val="28"/>
                <w:szCs w:val="28"/>
              </w:rPr>
              <w:t>XI</w:t>
            </w:r>
            <w:r w:rsidRPr="00AD148F">
              <w:rPr>
                <w:sz w:val="28"/>
                <w:szCs w:val="28"/>
              </w:rPr>
              <w:t>. Воздействие отдельных видов экономической деятельности на состояние окружающей среды.</w:t>
            </w:r>
          </w:p>
        </w:tc>
        <w:tc>
          <w:tcPr>
            <w:tcW w:w="699" w:type="dxa"/>
            <w:tcBorders>
              <w:left w:val="single" w:sz="4" w:space="0" w:color="auto"/>
            </w:tcBorders>
            <w:shd w:val="clear" w:color="auto" w:fill="auto"/>
          </w:tcPr>
          <w:p w:rsidR="00E96BEC" w:rsidRPr="00A72F08" w:rsidRDefault="00E96BEC" w:rsidP="00E96BEC">
            <w:pPr>
              <w:jc w:val="center"/>
              <w:rPr>
                <w:sz w:val="28"/>
                <w:szCs w:val="28"/>
              </w:rPr>
            </w:pPr>
            <w:r>
              <w:rPr>
                <w:sz w:val="28"/>
                <w:szCs w:val="28"/>
              </w:rPr>
              <w:t>94</w:t>
            </w:r>
          </w:p>
        </w:tc>
      </w:tr>
      <w:tr w:rsidR="00E96BEC" w:rsidRPr="00D4034B" w:rsidTr="00E96BEC">
        <w:tc>
          <w:tcPr>
            <w:tcW w:w="8646" w:type="dxa"/>
            <w:tcBorders>
              <w:right w:val="single" w:sz="4" w:space="0" w:color="auto"/>
            </w:tcBorders>
            <w:shd w:val="clear" w:color="auto" w:fill="auto"/>
          </w:tcPr>
          <w:p w:rsidR="00E96BEC" w:rsidRDefault="00E96BEC" w:rsidP="00E96BEC">
            <w:pPr>
              <w:spacing w:line="480" w:lineRule="auto"/>
            </w:pPr>
            <w:r w:rsidRPr="00803BAE">
              <w:rPr>
                <w:sz w:val="28"/>
                <w:szCs w:val="28"/>
              </w:rPr>
              <w:t>Глава</w:t>
            </w:r>
            <w:r>
              <w:t xml:space="preserve"> </w:t>
            </w:r>
            <w:r>
              <w:rPr>
                <w:sz w:val="28"/>
                <w:szCs w:val="28"/>
              </w:rPr>
              <w:t>XI</w:t>
            </w:r>
            <w:r>
              <w:rPr>
                <w:sz w:val="28"/>
                <w:szCs w:val="28"/>
                <w:lang w:val="en-US"/>
              </w:rPr>
              <w:t>I</w:t>
            </w:r>
            <w:r w:rsidRPr="00AD148F">
              <w:rPr>
                <w:sz w:val="28"/>
                <w:szCs w:val="28"/>
              </w:rPr>
              <w:t>. Отходы.</w:t>
            </w:r>
          </w:p>
        </w:tc>
        <w:tc>
          <w:tcPr>
            <w:tcW w:w="699" w:type="dxa"/>
            <w:tcBorders>
              <w:left w:val="single" w:sz="4" w:space="0" w:color="auto"/>
            </w:tcBorders>
            <w:shd w:val="clear" w:color="auto" w:fill="auto"/>
          </w:tcPr>
          <w:p w:rsidR="00E96BEC" w:rsidRPr="00A72F08" w:rsidRDefault="00E96BEC" w:rsidP="00E96BEC">
            <w:pPr>
              <w:jc w:val="center"/>
              <w:rPr>
                <w:sz w:val="28"/>
                <w:szCs w:val="28"/>
              </w:rPr>
            </w:pPr>
            <w:r>
              <w:rPr>
                <w:sz w:val="28"/>
                <w:szCs w:val="28"/>
              </w:rPr>
              <w:t>96</w:t>
            </w:r>
          </w:p>
        </w:tc>
      </w:tr>
      <w:tr w:rsidR="00E96BEC" w:rsidRPr="00D4034B" w:rsidTr="00E96BEC">
        <w:tc>
          <w:tcPr>
            <w:tcW w:w="8646" w:type="dxa"/>
            <w:tcBorders>
              <w:right w:val="single" w:sz="4" w:space="0" w:color="auto"/>
            </w:tcBorders>
            <w:shd w:val="clear" w:color="auto" w:fill="auto"/>
          </w:tcPr>
          <w:p w:rsidR="00E96BEC" w:rsidRPr="002D7A19" w:rsidRDefault="00E96BEC" w:rsidP="00E96BEC">
            <w:pPr>
              <w:spacing w:line="480" w:lineRule="auto"/>
              <w:rPr>
                <w:sz w:val="28"/>
                <w:szCs w:val="28"/>
              </w:rPr>
            </w:pPr>
            <w:r w:rsidRPr="002D7A19">
              <w:rPr>
                <w:sz w:val="28"/>
                <w:szCs w:val="28"/>
              </w:rPr>
              <w:t>Глава</w:t>
            </w:r>
            <w:r>
              <w:t xml:space="preserve"> </w:t>
            </w:r>
            <w:r w:rsidRPr="002D7A19">
              <w:rPr>
                <w:sz w:val="28"/>
                <w:szCs w:val="28"/>
              </w:rPr>
              <w:t>X</w:t>
            </w:r>
            <w:r>
              <w:rPr>
                <w:sz w:val="28"/>
                <w:szCs w:val="28"/>
                <w:lang w:val="en-US"/>
              </w:rPr>
              <w:t>III</w:t>
            </w:r>
            <w:r w:rsidRPr="002D7A19">
              <w:rPr>
                <w:sz w:val="28"/>
                <w:szCs w:val="28"/>
              </w:rPr>
              <w:t>. Государственное управление в области охраны окружающей среды.</w:t>
            </w:r>
          </w:p>
        </w:tc>
        <w:tc>
          <w:tcPr>
            <w:tcW w:w="699" w:type="dxa"/>
            <w:tcBorders>
              <w:left w:val="single" w:sz="4" w:space="0" w:color="auto"/>
            </w:tcBorders>
            <w:shd w:val="clear" w:color="auto" w:fill="auto"/>
          </w:tcPr>
          <w:p w:rsidR="00E96BEC" w:rsidRPr="00A72F08" w:rsidRDefault="00E96BEC" w:rsidP="00E96BEC">
            <w:pPr>
              <w:jc w:val="center"/>
              <w:rPr>
                <w:sz w:val="28"/>
                <w:szCs w:val="28"/>
              </w:rPr>
            </w:pPr>
            <w:r>
              <w:rPr>
                <w:sz w:val="28"/>
                <w:szCs w:val="28"/>
              </w:rPr>
              <w:t>100</w:t>
            </w:r>
          </w:p>
        </w:tc>
      </w:tr>
      <w:tr w:rsidR="00E96BEC" w:rsidRPr="00D4034B" w:rsidTr="00E96BEC">
        <w:tc>
          <w:tcPr>
            <w:tcW w:w="8646" w:type="dxa"/>
            <w:tcBorders>
              <w:right w:val="single" w:sz="4" w:space="0" w:color="auto"/>
            </w:tcBorders>
            <w:shd w:val="clear" w:color="auto" w:fill="auto"/>
          </w:tcPr>
          <w:p w:rsidR="00E96BEC" w:rsidRPr="00143CCA" w:rsidRDefault="00E96BEC" w:rsidP="00E96BEC">
            <w:pPr>
              <w:spacing w:line="480" w:lineRule="auto"/>
              <w:rPr>
                <w:sz w:val="28"/>
                <w:szCs w:val="28"/>
              </w:rPr>
            </w:pPr>
            <w:r w:rsidRPr="00143CCA">
              <w:rPr>
                <w:sz w:val="28"/>
                <w:szCs w:val="28"/>
              </w:rPr>
              <w:t>Заключение</w:t>
            </w:r>
          </w:p>
        </w:tc>
        <w:tc>
          <w:tcPr>
            <w:tcW w:w="699" w:type="dxa"/>
            <w:tcBorders>
              <w:left w:val="single" w:sz="4" w:space="0" w:color="auto"/>
            </w:tcBorders>
            <w:shd w:val="clear" w:color="auto" w:fill="auto"/>
          </w:tcPr>
          <w:p w:rsidR="00E96BEC" w:rsidRPr="00534726" w:rsidRDefault="00E96BEC" w:rsidP="00E96BEC">
            <w:pPr>
              <w:jc w:val="center"/>
              <w:rPr>
                <w:sz w:val="28"/>
                <w:szCs w:val="28"/>
                <w:lang w:val="en-US"/>
              </w:rPr>
            </w:pPr>
            <w:r>
              <w:rPr>
                <w:sz w:val="28"/>
                <w:szCs w:val="28"/>
              </w:rPr>
              <w:t>103</w:t>
            </w:r>
          </w:p>
        </w:tc>
      </w:tr>
    </w:tbl>
    <w:p w:rsidR="00845C6E" w:rsidRPr="00845C6E" w:rsidRDefault="00845C6E" w:rsidP="00845C6E">
      <w:pPr>
        <w:rPr>
          <w:sz w:val="34"/>
        </w:rPr>
      </w:pPr>
    </w:p>
    <w:p w:rsidR="00562FEA" w:rsidRPr="00625992" w:rsidRDefault="008045B9" w:rsidP="00E96BEC">
      <w:pPr>
        <w:rPr>
          <w:b/>
          <w:sz w:val="24"/>
        </w:rPr>
      </w:pPr>
      <w:r w:rsidRPr="008045B9">
        <w:rPr>
          <w:sz w:val="34"/>
        </w:rPr>
        <w:t xml:space="preserve">                </w:t>
      </w:r>
      <w:r w:rsidR="00E96BEC">
        <w:rPr>
          <w:sz w:val="34"/>
        </w:rPr>
        <w:t xml:space="preserve">     </w:t>
      </w:r>
    </w:p>
    <w:tbl>
      <w:tblPr>
        <w:tblpPr w:leftFromText="180" w:rightFromText="180" w:vertAnchor="text" w:horzAnchor="margin" w:tblpX="216" w:tblpY="121"/>
        <w:tblW w:w="285" w:type="dxa"/>
        <w:tblLayout w:type="fixed"/>
        <w:tblLook w:val="0000" w:firstRow="0" w:lastRow="0" w:firstColumn="0" w:lastColumn="0" w:noHBand="0" w:noVBand="0"/>
      </w:tblPr>
      <w:tblGrid>
        <w:gridCol w:w="285"/>
      </w:tblGrid>
      <w:tr w:rsidR="00747D31" w:rsidRPr="00747D31" w:rsidTr="00451657">
        <w:tc>
          <w:tcPr>
            <w:tcW w:w="285" w:type="dxa"/>
          </w:tcPr>
          <w:p w:rsidR="00747D31" w:rsidRPr="00747D31" w:rsidRDefault="00747D31" w:rsidP="00747D31">
            <w:pPr>
              <w:widowControl w:val="0"/>
              <w:adjustRightInd w:val="0"/>
              <w:spacing w:line="360" w:lineRule="atLeast"/>
              <w:jc w:val="both"/>
              <w:rPr>
                <w:bCs/>
                <w:sz w:val="28"/>
                <w:szCs w:val="28"/>
              </w:rPr>
            </w:pPr>
          </w:p>
        </w:tc>
      </w:tr>
    </w:tbl>
    <w:p w:rsidR="00587BE2" w:rsidRDefault="00587BE2" w:rsidP="00EE1DB8">
      <w:pPr>
        <w:tabs>
          <w:tab w:val="left" w:pos="3885"/>
        </w:tabs>
      </w:pPr>
    </w:p>
    <w:p w:rsidR="00562FEA" w:rsidRPr="00EE1ED8" w:rsidRDefault="00300A32" w:rsidP="00EE1ED8">
      <w:pPr>
        <w:rPr>
          <w:b/>
          <w:sz w:val="28"/>
          <w:szCs w:val="28"/>
        </w:rPr>
      </w:pPr>
      <w:r>
        <w:rPr>
          <w:sz w:val="28"/>
          <w:szCs w:val="28"/>
        </w:rPr>
        <w:br w:type="textWrapping" w:clear="all"/>
      </w:r>
      <w:r w:rsidR="00562FEA" w:rsidRPr="00D4034B">
        <w:rPr>
          <w:sz w:val="28"/>
          <w:szCs w:val="28"/>
        </w:rPr>
        <w:br w:type="page"/>
      </w:r>
      <w:r w:rsidR="00EE1ED8">
        <w:rPr>
          <w:sz w:val="28"/>
          <w:szCs w:val="28"/>
        </w:rPr>
        <w:lastRenderedPageBreak/>
        <w:t xml:space="preserve"> </w:t>
      </w:r>
      <w:r w:rsidR="00562FEA" w:rsidRPr="00EE1ED8">
        <w:rPr>
          <w:b/>
          <w:sz w:val="28"/>
          <w:szCs w:val="28"/>
        </w:rPr>
        <w:t>Предисловие</w:t>
      </w:r>
    </w:p>
    <w:tbl>
      <w:tblPr>
        <w:tblW w:w="9322" w:type="dxa"/>
        <w:tblBorders>
          <w:top w:val="single" w:sz="4" w:space="0" w:color="auto"/>
        </w:tblBorders>
        <w:tblLook w:val="0000" w:firstRow="0" w:lastRow="0" w:firstColumn="0" w:lastColumn="0" w:noHBand="0" w:noVBand="0"/>
      </w:tblPr>
      <w:tblGrid>
        <w:gridCol w:w="9322"/>
      </w:tblGrid>
      <w:tr w:rsidR="00562FEA" w:rsidRPr="00070824" w:rsidTr="00B1575C">
        <w:trPr>
          <w:trHeight w:val="152"/>
        </w:trPr>
        <w:tc>
          <w:tcPr>
            <w:tcW w:w="9322" w:type="dxa"/>
            <w:tcBorders>
              <w:top w:val="single" w:sz="24" w:space="0" w:color="auto"/>
            </w:tcBorders>
          </w:tcPr>
          <w:p w:rsidR="00562FEA" w:rsidRPr="00070824" w:rsidRDefault="00562FEA" w:rsidP="00AC3C54">
            <w:pPr>
              <w:pStyle w:val="ae"/>
              <w:spacing w:before="28" w:line="240" w:lineRule="auto"/>
              <w:ind w:left="360" w:firstLine="0"/>
              <w:rPr>
                <w:rFonts w:cs="Arial"/>
                <w:color w:val="404040"/>
              </w:rPr>
            </w:pPr>
          </w:p>
        </w:tc>
      </w:tr>
    </w:tbl>
    <w:p w:rsidR="00562FEA" w:rsidRDefault="00562FEA" w:rsidP="00562FEA">
      <w:pPr>
        <w:ind w:left="360" w:firstLine="348"/>
        <w:jc w:val="both"/>
        <w:rPr>
          <w:sz w:val="28"/>
          <w:szCs w:val="28"/>
        </w:rPr>
      </w:pPr>
    </w:p>
    <w:p w:rsidR="00562FEA" w:rsidRDefault="00E0487F" w:rsidP="00562FEA">
      <w:pPr>
        <w:spacing w:line="216" w:lineRule="auto"/>
        <w:ind w:firstLine="709"/>
        <w:jc w:val="both"/>
        <w:rPr>
          <w:sz w:val="28"/>
          <w:szCs w:val="28"/>
        </w:rPr>
      </w:pPr>
      <w:r>
        <w:rPr>
          <w:sz w:val="28"/>
          <w:szCs w:val="28"/>
        </w:rPr>
        <w:t>Государственный д</w:t>
      </w:r>
      <w:r w:rsidR="00022EB0" w:rsidRPr="00137B20">
        <w:rPr>
          <w:sz w:val="28"/>
          <w:szCs w:val="28"/>
        </w:rPr>
        <w:t xml:space="preserve">оклад </w:t>
      </w:r>
      <w:r w:rsidR="00022EB0" w:rsidRPr="005F4549">
        <w:rPr>
          <w:sz w:val="28"/>
          <w:szCs w:val="28"/>
        </w:rPr>
        <w:t>«О состоянии и об охране окружающей с</w:t>
      </w:r>
      <w:r w:rsidR="00146531">
        <w:rPr>
          <w:sz w:val="28"/>
          <w:szCs w:val="28"/>
        </w:rPr>
        <w:t>реды Республики Ингушетия в 20</w:t>
      </w:r>
      <w:r w:rsidR="00D6696C">
        <w:rPr>
          <w:sz w:val="28"/>
          <w:szCs w:val="28"/>
        </w:rPr>
        <w:t>2</w:t>
      </w:r>
      <w:r w:rsidR="00986EAF">
        <w:rPr>
          <w:sz w:val="28"/>
          <w:szCs w:val="28"/>
        </w:rPr>
        <w:t>2</w:t>
      </w:r>
      <w:r w:rsidR="00022EB0" w:rsidRPr="005F4549">
        <w:rPr>
          <w:sz w:val="28"/>
          <w:szCs w:val="28"/>
        </w:rPr>
        <w:t xml:space="preserve"> году» </w:t>
      </w:r>
      <w:r w:rsidR="00A26CF3" w:rsidRPr="005F4549">
        <w:rPr>
          <w:sz w:val="28"/>
          <w:szCs w:val="28"/>
        </w:rPr>
        <w:t xml:space="preserve">подготовлен </w:t>
      </w:r>
      <w:r w:rsidR="007E7974" w:rsidRPr="007E7974">
        <w:rPr>
          <w:sz w:val="28"/>
          <w:szCs w:val="28"/>
        </w:rPr>
        <w:t xml:space="preserve">во исполнение Закона «Об охране окружающей среды» от 10.01.2002 № 7-ФЗ, </w:t>
      </w:r>
      <w:r w:rsidR="005966C6" w:rsidRPr="007E7974">
        <w:rPr>
          <w:sz w:val="28"/>
          <w:szCs w:val="28"/>
        </w:rPr>
        <w:t>постановления Правительства Российской Федерации от 24.09.</w:t>
      </w:r>
      <w:r w:rsidR="007E7974">
        <w:rPr>
          <w:sz w:val="28"/>
          <w:szCs w:val="28"/>
        </w:rPr>
        <w:t>2012 № 966 «О подготовке и рас</w:t>
      </w:r>
      <w:r w:rsidR="005966C6" w:rsidRPr="007E7974">
        <w:rPr>
          <w:sz w:val="28"/>
          <w:szCs w:val="28"/>
        </w:rPr>
        <w:t>пространении ежегодного государственного доклада о состоянии и об охране окружающей среды».</w:t>
      </w:r>
      <w:r w:rsidR="005966C6">
        <w:t xml:space="preserve"> </w:t>
      </w:r>
      <w:r w:rsidR="00562FEA" w:rsidRPr="00137B20">
        <w:rPr>
          <w:sz w:val="28"/>
          <w:szCs w:val="28"/>
        </w:rPr>
        <w:t>В представленном Докладе изложена информация об экологической ситуации на террит</w:t>
      </w:r>
      <w:r w:rsidR="00562FEA">
        <w:rPr>
          <w:sz w:val="28"/>
          <w:szCs w:val="28"/>
        </w:rPr>
        <w:t>ории Республики Ингушетия в 20</w:t>
      </w:r>
      <w:r w:rsidR="00D6696C">
        <w:rPr>
          <w:sz w:val="28"/>
          <w:szCs w:val="28"/>
        </w:rPr>
        <w:t>2</w:t>
      </w:r>
      <w:r w:rsidR="00986EAF">
        <w:rPr>
          <w:sz w:val="28"/>
          <w:szCs w:val="28"/>
        </w:rPr>
        <w:t>2</w:t>
      </w:r>
      <w:r w:rsidR="00D6696C">
        <w:rPr>
          <w:sz w:val="28"/>
          <w:szCs w:val="28"/>
        </w:rPr>
        <w:t xml:space="preserve"> </w:t>
      </w:r>
      <w:r w:rsidR="00562FEA" w:rsidRPr="00137B20">
        <w:rPr>
          <w:sz w:val="28"/>
          <w:szCs w:val="28"/>
        </w:rPr>
        <w:t xml:space="preserve">году. </w:t>
      </w:r>
      <w:r w:rsidR="00B40888">
        <w:rPr>
          <w:sz w:val="28"/>
          <w:szCs w:val="28"/>
        </w:rPr>
        <w:t>Министерство</w:t>
      </w:r>
      <w:r w:rsidR="00562FEA" w:rsidRPr="00137B20">
        <w:rPr>
          <w:sz w:val="28"/>
          <w:szCs w:val="28"/>
        </w:rPr>
        <w:t xml:space="preserve"> </w:t>
      </w:r>
      <w:r w:rsidR="00B40888" w:rsidRPr="00137B20">
        <w:rPr>
          <w:sz w:val="28"/>
          <w:szCs w:val="28"/>
        </w:rPr>
        <w:t>природны</w:t>
      </w:r>
      <w:r w:rsidR="00B40888">
        <w:rPr>
          <w:sz w:val="28"/>
          <w:szCs w:val="28"/>
        </w:rPr>
        <w:t>х</w:t>
      </w:r>
      <w:r w:rsidR="00B40888" w:rsidRPr="00137B20">
        <w:rPr>
          <w:sz w:val="28"/>
          <w:szCs w:val="28"/>
        </w:rPr>
        <w:t xml:space="preserve"> ресурс</w:t>
      </w:r>
      <w:r w:rsidR="00B40888">
        <w:rPr>
          <w:sz w:val="28"/>
          <w:szCs w:val="28"/>
        </w:rPr>
        <w:t>ов</w:t>
      </w:r>
      <w:r w:rsidR="00B40888" w:rsidRPr="00137B20">
        <w:rPr>
          <w:sz w:val="28"/>
          <w:szCs w:val="28"/>
        </w:rPr>
        <w:t xml:space="preserve"> </w:t>
      </w:r>
      <w:r w:rsidR="004B028B">
        <w:rPr>
          <w:sz w:val="28"/>
          <w:szCs w:val="28"/>
        </w:rPr>
        <w:t xml:space="preserve">и </w:t>
      </w:r>
      <w:r w:rsidR="004B028B" w:rsidRPr="00137B20">
        <w:rPr>
          <w:sz w:val="28"/>
          <w:szCs w:val="28"/>
        </w:rPr>
        <w:t xml:space="preserve">экологии </w:t>
      </w:r>
      <w:r w:rsidR="00562FEA" w:rsidRPr="00137B20">
        <w:rPr>
          <w:sz w:val="28"/>
          <w:szCs w:val="28"/>
        </w:rPr>
        <w:t>Республики Ингушетия выражает благодарность территориальным органам федеральных органов государственной власти, министерствам и ведомствам Республики Ингушетия за предоставле</w:t>
      </w:r>
      <w:r w:rsidR="00562FEA">
        <w:rPr>
          <w:sz w:val="28"/>
          <w:szCs w:val="28"/>
        </w:rPr>
        <w:t>ние информации.</w:t>
      </w:r>
    </w:p>
    <w:p w:rsidR="00562FEA" w:rsidRPr="00137B20" w:rsidRDefault="00532E97" w:rsidP="00562FEA">
      <w:pPr>
        <w:spacing w:line="216" w:lineRule="auto"/>
        <w:ind w:firstLine="709"/>
        <w:jc w:val="both"/>
        <w:rPr>
          <w:sz w:val="28"/>
          <w:szCs w:val="28"/>
        </w:rPr>
      </w:pPr>
      <w:r w:rsidRPr="007228F7">
        <w:rPr>
          <w:sz w:val="28"/>
          <w:szCs w:val="28"/>
        </w:rPr>
        <w:t>Данный доклад подготовлен в соответствии с Методическими рекомендациями по подготовке ежегодного доклада о состоянии и об охране окружающей среды подготовленны</w:t>
      </w:r>
      <w:r w:rsidR="00DA0DD7" w:rsidRPr="007228F7">
        <w:rPr>
          <w:sz w:val="28"/>
          <w:szCs w:val="28"/>
        </w:rPr>
        <w:t>ми</w:t>
      </w:r>
      <w:r w:rsidRPr="007228F7">
        <w:rPr>
          <w:sz w:val="28"/>
          <w:szCs w:val="28"/>
        </w:rPr>
        <w:t xml:space="preserve"> Министерством природных ресурсов и экологии Российско</w:t>
      </w:r>
      <w:r w:rsidR="004B028B" w:rsidRPr="007228F7">
        <w:rPr>
          <w:sz w:val="28"/>
          <w:szCs w:val="28"/>
        </w:rPr>
        <w:t>й</w:t>
      </w:r>
      <w:r w:rsidRPr="007228F7">
        <w:rPr>
          <w:sz w:val="28"/>
          <w:szCs w:val="28"/>
        </w:rPr>
        <w:t xml:space="preserve"> Федерации.</w:t>
      </w:r>
      <w:r>
        <w:rPr>
          <w:sz w:val="28"/>
          <w:szCs w:val="28"/>
        </w:rPr>
        <w:t xml:space="preserve"> Содержание данного документа</w:t>
      </w:r>
      <w:r w:rsidR="00562FEA" w:rsidRPr="00137B20">
        <w:rPr>
          <w:sz w:val="28"/>
          <w:szCs w:val="28"/>
        </w:rPr>
        <w:t xml:space="preserve"> позволя</w:t>
      </w:r>
      <w:r w:rsidR="00683C20">
        <w:rPr>
          <w:sz w:val="28"/>
          <w:szCs w:val="28"/>
        </w:rPr>
        <w:t>е</w:t>
      </w:r>
      <w:r w:rsidR="00562FEA" w:rsidRPr="00137B20">
        <w:rPr>
          <w:sz w:val="28"/>
          <w:szCs w:val="28"/>
        </w:rPr>
        <w:t>т получить информацию не только по ре</w:t>
      </w:r>
      <w:r>
        <w:rPr>
          <w:sz w:val="28"/>
          <w:szCs w:val="28"/>
        </w:rPr>
        <w:t>зультатам 20</w:t>
      </w:r>
      <w:r w:rsidR="00D6696C">
        <w:rPr>
          <w:sz w:val="28"/>
          <w:szCs w:val="28"/>
        </w:rPr>
        <w:t>2</w:t>
      </w:r>
      <w:r w:rsidR="00986EAF">
        <w:rPr>
          <w:sz w:val="28"/>
          <w:szCs w:val="28"/>
        </w:rPr>
        <w:t>2</w:t>
      </w:r>
      <w:r w:rsidR="00562FEA" w:rsidRPr="00137B20">
        <w:rPr>
          <w:sz w:val="28"/>
          <w:szCs w:val="28"/>
        </w:rPr>
        <w:t xml:space="preserve"> года, но также и о динамике, тенденциях развития освещаемых процессов за ряд лет. Доклад представляет результаты труда многих людей по сохранению природы Республики Ингушетия, обеспечению экологической безопасности и развития уровня экологической культуры населения. Всем им хочется выразить особую благодарность за их нелегкий труд на этом общественно значимом поприще. Отдельное спасибо членам редакционной коллегии и всем сотрудникам, принимавшим непосредственное участие в подготовке материалов и издании Доклада.</w:t>
      </w:r>
    </w:p>
    <w:p w:rsidR="00562FEA" w:rsidRPr="00070824" w:rsidRDefault="00562FEA" w:rsidP="00562FEA">
      <w:pPr>
        <w:autoSpaceDE w:val="0"/>
        <w:autoSpaceDN w:val="0"/>
        <w:adjustRightInd w:val="0"/>
        <w:ind w:left="720"/>
        <w:jc w:val="both"/>
        <w:rPr>
          <w:sz w:val="28"/>
          <w:szCs w:val="28"/>
        </w:rPr>
      </w:pPr>
    </w:p>
    <w:p w:rsidR="00562FEA" w:rsidRPr="00070824" w:rsidRDefault="00562FEA" w:rsidP="00562FEA">
      <w:pPr>
        <w:autoSpaceDE w:val="0"/>
        <w:autoSpaceDN w:val="0"/>
        <w:adjustRightInd w:val="0"/>
        <w:ind w:left="72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781BE7" w:rsidRDefault="00781BE7" w:rsidP="00562FEA">
      <w:pPr>
        <w:tabs>
          <w:tab w:val="left" w:pos="7170"/>
        </w:tabs>
        <w:autoSpaceDE w:val="0"/>
        <w:autoSpaceDN w:val="0"/>
        <w:adjustRightInd w:val="0"/>
        <w:ind w:left="360"/>
        <w:jc w:val="both"/>
        <w:rPr>
          <w:color w:val="000000"/>
          <w:sz w:val="28"/>
          <w:szCs w:val="28"/>
        </w:rPr>
      </w:pPr>
    </w:p>
    <w:p w:rsidR="00562FEA" w:rsidRDefault="00562FEA" w:rsidP="00562FEA">
      <w:pPr>
        <w:tabs>
          <w:tab w:val="left" w:pos="7170"/>
        </w:tabs>
        <w:autoSpaceDE w:val="0"/>
        <w:autoSpaceDN w:val="0"/>
        <w:adjustRightInd w:val="0"/>
        <w:ind w:left="360"/>
        <w:jc w:val="both"/>
        <w:rPr>
          <w:color w:val="000000"/>
          <w:sz w:val="28"/>
          <w:szCs w:val="28"/>
        </w:rPr>
      </w:pPr>
    </w:p>
    <w:p w:rsidR="00D6696C" w:rsidRDefault="00D6696C" w:rsidP="00146531">
      <w:pPr>
        <w:tabs>
          <w:tab w:val="left" w:pos="7170"/>
        </w:tabs>
        <w:autoSpaceDE w:val="0"/>
        <w:autoSpaceDN w:val="0"/>
        <w:adjustRightInd w:val="0"/>
        <w:spacing w:line="216" w:lineRule="auto"/>
        <w:jc w:val="both"/>
        <w:rPr>
          <w:color w:val="000000"/>
          <w:sz w:val="28"/>
          <w:szCs w:val="28"/>
        </w:rPr>
      </w:pPr>
    </w:p>
    <w:p w:rsidR="00290485" w:rsidRDefault="00E13D49" w:rsidP="00146531">
      <w:pPr>
        <w:tabs>
          <w:tab w:val="left" w:pos="7170"/>
        </w:tabs>
        <w:autoSpaceDE w:val="0"/>
        <w:autoSpaceDN w:val="0"/>
        <w:adjustRightInd w:val="0"/>
        <w:spacing w:line="216" w:lineRule="auto"/>
        <w:jc w:val="both"/>
        <w:rPr>
          <w:color w:val="000000"/>
          <w:sz w:val="28"/>
          <w:szCs w:val="28"/>
        </w:rPr>
      </w:pPr>
      <w:r>
        <w:rPr>
          <w:color w:val="000000"/>
          <w:sz w:val="28"/>
          <w:szCs w:val="28"/>
        </w:rPr>
        <w:t>И.о. м</w:t>
      </w:r>
      <w:r w:rsidR="00683C20">
        <w:rPr>
          <w:color w:val="000000"/>
          <w:sz w:val="28"/>
          <w:szCs w:val="28"/>
        </w:rPr>
        <w:t>инистр</w:t>
      </w:r>
      <w:r>
        <w:rPr>
          <w:color w:val="000000"/>
          <w:sz w:val="28"/>
          <w:szCs w:val="28"/>
        </w:rPr>
        <w:t>а</w:t>
      </w:r>
      <w:r w:rsidR="00683C20">
        <w:rPr>
          <w:color w:val="000000"/>
          <w:sz w:val="28"/>
          <w:szCs w:val="28"/>
        </w:rPr>
        <w:t xml:space="preserve"> </w:t>
      </w:r>
      <w:r w:rsidR="00290485">
        <w:rPr>
          <w:color w:val="000000"/>
          <w:sz w:val="28"/>
          <w:szCs w:val="28"/>
        </w:rPr>
        <w:t>природных ресурсов и экологии</w:t>
      </w:r>
    </w:p>
    <w:p w:rsidR="00562FEA" w:rsidRPr="00137B20" w:rsidRDefault="00562FEA" w:rsidP="00146531">
      <w:pPr>
        <w:tabs>
          <w:tab w:val="left" w:pos="7170"/>
        </w:tabs>
        <w:autoSpaceDE w:val="0"/>
        <w:autoSpaceDN w:val="0"/>
        <w:adjustRightInd w:val="0"/>
        <w:spacing w:line="216" w:lineRule="auto"/>
        <w:jc w:val="both"/>
        <w:rPr>
          <w:color w:val="000000"/>
          <w:sz w:val="28"/>
          <w:szCs w:val="28"/>
        </w:rPr>
      </w:pPr>
      <w:r w:rsidRPr="00137B20">
        <w:rPr>
          <w:color w:val="000000"/>
          <w:sz w:val="28"/>
          <w:szCs w:val="28"/>
        </w:rPr>
        <w:t>Республики</w:t>
      </w:r>
      <w:r w:rsidR="00290485">
        <w:rPr>
          <w:color w:val="000000"/>
          <w:sz w:val="28"/>
          <w:szCs w:val="28"/>
        </w:rPr>
        <w:t xml:space="preserve"> </w:t>
      </w:r>
      <w:r w:rsidRPr="00137B20">
        <w:rPr>
          <w:color w:val="000000"/>
          <w:sz w:val="28"/>
          <w:szCs w:val="28"/>
        </w:rPr>
        <w:t>Ингушетия</w:t>
      </w:r>
      <w:r w:rsidR="00EE1ED8">
        <w:rPr>
          <w:color w:val="000000"/>
          <w:sz w:val="28"/>
          <w:szCs w:val="28"/>
        </w:rPr>
        <w:tab/>
      </w:r>
      <w:r w:rsidRPr="00137B20">
        <w:rPr>
          <w:color w:val="000000"/>
          <w:sz w:val="28"/>
          <w:szCs w:val="28"/>
        </w:rPr>
        <w:t xml:space="preserve"> </w:t>
      </w:r>
      <w:r w:rsidR="007228F7">
        <w:rPr>
          <w:color w:val="000000"/>
          <w:sz w:val="28"/>
          <w:szCs w:val="28"/>
        </w:rPr>
        <w:t xml:space="preserve">   </w:t>
      </w:r>
      <w:r w:rsidR="00290485">
        <w:rPr>
          <w:color w:val="000000"/>
          <w:sz w:val="28"/>
          <w:szCs w:val="28"/>
        </w:rPr>
        <w:t xml:space="preserve"> </w:t>
      </w:r>
      <w:r w:rsidR="00E13D49">
        <w:rPr>
          <w:color w:val="000000"/>
          <w:sz w:val="28"/>
          <w:szCs w:val="28"/>
        </w:rPr>
        <w:t>Холохоев С.С.</w:t>
      </w:r>
    </w:p>
    <w:p w:rsidR="00562FEA" w:rsidRPr="00070824" w:rsidRDefault="00562FEA" w:rsidP="00D6696C">
      <w:pPr>
        <w:tabs>
          <w:tab w:val="left" w:pos="1134"/>
        </w:tabs>
        <w:autoSpaceDE w:val="0"/>
        <w:autoSpaceDN w:val="0"/>
        <w:adjustRightInd w:val="0"/>
        <w:spacing w:line="216" w:lineRule="auto"/>
        <w:jc w:val="both"/>
        <w:rPr>
          <w:color w:val="000000"/>
          <w:sz w:val="28"/>
          <w:szCs w:val="28"/>
        </w:rPr>
      </w:pPr>
    </w:p>
    <w:p w:rsidR="00562FEA" w:rsidRPr="003455FF" w:rsidRDefault="00562FEA" w:rsidP="00EE1ED8">
      <w:pPr>
        <w:ind w:left="1080"/>
        <w:jc w:val="center"/>
        <w:rPr>
          <w:b/>
          <w:spacing w:val="7"/>
          <w:sz w:val="28"/>
          <w:szCs w:val="28"/>
        </w:rPr>
      </w:pPr>
      <w:r w:rsidRPr="003455FF">
        <w:rPr>
          <w:b/>
          <w:spacing w:val="7"/>
          <w:sz w:val="28"/>
          <w:szCs w:val="28"/>
        </w:rPr>
        <w:lastRenderedPageBreak/>
        <w:t>Введение</w:t>
      </w:r>
      <w:r w:rsidR="00EE1ED8">
        <w:rPr>
          <w:b/>
          <w:spacing w:val="7"/>
          <w:sz w:val="28"/>
          <w:szCs w:val="28"/>
        </w:rPr>
        <w:t>.</w:t>
      </w:r>
    </w:p>
    <w:tbl>
      <w:tblPr>
        <w:tblW w:w="0" w:type="auto"/>
        <w:tblBorders>
          <w:top w:val="single" w:sz="24" w:space="0" w:color="auto"/>
        </w:tblBorders>
        <w:tblLook w:val="0000" w:firstRow="0" w:lastRow="0" w:firstColumn="0" w:lastColumn="0" w:noHBand="0" w:noVBand="0"/>
      </w:tblPr>
      <w:tblGrid>
        <w:gridCol w:w="9241"/>
      </w:tblGrid>
      <w:tr w:rsidR="00562FEA" w:rsidRPr="00070824" w:rsidTr="00B1575C">
        <w:trPr>
          <w:trHeight w:val="109"/>
        </w:trPr>
        <w:tc>
          <w:tcPr>
            <w:tcW w:w="9241" w:type="dxa"/>
          </w:tcPr>
          <w:p w:rsidR="00562FEA" w:rsidRPr="003455FF" w:rsidRDefault="00562FEA" w:rsidP="00AC3C54">
            <w:pPr>
              <w:ind w:left="360"/>
              <w:jc w:val="both"/>
              <w:rPr>
                <w:rFonts w:ascii="Arial" w:hAnsi="Arial" w:cs="Arial"/>
                <w:spacing w:val="7"/>
                <w:sz w:val="24"/>
                <w:szCs w:val="24"/>
                <w:u w:val="thick"/>
              </w:rPr>
            </w:pPr>
          </w:p>
        </w:tc>
      </w:tr>
    </w:tbl>
    <w:p w:rsidR="00562FEA" w:rsidRDefault="00562FEA" w:rsidP="00562FEA">
      <w:pPr>
        <w:jc w:val="both"/>
        <w:rPr>
          <w:spacing w:val="7"/>
          <w:sz w:val="28"/>
          <w:szCs w:val="28"/>
          <w:u w:val="single"/>
        </w:rPr>
      </w:pPr>
    </w:p>
    <w:p w:rsidR="00CE36DD" w:rsidRPr="00CE36DD" w:rsidRDefault="00CE36DD" w:rsidP="00CE36DD">
      <w:pPr>
        <w:ind w:firstLine="708"/>
        <w:jc w:val="both"/>
        <w:rPr>
          <w:spacing w:val="7"/>
          <w:sz w:val="28"/>
          <w:szCs w:val="28"/>
        </w:rPr>
      </w:pPr>
      <w:r w:rsidRPr="00CE36DD">
        <w:rPr>
          <w:spacing w:val="7"/>
          <w:sz w:val="28"/>
          <w:szCs w:val="28"/>
        </w:rPr>
        <w:t>Доклад состоит из предисловия, введения, 13 глав, заключения, сведений о составителях и источниках информации, включенной в Доклад.</w:t>
      </w:r>
    </w:p>
    <w:p w:rsidR="00CE36DD" w:rsidRPr="00CE36DD" w:rsidRDefault="00CE36DD" w:rsidP="00CE36DD">
      <w:pPr>
        <w:jc w:val="both"/>
        <w:rPr>
          <w:spacing w:val="7"/>
          <w:sz w:val="28"/>
          <w:szCs w:val="28"/>
        </w:rPr>
      </w:pPr>
      <w:r w:rsidRPr="00CE36DD">
        <w:rPr>
          <w:spacing w:val="7"/>
          <w:sz w:val="28"/>
          <w:szCs w:val="28"/>
        </w:rPr>
        <w:t>В первой части представлены общие сведения. Во второй части атмосферный воздух. В третьей части проведен анализ радиационной обстановки Республики Ингушетия. Четвертая часть посвящена климатическим особенностям года.</w:t>
      </w:r>
    </w:p>
    <w:p w:rsidR="00CE36DD" w:rsidRPr="00CE36DD" w:rsidRDefault="00CE36DD" w:rsidP="00CE36DD">
      <w:pPr>
        <w:jc w:val="both"/>
        <w:rPr>
          <w:spacing w:val="7"/>
          <w:sz w:val="28"/>
          <w:szCs w:val="28"/>
        </w:rPr>
      </w:pPr>
      <w:r w:rsidRPr="00CE36DD">
        <w:rPr>
          <w:spacing w:val="7"/>
          <w:sz w:val="28"/>
          <w:szCs w:val="28"/>
        </w:rPr>
        <w:t>В пятой и шестой частях рассказывается о водных ресурсах, почвах и земельных ресурсах, собрана информация о недрах. В седьмой и восьмой частях собрана информация об особо охраняемых природных территориях и описаны объекты животного мира. В девятой, десятой и одиннадцатой главах описаны охотничьи и лесные ресурсы, воздействие отдельных видов экономической деятельности на состояние окружающей среды. В двенадцатой главе представлена информация об отходах. В тринадцатой главе представлена информация о государственном управлении в области охраны окружающей среды.</w:t>
      </w:r>
    </w:p>
    <w:p w:rsidR="00CE36DD" w:rsidRPr="00CE36DD" w:rsidRDefault="00CE36DD" w:rsidP="00CE36DD">
      <w:pPr>
        <w:jc w:val="both"/>
        <w:rPr>
          <w:spacing w:val="7"/>
          <w:sz w:val="28"/>
          <w:szCs w:val="28"/>
        </w:rPr>
      </w:pPr>
      <w:r w:rsidRPr="00CE36DD">
        <w:rPr>
          <w:spacing w:val="7"/>
          <w:sz w:val="28"/>
          <w:szCs w:val="28"/>
        </w:rPr>
        <w:t xml:space="preserve">В заключении представлены материалы и основные рекомендации по дальнейшей деятельности и путей решения проблем охраны окружающей среды и рационального природопользования в Республике Ингушетия. </w:t>
      </w:r>
    </w:p>
    <w:p w:rsidR="00562FEA" w:rsidRDefault="00CE36DD" w:rsidP="00CE36DD">
      <w:pPr>
        <w:jc w:val="both"/>
      </w:pPr>
      <w:r w:rsidRPr="00CE36DD">
        <w:rPr>
          <w:spacing w:val="7"/>
          <w:sz w:val="28"/>
          <w:szCs w:val="28"/>
        </w:rPr>
        <w:t>Электронная версия Государственного доклада размещена в сети интернет на официальном сайте Министерства природных ресурсов и экологии Республики Ингушетия: www.minprirody06/ru, что в свою очередь обеспечивает возможность доступа к материалам доклада любому заинтересованному пользователю.</w:t>
      </w: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DC1001" w:rsidRDefault="00DC1001"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634E00" w:rsidRDefault="00634E00" w:rsidP="00562FEA">
      <w:pPr>
        <w:jc w:val="both"/>
      </w:pPr>
    </w:p>
    <w:p w:rsidR="00B1575C" w:rsidRDefault="00B1575C" w:rsidP="00562FEA">
      <w:pPr>
        <w:jc w:val="both"/>
      </w:pPr>
    </w:p>
    <w:p w:rsidR="00B1575C" w:rsidRDefault="00B1575C" w:rsidP="00562FEA">
      <w:pPr>
        <w:jc w:val="both"/>
      </w:pPr>
    </w:p>
    <w:p w:rsidR="00634E00" w:rsidRPr="003455FF" w:rsidRDefault="009615A2" w:rsidP="00EE1ED8">
      <w:pPr>
        <w:pBdr>
          <w:bottom w:val="single" w:sz="24" w:space="1" w:color="auto"/>
        </w:pBdr>
        <w:jc w:val="center"/>
        <w:rPr>
          <w:b/>
          <w:sz w:val="36"/>
        </w:rPr>
      </w:pPr>
      <w:r w:rsidRPr="0084492C">
        <w:rPr>
          <w:b/>
          <w:sz w:val="36"/>
          <w:lang w:val="en-US"/>
        </w:rPr>
        <w:t>I</w:t>
      </w:r>
      <w:r w:rsidR="00EE1ED8">
        <w:rPr>
          <w:b/>
          <w:sz w:val="36"/>
        </w:rPr>
        <w:t>.</w:t>
      </w:r>
      <w:r w:rsidRPr="003455FF">
        <w:rPr>
          <w:b/>
          <w:sz w:val="36"/>
        </w:rPr>
        <w:t xml:space="preserve"> </w:t>
      </w:r>
      <w:r w:rsidRPr="0084492C">
        <w:rPr>
          <w:b/>
          <w:sz w:val="36"/>
        </w:rPr>
        <w:t xml:space="preserve">Общие сведения. </w:t>
      </w:r>
    </w:p>
    <w:p w:rsidR="00634E00" w:rsidRPr="003455FF" w:rsidRDefault="00634E00" w:rsidP="00562FEA">
      <w:pPr>
        <w:jc w:val="both"/>
        <w:rPr>
          <w:b/>
        </w:rPr>
      </w:pPr>
    </w:p>
    <w:p w:rsidR="00634E00" w:rsidRDefault="00634E00" w:rsidP="00562FEA">
      <w:pPr>
        <w:jc w:val="both"/>
      </w:pPr>
    </w:p>
    <w:p w:rsidR="00B96081" w:rsidRDefault="002B45CE" w:rsidP="00562FEA">
      <w:pPr>
        <w:jc w:val="both"/>
        <w:rPr>
          <w:sz w:val="28"/>
        </w:rPr>
      </w:pPr>
      <w:r>
        <w:tab/>
      </w:r>
      <w:r w:rsidR="002C7B77" w:rsidRPr="002B45CE">
        <w:rPr>
          <w:sz w:val="28"/>
        </w:rPr>
        <w:t xml:space="preserve">Республика Ингушетия расположена на </w:t>
      </w:r>
      <w:proofErr w:type="gramStart"/>
      <w:r w:rsidR="002C7B77" w:rsidRPr="002B45CE">
        <w:rPr>
          <w:sz w:val="28"/>
        </w:rPr>
        <w:t>Северном  Кавказе</w:t>
      </w:r>
      <w:proofErr w:type="gramEnd"/>
      <w:r w:rsidR="002C7B77" w:rsidRPr="002B45CE">
        <w:rPr>
          <w:sz w:val="28"/>
        </w:rPr>
        <w:t xml:space="preserve"> и граничит на западе и северо-западе с Республикой Северная Осетия, на северо-востоке и востоке с Чеченской Республикой (субъекты Российской Федерации) и на юге по Главному Кавказскому хребту с Грузией. </w:t>
      </w:r>
      <w:r w:rsidR="003455FF" w:rsidRPr="003455FF">
        <w:rPr>
          <w:sz w:val="28"/>
        </w:rPr>
        <w:t>Площадь территории Республики Ингушетия сост</w:t>
      </w:r>
      <w:r w:rsidR="003455FF">
        <w:rPr>
          <w:sz w:val="28"/>
        </w:rPr>
        <w:t>авляет 3 620 км</w:t>
      </w:r>
      <w:r w:rsidR="003455FF" w:rsidRPr="00F07CD1">
        <w:rPr>
          <w:sz w:val="28"/>
          <w:vertAlign w:val="superscript"/>
        </w:rPr>
        <w:t>2</w:t>
      </w:r>
      <w:r w:rsidR="003455FF">
        <w:rPr>
          <w:sz w:val="28"/>
        </w:rPr>
        <w:t xml:space="preserve"> (362 тыс. га) </w:t>
      </w:r>
      <w:r w:rsidR="002C7B77" w:rsidRPr="002B45CE">
        <w:rPr>
          <w:sz w:val="28"/>
        </w:rPr>
        <w:t xml:space="preserve">и ограничена следующими координатами: 44°30? и 45°15? восточной долготы и 42°40? и 43°37? северной широты. Столицей Республики Ингушетия является город Магас. Наиболее крупные города и населенные пункты – в западной части республики г. Назрань, бывшая столица Ингушетии, он же – районный центр. Кроме того, на территории Республики расположены г. Малгобек (на северо-западе), являющийся также районным центром, </w:t>
      </w:r>
      <w:r w:rsidR="00406B59">
        <w:rPr>
          <w:sz w:val="28"/>
        </w:rPr>
        <w:t>г. Сунжа</w:t>
      </w:r>
      <w:r w:rsidR="002C7B77" w:rsidRPr="002B45CE">
        <w:rPr>
          <w:sz w:val="28"/>
        </w:rPr>
        <w:t xml:space="preserve"> (на востоке) – районный центр наиболее крупного района республики и п.</w:t>
      </w:r>
      <w:r w:rsidRPr="002B45CE">
        <w:rPr>
          <w:sz w:val="28"/>
        </w:rPr>
        <w:t xml:space="preserve"> </w:t>
      </w:r>
      <w:r w:rsidR="002C7B77" w:rsidRPr="002B45CE">
        <w:rPr>
          <w:sz w:val="28"/>
        </w:rPr>
        <w:t>Джайрах (на юге) - районный центр самого южного административного района. Населенные пункты располагаются, главным образом, по долинам рек Камбилеевка, Армхи, Асса, Ачалу</w:t>
      </w:r>
      <w:r w:rsidR="00B96081">
        <w:rPr>
          <w:sz w:val="28"/>
        </w:rPr>
        <w:t>ч</w:t>
      </w:r>
      <w:r w:rsidR="002C7B77" w:rsidRPr="002B45CE">
        <w:rPr>
          <w:sz w:val="28"/>
        </w:rPr>
        <w:t>к</w:t>
      </w:r>
      <w:r w:rsidR="00B96081">
        <w:rPr>
          <w:sz w:val="28"/>
        </w:rPr>
        <w:t>а</w:t>
      </w:r>
      <w:r w:rsidR="002C7B77" w:rsidRPr="002B45CE">
        <w:rPr>
          <w:sz w:val="28"/>
        </w:rPr>
        <w:t xml:space="preserve">, Сунжа. </w:t>
      </w:r>
    </w:p>
    <w:p w:rsidR="00B96081" w:rsidRDefault="00B96081" w:rsidP="00562FEA">
      <w:pPr>
        <w:jc w:val="both"/>
        <w:rPr>
          <w:sz w:val="28"/>
        </w:rPr>
      </w:pPr>
      <w:r>
        <w:rPr>
          <w:sz w:val="28"/>
        </w:rPr>
        <w:tab/>
      </w:r>
      <w:r w:rsidR="002C7B77" w:rsidRPr="002B45CE">
        <w:rPr>
          <w:sz w:val="28"/>
        </w:rPr>
        <w:t xml:space="preserve">Население республики занято, в основном, сельскохозяйственным производством. </w:t>
      </w:r>
    </w:p>
    <w:p w:rsidR="00B96081" w:rsidRDefault="00B96081" w:rsidP="00562FEA">
      <w:pPr>
        <w:jc w:val="both"/>
        <w:rPr>
          <w:sz w:val="28"/>
        </w:rPr>
      </w:pPr>
      <w:r>
        <w:rPr>
          <w:sz w:val="28"/>
        </w:rPr>
        <w:tab/>
      </w:r>
      <w:r w:rsidR="002C7B77" w:rsidRPr="002B45CE">
        <w:rPr>
          <w:sz w:val="28"/>
        </w:rPr>
        <w:t>Промышленность развита в северной равнинной части республики и представляет собой в основном предприятия легкой и пищевой, деревообрабатывающей промышленности, а также предприятия по добыче, переработке, транспортировке и хранению нефти. Имеются карьеры по добыче песка строительного, песчаника, глин кирпичных. Основным направлением в сельскохозяйственном производстве является животноводство.</w:t>
      </w:r>
    </w:p>
    <w:p w:rsidR="00B96081" w:rsidRDefault="00B96081" w:rsidP="00562FEA">
      <w:pPr>
        <w:jc w:val="both"/>
        <w:rPr>
          <w:sz w:val="28"/>
        </w:rPr>
      </w:pPr>
      <w:r>
        <w:rPr>
          <w:sz w:val="28"/>
        </w:rPr>
        <w:tab/>
      </w:r>
      <w:r w:rsidR="002C7B77" w:rsidRPr="002B45CE">
        <w:rPr>
          <w:sz w:val="28"/>
        </w:rPr>
        <w:t xml:space="preserve"> В горной части республики значительная часть населения занята в лесной промышленности. На территории Республики Ингушетия с севера на юг выделяются следующие орографические единицы: Терский хребет, Алханчуртская долина, Сунженский хребет, Сунженская долина, Черные горы, северный склон Кавказского хребта. </w:t>
      </w:r>
    </w:p>
    <w:p w:rsidR="006072CE" w:rsidRDefault="00B96081" w:rsidP="00562FEA">
      <w:pPr>
        <w:jc w:val="both"/>
        <w:rPr>
          <w:sz w:val="28"/>
        </w:rPr>
      </w:pPr>
      <w:r>
        <w:rPr>
          <w:sz w:val="28"/>
        </w:rPr>
        <w:tab/>
      </w:r>
      <w:r w:rsidR="002C7B77" w:rsidRPr="002B45CE">
        <w:rPr>
          <w:sz w:val="28"/>
        </w:rPr>
        <w:t>Гидрографическая сеть в пределах рассматриваемой территории имеет очень широкое развитие. Она представлена реками (с запада на восток) Шондон, впадающей в рр. Армхи, Асса и Фортанга – притоками р. Сунжи, берущими начало с ледников Главного Кавказского хребта. Севернее Предгорий в широтном направлении протекают реки Камбилеевка (на границе с Республикой Северная Осетия) и р.</w:t>
      </w:r>
      <w:r w:rsidR="00A57D13">
        <w:rPr>
          <w:sz w:val="28"/>
        </w:rPr>
        <w:t xml:space="preserve"> </w:t>
      </w:r>
      <w:r w:rsidR="002C7B77" w:rsidRPr="002B45CE">
        <w:rPr>
          <w:sz w:val="28"/>
        </w:rPr>
        <w:t>Сунжа. Своеобразное положение занимает р. Ачалу</w:t>
      </w:r>
      <w:r>
        <w:rPr>
          <w:sz w:val="28"/>
        </w:rPr>
        <w:t>ч</w:t>
      </w:r>
      <w:r w:rsidR="002C7B77" w:rsidRPr="002B45CE">
        <w:rPr>
          <w:sz w:val="28"/>
        </w:rPr>
        <w:t>к</w:t>
      </w:r>
      <w:r>
        <w:rPr>
          <w:sz w:val="28"/>
        </w:rPr>
        <w:t>а</w:t>
      </w:r>
      <w:r w:rsidR="002C7B77" w:rsidRPr="002B45CE">
        <w:rPr>
          <w:sz w:val="28"/>
        </w:rPr>
        <w:t>, питающаяся минеральным источником в районе с.</w:t>
      </w:r>
      <w:r w:rsidR="002B45CE" w:rsidRPr="002B45CE">
        <w:rPr>
          <w:sz w:val="28"/>
        </w:rPr>
        <w:t xml:space="preserve"> </w:t>
      </w:r>
      <w:r w:rsidR="002C7B77" w:rsidRPr="002B45CE">
        <w:rPr>
          <w:sz w:val="28"/>
        </w:rPr>
        <w:t>Средние Ачалуки, русло ее используется для сброса воды из Алханчуртского канала. Гидрографическая сеть относится к бассейну р.</w:t>
      </w:r>
      <w:r w:rsidR="002B45CE" w:rsidRPr="002B45CE">
        <w:rPr>
          <w:sz w:val="28"/>
        </w:rPr>
        <w:t xml:space="preserve"> </w:t>
      </w:r>
      <w:r w:rsidR="002C7B77" w:rsidRPr="002B45CE">
        <w:rPr>
          <w:sz w:val="28"/>
        </w:rPr>
        <w:t xml:space="preserve">Терека. Климат описываемой территории умеренно-континентальный. Зима малоснежная, с умеренными морозами, лето дождливое. </w:t>
      </w:r>
    </w:p>
    <w:p w:rsidR="00DC573D" w:rsidRPr="00280E9D" w:rsidRDefault="00280E9D" w:rsidP="00280E9D">
      <w:pPr>
        <w:ind w:firstLine="708"/>
        <w:jc w:val="both"/>
        <w:rPr>
          <w:sz w:val="28"/>
        </w:rPr>
      </w:pPr>
      <w:r w:rsidRPr="00280E9D">
        <w:rPr>
          <w:sz w:val="28"/>
        </w:rPr>
        <w:lastRenderedPageBreak/>
        <w:t>Климат умеренно-континентальный. Удаленность республики от морей и океанов обуславливает континентальность ее климата, что выражается в больших разницах температур зимы и лета. Определяющим фактором различия в климате отдельных районов республики, является также рельеф. С увеличением высоты над уровнем океана, понижается температура, увеличивается количество выпадающих осадков. Рельеф возвышенный, состоящий из горных хребтов, разделенных долинами и ущельями. Протяженность кавказских гор на территории Ингушетии — около 150 км.  Зима здесь мягкая и короткая с неустойчивым снежным покровом. Дневная температура воздуха в январе составляет от -4 до -10 градусов.  Зимой на равнинах преобладает преимущественно облачная погода, дожди сменяются снегопадами и наоборот, и так почти всю зиму.  В горах нередки сильные морозы до -20 градусов, наблюдается преимущественно малооблачная солнечная погода. Атмосферные осадки по территории Ингушетии распределяются весьма неравномерно. Их величина возрастает к югу — от равнин к горам.  Лето жаркое и длинное. Самым жарким летним месяцем является июль - его средние дневные температуры воздуха нередко поднимаются выше +30 и до +40 градусов. Меньше всего осадков выпадает в северной части республики, на равнинах- всего 300-400 мм. в год. В предгорьях количество осадков увеличивается до 800 мм., а в высокогорье достигает 1000 мм</w:t>
      </w:r>
      <w:proofErr w:type="gramStart"/>
      <w:r w:rsidRPr="00280E9D">
        <w:rPr>
          <w:sz w:val="28"/>
        </w:rPr>
        <w:t>.</w:t>
      </w:r>
      <w:proofErr w:type="gramEnd"/>
      <w:r w:rsidRPr="00280E9D">
        <w:rPr>
          <w:sz w:val="28"/>
        </w:rPr>
        <w:t xml:space="preserve"> и более.</w:t>
      </w:r>
    </w:p>
    <w:p w:rsidR="00DC573D" w:rsidRDefault="00DC573D" w:rsidP="006072CE">
      <w:pPr>
        <w:jc w:val="both"/>
        <w:rPr>
          <w:b/>
          <w:sz w:val="28"/>
        </w:rPr>
      </w:pPr>
    </w:p>
    <w:p w:rsidR="00B1575C" w:rsidRPr="00B1575C" w:rsidRDefault="006072CE" w:rsidP="00B1575C">
      <w:pPr>
        <w:jc w:val="both"/>
        <w:rPr>
          <w:b/>
          <w:sz w:val="28"/>
        </w:rPr>
      </w:pPr>
      <w:r w:rsidRPr="00EE1ED8">
        <w:rPr>
          <w:b/>
          <w:sz w:val="28"/>
        </w:rPr>
        <w:t xml:space="preserve">Население </w:t>
      </w:r>
    </w:p>
    <w:tbl>
      <w:tblPr>
        <w:tblW w:w="0" w:type="auto"/>
        <w:tblBorders>
          <w:top w:val="single" w:sz="6" w:space="0" w:color="A2A9B1"/>
          <w:left w:val="single" w:sz="6" w:space="0" w:color="A2A9B1"/>
          <w:bottom w:val="single" w:sz="6" w:space="0" w:color="A2A9B1"/>
          <w:right w:val="single" w:sz="6" w:space="0" w:color="A2A9B1"/>
        </w:tblBorders>
        <w:shd w:val="clear" w:color="auto" w:fill="FFFFFF"/>
        <w:tblCellMar>
          <w:top w:w="15" w:type="dxa"/>
          <w:left w:w="15" w:type="dxa"/>
          <w:bottom w:w="15" w:type="dxa"/>
          <w:right w:w="15" w:type="dxa"/>
        </w:tblCellMar>
        <w:tblLook w:val="04A0" w:firstRow="1" w:lastRow="0" w:firstColumn="1" w:lastColumn="0" w:noHBand="0" w:noVBand="1"/>
      </w:tblPr>
      <w:tblGrid>
        <w:gridCol w:w="879"/>
        <w:gridCol w:w="880"/>
        <w:gridCol w:w="880"/>
        <w:gridCol w:w="1015"/>
        <w:gridCol w:w="1015"/>
        <w:gridCol w:w="1015"/>
        <w:gridCol w:w="1015"/>
        <w:gridCol w:w="880"/>
        <w:gridCol w:w="880"/>
        <w:gridCol w:w="880"/>
      </w:tblGrid>
      <w:tr w:rsidR="00B1575C" w:rsidTr="00B1575C">
        <w:tc>
          <w:tcPr>
            <w:tcW w:w="0" w:type="auto"/>
            <w:gridSpan w:val="10"/>
            <w:tcBorders>
              <w:top w:val="single" w:sz="6" w:space="0" w:color="A2A9B1"/>
              <w:left w:val="single" w:sz="6" w:space="0" w:color="A2A9B1"/>
              <w:bottom w:val="single" w:sz="6" w:space="0" w:color="A2A9B1"/>
              <w:right w:val="single" w:sz="6" w:space="0" w:color="A2A9B1"/>
            </w:tcBorders>
            <w:shd w:val="clear" w:color="auto" w:fill="EAF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Численность населения</w:t>
            </w:r>
          </w:p>
        </w:tc>
      </w:tr>
      <w:tr w:rsidR="00B1575C" w:rsidTr="00B1575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1926</w:t>
            </w:r>
            <w:hyperlink r:id="rId9" w:anchor="cite_note-1926W-3" w:history="1">
              <w:r>
                <w:rPr>
                  <w:rStyle w:val="af"/>
                  <w:rFonts w:ascii="Arial" w:hAnsi="Arial" w:cs="Arial"/>
                  <w:color w:val="0645AD"/>
                  <w:sz w:val="17"/>
                  <w:szCs w:val="17"/>
                  <w:vertAlign w:val="superscript"/>
                </w:rPr>
                <w:t>[3]</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1931</w:t>
            </w:r>
            <w:hyperlink r:id="rId10" w:anchor="cite_note-1931AD-4" w:history="1">
              <w:r>
                <w:rPr>
                  <w:rStyle w:val="af"/>
                  <w:rFonts w:ascii="Arial" w:hAnsi="Arial" w:cs="Arial"/>
                  <w:color w:val="0645AD"/>
                  <w:sz w:val="17"/>
                  <w:szCs w:val="17"/>
                  <w:vertAlign w:val="superscript"/>
                </w:rPr>
                <w:t>[4]</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1959</w:t>
            </w:r>
            <w:hyperlink r:id="rId11" w:anchor="cite_note-1959B-5" w:history="1">
              <w:r>
                <w:rPr>
                  <w:rStyle w:val="af"/>
                  <w:rFonts w:ascii="Arial" w:hAnsi="Arial" w:cs="Arial"/>
                  <w:color w:val="0645AD"/>
                  <w:sz w:val="17"/>
                  <w:szCs w:val="17"/>
                  <w:vertAlign w:val="superscript"/>
                </w:rPr>
                <w:t>[5]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1970</w:t>
            </w:r>
            <w:hyperlink r:id="rId12" w:anchor="cite_note-1970B-6" w:history="1">
              <w:r>
                <w:rPr>
                  <w:rStyle w:val="af"/>
                  <w:rFonts w:ascii="Arial" w:hAnsi="Arial" w:cs="Arial"/>
                  <w:color w:val="0645AD"/>
                  <w:sz w:val="17"/>
                  <w:szCs w:val="17"/>
                  <w:vertAlign w:val="superscript"/>
                </w:rPr>
                <w:t>[6]</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1979</w:t>
            </w:r>
            <w:hyperlink r:id="rId13" w:anchor="cite_note-1979B-7" w:history="1">
              <w:r>
                <w:rPr>
                  <w:rStyle w:val="af"/>
                  <w:rFonts w:ascii="Arial" w:hAnsi="Arial" w:cs="Arial"/>
                  <w:color w:val="0645AD"/>
                  <w:sz w:val="17"/>
                  <w:szCs w:val="17"/>
                  <w:vertAlign w:val="superscript"/>
                </w:rPr>
                <w:t>[7]</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1987</w:t>
            </w:r>
            <w:hyperlink r:id="rId14" w:anchor="cite_note-1987A-8" w:history="1">
              <w:r>
                <w:rPr>
                  <w:rStyle w:val="af"/>
                  <w:rFonts w:ascii="Arial" w:hAnsi="Arial" w:cs="Arial"/>
                  <w:color w:val="0645AD"/>
                  <w:sz w:val="17"/>
                  <w:szCs w:val="17"/>
                  <w:vertAlign w:val="superscript"/>
                </w:rPr>
                <w:t>[8]</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1989</w:t>
            </w:r>
            <w:hyperlink r:id="rId15" w:anchor="cite_note-1989A-9" w:history="1">
              <w:r>
                <w:rPr>
                  <w:rStyle w:val="af"/>
                  <w:rFonts w:ascii="Arial" w:hAnsi="Arial" w:cs="Arial"/>
                  <w:color w:val="0645AD"/>
                  <w:sz w:val="17"/>
                  <w:szCs w:val="17"/>
                  <w:vertAlign w:val="superscript"/>
                </w:rPr>
                <w:t>[9]</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1990</w:t>
            </w:r>
            <w:hyperlink r:id="rId16"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1991</w:t>
            </w:r>
            <w:hyperlink r:id="rId17"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1992</w:t>
            </w:r>
            <w:hyperlink r:id="rId18" w:anchor="cite_note-1990A-10" w:history="1">
              <w:r>
                <w:rPr>
                  <w:rStyle w:val="af"/>
                  <w:rFonts w:ascii="Arial" w:hAnsi="Arial" w:cs="Arial"/>
                  <w:color w:val="0645AD"/>
                  <w:sz w:val="17"/>
                  <w:szCs w:val="17"/>
                  <w:vertAlign w:val="superscript"/>
                </w:rPr>
                <w:t>[10]</w:t>
              </w:r>
            </w:hyperlink>
          </w:p>
        </w:tc>
      </w:tr>
      <w:tr w:rsidR="00B1575C" w:rsidTr="00B1575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Arial" w:hAnsi="Arial" w:cs="Arial"/>
                <w:color w:val="202122"/>
                <w:sz w:val="21"/>
                <w:szCs w:val="21"/>
              </w:rPr>
              <w:t>75 133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81 900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710 424</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1 064 471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1 153 450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1 235 000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1 275 513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FF0000"/>
              </w:rPr>
              <w:t>↘</w:t>
            </w:r>
            <w:r>
              <w:rPr>
                <w:rFonts w:ascii="Arial" w:hAnsi="Arial" w:cs="Arial"/>
                <w:color w:val="202122"/>
                <w:sz w:val="21"/>
                <w:szCs w:val="21"/>
              </w:rPr>
              <w:t>189 340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192 642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194 105</w:t>
            </w:r>
          </w:p>
        </w:tc>
      </w:tr>
      <w:tr w:rsidR="00B1575C" w:rsidTr="00B1575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1993</w:t>
            </w:r>
            <w:hyperlink r:id="rId19"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1994</w:t>
            </w:r>
            <w:hyperlink r:id="rId20"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1995</w:t>
            </w:r>
            <w:hyperlink r:id="rId21"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1996</w:t>
            </w:r>
            <w:hyperlink r:id="rId22"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1997</w:t>
            </w:r>
            <w:hyperlink r:id="rId23"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1998</w:t>
            </w:r>
            <w:hyperlink r:id="rId24"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1999</w:t>
            </w:r>
            <w:hyperlink r:id="rId25"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2000</w:t>
            </w:r>
            <w:hyperlink r:id="rId26"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2001</w:t>
            </w:r>
            <w:hyperlink r:id="rId27"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2002</w:t>
            </w:r>
            <w:hyperlink r:id="rId28" w:anchor="cite_note-2002B-11" w:history="1">
              <w:r>
                <w:rPr>
                  <w:rStyle w:val="af"/>
                  <w:rFonts w:ascii="Arial" w:hAnsi="Arial" w:cs="Arial"/>
                  <w:color w:val="0645AD"/>
                  <w:sz w:val="17"/>
                  <w:szCs w:val="17"/>
                  <w:vertAlign w:val="superscript"/>
                </w:rPr>
                <w:t>[11]</w:t>
              </w:r>
            </w:hyperlink>
          </w:p>
        </w:tc>
      </w:tr>
      <w:tr w:rsidR="00B1575C" w:rsidTr="00B1575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195 821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FF0000"/>
              </w:rPr>
              <w:t>↘</w:t>
            </w:r>
            <w:r>
              <w:rPr>
                <w:rFonts w:ascii="Arial" w:hAnsi="Arial" w:cs="Arial"/>
                <w:color w:val="202122"/>
                <w:sz w:val="21"/>
                <w:szCs w:val="21"/>
              </w:rPr>
              <w:t>194 171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263 092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282 342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291 209</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296 294</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301 745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340 028</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445 443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467 294</w:t>
            </w:r>
          </w:p>
        </w:tc>
      </w:tr>
      <w:tr w:rsidR="00B1575C" w:rsidTr="00B1575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2003</w:t>
            </w:r>
            <w:hyperlink r:id="rId29"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2004</w:t>
            </w:r>
            <w:hyperlink r:id="rId30"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2005</w:t>
            </w:r>
            <w:hyperlink r:id="rId31"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2006</w:t>
            </w:r>
            <w:hyperlink r:id="rId32"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2007</w:t>
            </w:r>
            <w:hyperlink r:id="rId33"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2008</w:t>
            </w:r>
            <w:hyperlink r:id="rId34"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2009</w:t>
            </w:r>
            <w:hyperlink r:id="rId35" w:anchor="cite_note-1990A-10" w:history="1">
              <w:r>
                <w:rPr>
                  <w:rStyle w:val="af"/>
                  <w:rFonts w:ascii="Arial" w:hAnsi="Arial" w:cs="Arial"/>
                  <w:color w:val="0645AD"/>
                  <w:sz w:val="17"/>
                  <w:szCs w:val="17"/>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2010</w:t>
            </w:r>
            <w:hyperlink r:id="rId36" w:anchor="cite_note-2010W-12" w:history="1">
              <w:r>
                <w:rPr>
                  <w:rStyle w:val="af"/>
                  <w:rFonts w:ascii="Arial" w:hAnsi="Arial" w:cs="Arial"/>
                  <w:color w:val="0645AD"/>
                  <w:sz w:val="17"/>
                  <w:szCs w:val="17"/>
                  <w:vertAlign w:val="superscript"/>
                </w:rPr>
                <w:t>[12]</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2011</w:t>
            </w:r>
            <w:hyperlink r:id="rId37" w:anchor="cite_note-2010I-13" w:history="1">
              <w:r>
                <w:rPr>
                  <w:rStyle w:val="af"/>
                  <w:rFonts w:ascii="Arial" w:hAnsi="Arial" w:cs="Arial"/>
                  <w:color w:val="0645AD"/>
                  <w:sz w:val="17"/>
                  <w:szCs w:val="17"/>
                  <w:vertAlign w:val="superscript"/>
                </w:rPr>
                <w:t>[13]</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2012</w:t>
            </w:r>
            <w:hyperlink r:id="rId38" w:anchor="cite_note-2012A-14" w:history="1">
              <w:r>
                <w:rPr>
                  <w:rStyle w:val="af"/>
                  <w:rFonts w:ascii="Arial" w:hAnsi="Arial" w:cs="Arial"/>
                  <w:color w:val="0645AD"/>
                  <w:sz w:val="17"/>
                  <w:szCs w:val="17"/>
                  <w:vertAlign w:val="superscript"/>
                </w:rPr>
                <w:t>[14]</w:t>
              </w:r>
            </w:hyperlink>
          </w:p>
        </w:tc>
      </w:tr>
      <w:tr w:rsidR="00B1575C" w:rsidTr="00B1575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468 773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475 645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481 565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486 970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492 669</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499 502</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508 090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FF0000"/>
              </w:rPr>
              <w:t>↘</w:t>
            </w:r>
            <w:r>
              <w:rPr>
                <w:rFonts w:ascii="Arial" w:hAnsi="Arial" w:cs="Arial"/>
                <w:color w:val="202122"/>
                <w:sz w:val="21"/>
                <w:szCs w:val="21"/>
              </w:rPr>
              <w:t>412 529</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414 524</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430 495</w:t>
            </w:r>
          </w:p>
        </w:tc>
      </w:tr>
      <w:tr w:rsidR="00B1575C" w:rsidTr="00B1575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2013</w:t>
            </w:r>
            <w:hyperlink r:id="rId39" w:anchor="cite_note-2013W-15" w:history="1">
              <w:r>
                <w:rPr>
                  <w:rStyle w:val="af"/>
                  <w:rFonts w:ascii="Arial" w:hAnsi="Arial" w:cs="Arial"/>
                  <w:color w:val="0645AD"/>
                  <w:sz w:val="17"/>
                  <w:szCs w:val="17"/>
                  <w:vertAlign w:val="superscript"/>
                </w:rPr>
                <w:t>[15]</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2014</w:t>
            </w:r>
            <w:hyperlink r:id="rId40" w:anchor="cite_note-2014CQ-16" w:history="1">
              <w:r>
                <w:rPr>
                  <w:rStyle w:val="af"/>
                  <w:rFonts w:ascii="Arial" w:hAnsi="Arial" w:cs="Arial"/>
                  <w:color w:val="0645AD"/>
                  <w:sz w:val="17"/>
                  <w:szCs w:val="17"/>
                  <w:vertAlign w:val="superscript"/>
                </w:rPr>
                <w:t>[16]</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2015</w:t>
            </w:r>
            <w:hyperlink r:id="rId41" w:anchor="cite_note-2015DS-17" w:history="1">
              <w:r>
                <w:rPr>
                  <w:rStyle w:val="af"/>
                  <w:rFonts w:ascii="Arial" w:hAnsi="Arial" w:cs="Arial"/>
                  <w:color w:val="0645AD"/>
                  <w:sz w:val="17"/>
                  <w:szCs w:val="17"/>
                  <w:vertAlign w:val="superscript"/>
                </w:rPr>
                <w:t>[17]</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2016</w:t>
            </w:r>
            <w:hyperlink r:id="rId42" w:anchor="cite_note-2016AA-18" w:history="1">
              <w:r>
                <w:rPr>
                  <w:rStyle w:val="af"/>
                  <w:rFonts w:ascii="Arial" w:hAnsi="Arial" w:cs="Arial"/>
                  <w:color w:val="0645AD"/>
                  <w:sz w:val="17"/>
                  <w:szCs w:val="17"/>
                  <w:vertAlign w:val="superscript"/>
                </w:rPr>
                <w:t>[18]</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2017</w:t>
            </w:r>
            <w:hyperlink r:id="rId43" w:anchor="cite_note-2017AA-19" w:history="1">
              <w:r>
                <w:rPr>
                  <w:rStyle w:val="af"/>
                  <w:rFonts w:ascii="Arial" w:hAnsi="Arial" w:cs="Arial"/>
                  <w:color w:val="0645AD"/>
                  <w:sz w:val="17"/>
                  <w:szCs w:val="17"/>
                  <w:vertAlign w:val="superscript"/>
                </w:rPr>
                <w:t>[19]</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2018</w:t>
            </w:r>
            <w:hyperlink r:id="rId44" w:anchor="cite_note-2018AA-20" w:history="1">
              <w:r>
                <w:rPr>
                  <w:rStyle w:val="af"/>
                  <w:rFonts w:ascii="Arial" w:hAnsi="Arial" w:cs="Arial"/>
                  <w:color w:val="0645AD"/>
                  <w:sz w:val="17"/>
                  <w:szCs w:val="17"/>
                  <w:vertAlign w:val="superscript"/>
                </w:rPr>
                <w:t>[20]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2019</w:t>
            </w:r>
            <w:hyperlink r:id="rId45" w:anchor="cite_note-2019AA-21" w:history="1">
              <w:r>
                <w:rPr>
                  <w:rStyle w:val="af"/>
                  <w:rFonts w:ascii="Arial" w:hAnsi="Arial" w:cs="Arial"/>
                  <w:color w:val="0645AD"/>
                  <w:sz w:val="17"/>
                  <w:szCs w:val="17"/>
                  <w:vertAlign w:val="superscript"/>
                </w:rPr>
                <w:t>[21]</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2020</w:t>
            </w:r>
            <w:hyperlink r:id="rId46" w:anchor="cite_note-2020AA-2" w:history="1">
              <w:r>
                <w:rPr>
                  <w:rStyle w:val="af"/>
                  <w:rFonts w:ascii="Arial" w:hAnsi="Arial" w:cs="Arial"/>
                  <w:color w:val="0645AD"/>
                  <w:sz w:val="17"/>
                  <w:szCs w:val="17"/>
                  <w:vertAlign w:val="superscript"/>
                </w:rPr>
                <w:t>[2]</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B1575C">
            <w:pPr>
              <w:spacing w:before="240" w:after="240"/>
              <w:jc w:val="center"/>
              <w:rPr>
                <w:rFonts w:ascii="Arial" w:hAnsi="Arial" w:cs="Arial"/>
                <w:b/>
                <w:bCs/>
                <w:color w:val="202122"/>
                <w:sz w:val="21"/>
                <w:szCs w:val="21"/>
              </w:rPr>
            </w:pPr>
            <w:r>
              <w:rPr>
                <w:rFonts w:ascii="Arial" w:hAnsi="Arial" w:cs="Arial"/>
                <w:b/>
                <w:bCs/>
                <w:color w:val="202122"/>
                <w:sz w:val="21"/>
                <w:szCs w:val="21"/>
              </w:rPr>
              <w:t>2021</w:t>
            </w:r>
            <w:hyperlink r:id="rId47" w:anchor="cite_note-2021RU-1" w:history="1">
              <w:r>
                <w:rPr>
                  <w:rStyle w:val="af"/>
                  <w:rFonts w:ascii="Arial" w:hAnsi="Arial" w:cs="Arial"/>
                  <w:color w:val="0645AD"/>
                  <w:sz w:val="17"/>
                  <w:szCs w:val="17"/>
                  <w:vertAlign w:val="superscript"/>
                </w:rPr>
                <w:t>[1]</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CFE3FF"/>
            <w:tcMar>
              <w:top w:w="48" w:type="dxa"/>
              <w:left w:w="96" w:type="dxa"/>
              <w:bottom w:w="48" w:type="dxa"/>
              <w:right w:w="96" w:type="dxa"/>
            </w:tcMar>
            <w:vAlign w:val="center"/>
            <w:hideMark/>
          </w:tcPr>
          <w:p w:rsidR="00B1575C" w:rsidRDefault="00280E9D">
            <w:pPr>
              <w:spacing w:before="240" w:after="240"/>
              <w:jc w:val="center"/>
              <w:rPr>
                <w:rFonts w:ascii="Arial" w:hAnsi="Arial" w:cs="Arial"/>
                <w:b/>
                <w:bCs/>
                <w:color w:val="202122"/>
                <w:sz w:val="21"/>
                <w:szCs w:val="21"/>
              </w:rPr>
            </w:pPr>
            <w:r>
              <w:rPr>
                <w:rFonts w:ascii="Arial" w:hAnsi="Arial" w:cs="Arial"/>
                <w:b/>
                <w:bCs/>
                <w:color w:val="202122"/>
                <w:sz w:val="21"/>
                <w:szCs w:val="21"/>
              </w:rPr>
              <w:t>2022</w:t>
            </w:r>
          </w:p>
        </w:tc>
      </w:tr>
      <w:tr w:rsidR="00B1575C" w:rsidTr="00B1575C">
        <w:trPr>
          <w:trHeight w:val="746"/>
        </w:trPr>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lastRenderedPageBreak/>
              <w:t>↗</w:t>
            </w:r>
            <w:r>
              <w:rPr>
                <w:rFonts w:ascii="Arial" w:hAnsi="Arial" w:cs="Arial"/>
                <w:color w:val="202122"/>
                <w:sz w:val="21"/>
                <w:szCs w:val="21"/>
              </w:rPr>
              <w:t>442 255</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453 010</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463 893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472 776</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480 474</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488 043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497 393</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507 061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B1575C">
            <w:pPr>
              <w:spacing w:before="240" w:after="240"/>
              <w:jc w:val="center"/>
              <w:rPr>
                <w:rFonts w:ascii="Arial" w:hAnsi="Arial" w:cs="Arial"/>
                <w:color w:val="202122"/>
                <w:sz w:val="21"/>
                <w:szCs w:val="21"/>
              </w:rPr>
            </w:pPr>
            <w:r>
              <w:rPr>
                <w:rFonts w:ascii="Cambria Math" w:hAnsi="Cambria Math" w:cs="Cambria Math"/>
                <w:b/>
                <w:bCs/>
                <w:color w:val="00CC00"/>
              </w:rPr>
              <w:t>↗</w:t>
            </w:r>
            <w:r>
              <w:rPr>
                <w:rFonts w:ascii="Arial" w:hAnsi="Arial" w:cs="Arial"/>
                <w:color w:val="202122"/>
                <w:sz w:val="21"/>
                <w:szCs w:val="21"/>
              </w:rPr>
              <w:t>509 541</w:t>
            </w:r>
          </w:p>
        </w:tc>
        <w:tc>
          <w:tcPr>
            <w:tcW w:w="0" w:type="auto"/>
            <w:tcBorders>
              <w:top w:val="single" w:sz="6" w:space="0" w:color="A2A9B1"/>
              <w:left w:val="single" w:sz="6" w:space="0" w:color="A2A9B1"/>
              <w:bottom w:val="single" w:sz="6" w:space="0" w:color="A2A9B1"/>
              <w:right w:val="single" w:sz="6" w:space="0" w:color="A2A9B1"/>
            </w:tcBorders>
            <w:shd w:val="clear" w:color="auto" w:fill="FFFFFF"/>
            <w:tcMar>
              <w:top w:w="48" w:type="dxa"/>
              <w:left w:w="96" w:type="dxa"/>
              <w:bottom w:w="48" w:type="dxa"/>
              <w:right w:w="96" w:type="dxa"/>
            </w:tcMar>
            <w:vAlign w:val="center"/>
            <w:hideMark/>
          </w:tcPr>
          <w:p w:rsidR="00B1575C" w:rsidRDefault="00280E9D">
            <w:pPr>
              <w:spacing w:before="240" w:after="240"/>
              <w:jc w:val="center"/>
              <w:rPr>
                <w:rFonts w:ascii="Arial" w:hAnsi="Arial" w:cs="Arial"/>
                <w:color w:val="202122"/>
                <w:sz w:val="21"/>
                <w:szCs w:val="21"/>
              </w:rPr>
            </w:pPr>
            <w:r w:rsidRPr="009810A8">
              <w:rPr>
                <w:rFonts w:ascii="Cambria Math" w:hAnsi="Cambria Math" w:cs="Cambria Math"/>
                <w:color w:val="00B050"/>
                <w:sz w:val="22"/>
                <w:szCs w:val="22"/>
              </w:rPr>
              <w:t>↗</w:t>
            </w:r>
            <w:r w:rsidRPr="009810A8">
              <w:rPr>
                <w:rFonts w:ascii="Arial" w:hAnsi="Arial" w:cs="Arial"/>
                <w:color w:val="202122"/>
                <w:sz w:val="22"/>
                <w:szCs w:val="22"/>
              </w:rPr>
              <w:t>511 316</w:t>
            </w:r>
          </w:p>
        </w:tc>
      </w:tr>
    </w:tbl>
    <w:p w:rsidR="00B1575C" w:rsidRPr="00B1575C" w:rsidRDefault="00B1575C" w:rsidP="00B1575C">
      <w:pPr>
        <w:pStyle w:val="a8"/>
        <w:shd w:val="clear" w:color="auto" w:fill="FFFFFF"/>
        <w:spacing w:before="120" w:beforeAutospacing="0" w:after="120" w:afterAutospacing="0"/>
        <w:rPr>
          <w:color w:val="202122"/>
          <w:sz w:val="32"/>
          <w:szCs w:val="21"/>
        </w:rPr>
      </w:pPr>
      <w:r w:rsidRPr="00B1575C">
        <w:rPr>
          <w:color w:val="202122"/>
          <w:szCs w:val="17"/>
          <w:vertAlign w:val="superscript"/>
        </w:rPr>
        <w:t>Примечание. 1936−1944 и 1957−1989 годов — данные по </w:t>
      </w:r>
      <w:hyperlink r:id="rId48" w:tooltip="Чечено-Ингушская Автономная Советская Социалистическая Республика" w:history="1">
        <w:r w:rsidRPr="00B1575C">
          <w:rPr>
            <w:rStyle w:val="af"/>
            <w:color w:val="0645AD"/>
            <w:szCs w:val="17"/>
            <w:vertAlign w:val="superscript"/>
          </w:rPr>
          <w:t>Чечено-Ингушетии</w:t>
        </w:r>
      </w:hyperlink>
    </w:p>
    <w:p w:rsidR="006072CE" w:rsidRPr="006072CE" w:rsidRDefault="006072CE" w:rsidP="006072CE">
      <w:pPr>
        <w:jc w:val="both"/>
        <w:rPr>
          <w:i/>
          <w:iCs/>
        </w:rPr>
      </w:pPr>
    </w:p>
    <w:p w:rsidR="00C845FB" w:rsidRDefault="00C845FB" w:rsidP="00A57D13">
      <w:pPr>
        <w:jc w:val="both"/>
        <w:rPr>
          <w:b/>
          <w:bCs/>
          <w:sz w:val="24"/>
          <w:vertAlign w:val="superscript"/>
        </w:rPr>
      </w:pPr>
    </w:p>
    <w:p w:rsidR="00BF48CD" w:rsidRPr="00BF48CD" w:rsidRDefault="00BF48CD" w:rsidP="00BF48CD">
      <w:pPr>
        <w:jc w:val="both"/>
        <w:rPr>
          <w:b/>
          <w:bCs/>
          <w:sz w:val="24"/>
        </w:rPr>
      </w:pPr>
      <w:r w:rsidRPr="00BF48CD">
        <w:rPr>
          <w:b/>
          <w:bCs/>
          <w:i/>
          <w:iCs/>
          <w:noProof/>
          <w:sz w:val="24"/>
        </w:rPr>
        <w:drawing>
          <wp:inline distT="0" distB="0" distL="0" distR="0" wp14:anchorId="3CFDDBBD" wp14:editId="71E3C11E">
            <wp:extent cx="5939653" cy="2190750"/>
            <wp:effectExtent l="0" t="0" r="4445" b="0"/>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srcRect/>
                    <a:stretch>
                      <a:fillRect/>
                    </a:stretch>
                  </pic:blipFill>
                  <pic:spPr bwMode="auto">
                    <a:xfrm>
                      <a:off x="0" y="0"/>
                      <a:ext cx="5945904" cy="2193055"/>
                    </a:xfrm>
                    <a:prstGeom prst="rect">
                      <a:avLst/>
                    </a:prstGeom>
                    <a:noFill/>
                  </pic:spPr>
                </pic:pic>
              </a:graphicData>
            </a:graphic>
          </wp:inline>
        </w:drawing>
      </w:r>
    </w:p>
    <w:p w:rsidR="00BF48CD" w:rsidRPr="00B446B1" w:rsidRDefault="00BF48CD" w:rsidP="00BF48CD">
      <w:pPr>
        <w:jc w:val="both"/>
        <w:rPr>
          <w:bCs/>
        </w:rPr>
      </w:pPr>
      <w:r w:rsidRPr="00B446B1">
        <w:rPr>
          <w:bCs/>
        </w:rPr>
        <w:t xml:space="preserve">              1926                1987           1993            1998           2003            2008            2013          2018             2022</w:t>
      </w:r>
    </w:p>
    <w:p w:rsidR="00BF48CD" w:rsidRPr="00BF48CD" w:rsidRDefault="00BF48CD" w:rsidP="00BF48CD">
      <w:pPr>
        <w:jc w:val="both"/>
        <w:rPr>
          <w:b/>
          <w:bCs/>
          <w:sz w:val="24"/>
        </w:rPr>
      </w:pPr>
    </w:p>
    <w:p w:rsidR="00BF48CD" w:rsidRPr="00BF48CD" w:rsidRDefault="00BF48CD" w:rsidP="00BF48CD">
      <w:pPr>
        <w:jc w:val="both"/>
        <w:rPr>
          <w:b/>
          <w:bCs/>
          <w:sz w:val="24"/>
        </w:rPr>
      </w:pPr>
    </w:p>
    <w:p w:rsidR="00BF48CD" w:rsidRPr="00B446B1" w:rsidRDefault="00BF48CD" w:rsidP="00BF48CD">
      <w:pPr>
        <w:jc w:val="both"/>
        <w:rPr>
          <w:bCs/>
          <w:sz w:val="24"/>
        </w:rPr>
      </w:pPr>
      <w:r w:rsidRPr="00B446B1">
        <w:rPr>
          <w:bCs/>
          <w:sz w:val="24"/>
          <w:vertAlign w:val="superscript"/>
        </w:rPr>
        <w:t>Примечание. 1936−1944 и 1957−1989 годов — данные по </w:t>
      </w:r>
      <w:hyperlink r:id="rId50" w:tooltip="Чечено-Ингушская Автономная Советская Социалистическая Республика" w:history="1">
        <w:r w:rsidRPr="00B446B1">
          <w:rPr>
            <w:rStyle w:val="af"/>
            <w:bCs/>
            <w:sz w:val="24"/>
            <w:vertAlign w:val="superscript"/>
          </w:rPr>
          <w:t>Чечено-Ингушетии</w:t>
        </w:r>
      </w:hyperlink>
    </w:p>
    <w:p w:rsidR="00BF48CD" w:rsidRPr="00BF48CD" w:rsidRDefault="00BF48CD" w:rsidP="00BF48CD">
      <w:pPr>
        <w:jc w:val="both"/>
        <w:rPr>
          <w:b/>
          <w:bCs/>
          <w:sz w:val="24"/>
        </w:rPr>
      </w:pPr>
    </w:p>
    <w:p w:rsidR="001C044C" w:rsidRPr="00A57D13" w:rsidRDefault="001C044C" w:rsidP="00A57D13">
      <w:pPr>
        <w:jc w:val="both"/>
        <w:rPr>
          <w:b/>
          <w:bCs/>
          <w:sz w:val="24"/>
        </w:rPr>
      </w:pPr>
    </w:p>
    <w:p w:rsidR="00A57D13" w:rsidRPr="00AB73B3" w:rsidRDefault="00480975" w:rsidP="00AB73B3">
      <w:pPr>
        <w:ind w:firstLine="708"/>
        <w:jc w:val="both"/>
        <w:rPr>
          <w:bCs/>
          <w:sz w:val="28"/>
          <w:szCs w:val="28"/>
        </w:rPr>
      </w:pPr>
      <w:r w:rsidRPr="00AB73B3">
        <w:rPr>
          <w:bCs/>
          <w:sz w:val="28"/>
          <w:szCs w:val="28"/>
        </w:rPr>
        <w:t>В Ингушетии самый высокий уровень рождаемости среди субъектов Российской Федерации; так, в 1992 году население республики составляло 211 тысяч человек, в 1998 году — 313 тысяч, в 2002 году — 467 тысяч, в 2009 году — 532 тысячи человек.</w:t>
      </w:r>
    </w:p>
    <w:p w:rsidR="00BF48CD" w:rsidRDefault="00BF48CD" w:rsidP="00A57D13">
      <w:pPr>
        <w:jc w:val="both"/>
        <w:rPr>
          <w:b/>
          <w:bCs/>
          <w:sz w:val="24"/>
          <w:vertAlign w:val="superscript"/>
        </w:rPr>
      </w:pPr>
    </w:p>
    <w:p w:rsidR="00BF48CD" w:rsidRDefault="00BF48CD" w:rsidP="00A57D13">
      <w:pPr>
        <w:jc w:val="both"/>
        <w:rPr>
          <w:b/>
          <w:bCs/>
          <w:sz w:val="24"/>
          <w:vertAlign w:val="superscript"/>
        </w:rPr>
      </w:pPr>
    </w:p>
    <w:p w:rsidR="002B45CE" w:rsidRPr="006072CE" w:rsidRDefault="002B45CE" w:rsidP="006072CE">
      <w:pPr>
        <w:jc w:val="both"/>
      </w:pPr>
    </w:p>
    <w:p w:rsidR="00B1575C" w:rsidRDefault="00B1575C" w:rsidP="00B1575C">
      <w:pPr>
        <w:ind w:firstLine="708"/>
        <w:jc w:val="both"/>
        <w:rPr>
          <w:color w:val="000000"/>
          <w:sz w:val="28"/>
        </w:rPr>
      </w:pPr>
    </w:p>
    <w:p w:rsidR="00634E00" w:rsidRDefault="00634E00"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A54B19" w:rsidRDefault="00A54B19" w:rsidP="00562FEA">
      <w:pPr>
        <w:jc w:val="both"/>
        <w:rPr>
          <w:b/>
          <w:bCs/>
          <w:sz w:val="28"/>
        </w:rPr>
      </w:pPr>
    </w:p>
    <w:p w:rsidR="008570BD" w:rsidRDefault="008570BD" w:rsidP="00562FEA">
      <w:pPr>
        <w:jc w:val="both"/>
      </w:pPr>
    </w:p>
    <w:p w:rsidR="00634E00" w:rsidRPr="00850C35" w:rsidRDefault="0084492C" w:rsidP="00EE1ED8">
      <w:pPr>
        <w:pBdr>
          <w:bottom w:val="single" w:sz="24" w:space="1" w:color="auto"/>
        </w:pBdr>
        <w:jc w:val="center"/>
        <w:rPr>
          <w:b/>
          <w:sz w:val="36"/>
        </w:rPr>
      </w:pPr>
      <w:r w:rsidRPr="0084492C">
        <w:rPr>
          <w:b/>
          <w:sz w:val="36"/>
          <w:lang w:val="en-US"/>
        </w:rPr>
        <w:lastRenderedPageBreak/>
        <w:t>II</w:t>
      </w:r>
      <w:r w:rsidR="00EE1ED8">
        <w:rPr>
          <w:b/>
          <w:sz w:val="36"/>
        </w:rPr>
        <w:t>.</w:t>
      </w:r>
      <w:r w:rsidRPr="00850C35">
        <w:rPr>
          <w:b/>
          <w:sz w:val="36"/>
        </w:rPr>
        <w:t xml:space="preserve"> </w:t>
      </w:r>
      <w:r w:rsidR="00EE1ED8">
        <w:rPr>
          <w:b/>
          <w:sz w:val="36"/>
        </w:rPr>
        <w:t>Атмосферный воздух.</w:t>
      </w:r>
    </w:p>
    <w:p w:rsidR="001F3E94" w:rsidRPr="001F3E94" w:rsidRDefault="001F3E94" w:rsidP="002D675D">
      <w:pPr>
        <w:rPr>
          <w:color w:val="000000"/>
          <w:sz w:val="22"/>
          <w:szCs w:val="22"/>
        </w:rPr>
      </w:pPr>
      <w:r w:rsidRPr="001F3E94">
        <w:rPr>
          <w:color w:val="000000"/>
          <w:sz w:val="24"/>
          <w:szCs w:val="24"/>
        </w:rPr>
        <w:t xml:space="preserve">                                                                                                                                               </w:t>
      </w:r>
    </w:p>
    <w:p w:rsidR="00FD0959" w:rsidRDefault="00FD0959" w:rsidP="00DE533C">
      <w:pPr>
        <w:widowControl w:val="0"/>
        <w:overflowPunct w:val="0"/>
        <w:autoSpaceDE w:val="0"/>
        <w:autoSpaceDN w:val="0"/>
        <w:adjustRightInd w:val="0"/>
        <w:spacing w:line="223" w:lineRule="auto"/>
        <w:ind w:right="20"/>
        <w:rPr>
          <w:color w:val="000000"/>
          <w:sz w:val="28"/>
          <w:szCs w:val="28"/>
        </w:rPr>
      </w:pPr>
    </w:p>
    <w:p w:rsidR="009810A8" w:rsidRDefault="009810A8" w:rsidP="009810A8">
      <w:pPr>
        <w:pStyle w:val="a8"/>
        <w:shd w:val="clear" w:color="auto" w:fill="FFFFFF"/>
        <w:spacing w:before="0" w:beforeAutospacing="0" w:after="0" w:afterAutospacing="0" w:line="276" w:lineRule="auto"/>
        <w:ind w:right="15" w:firstLine="708"/>
        <w:jc w:val="both"/>
        <w:rPr>
          <w:color w:val="2C2D2E"/>
          <w:sz w:val="28"/>
          <w:szCs w:val="28"/>
          <w:shd w:val="clear" w:color="auto" w:fill="FFFFFF"/>
        </w:rPr>
      </w:pPr>
      <w:r>
        <w:rPr>
          <w:color w:val="2C2D2E"/>
          <w:sz w:val="28"/>
          <w:szCs w:val="28"/>
          <w:shd w:val="clear" w:color="auto" w:fill="FFFFFF"/>
        </w:rPr>
        <w:t>На территории Республики Ингушетия отсутствуют крупные промышленные объекты, осуществляющие негативное воздействие на атмосферный воздух.</w:t>
      </w:r>
    </w:p>
    <w:p w:rsidR="009810A8" w:rsidRDefault="009810A8" w:rsidP="009810A8">
      <w:pPr>
        <w:pStyle w:val="a8"/>
        <w:shd w:val="clear" w:color="auto" w:fill="FFFFFF"/>
        <w:spacing w:before="0" w:beforeAutospacing="0" w:after="0" w:afterAutospacing="0" w:line="276" w:lineRule="auto"/>
        <w:ind w:right="15" w:firstLine="708"/>
        <w:jc w:val="both"/>
        <w:rPr>
          <w:rFonts w:ascii="Arial" w:hAnsi="Arial" w:cs="Arial"/>
          <w:color w:val="2C2D2E"/>
          <w:sz w:val="23"/>
          <w:szCs w:val="23"/>
        </w:rPr>
      </w:pPr>
      <w:r>
        <w:rPr>
          <w:color w:val="2C2D2E"/>
          <w:sz w:val="28"/>
          <w:szCs w:val="28"/>
          <w:shd w:val="clear" w:color="auto" w:fill="FFFFFF"/>
        </w:rPr>
        <w:t xml:space="preserve">В </w:t>
      </w:r>
      <w:proofErr w:type="gramStart"/>
      <w:r>
        <w:rPr>
          <w:color w:val="2C2D2E"/>
          <w:sz w:val="28"/>
          <w:szCs w:val="28"/>
          <w:shd w:val="clear" w:color="auto" w:fill="FFFFFF"/>
        </w:rPr>
        <w:t>Северо-Кавказское</w:t>
      </w:r>
      <w:proofErr w:type="gramEnd"/>
      <w:r>
        <w:rPr>
          <w:color w:val="2C2D2E"/>
          <w:sz w:val="28"/>
          <w:szCs w:val="28"/>
          <w:shd w:val="clear" w:color="auto" w:fill="FFFFFF"/>
        </w:rPr>
        <w:t xml:space="preserve"> межрегиональное управление Росприроднадзора отчетность по форме № 2-ТП (воздух) за 2022 год поступила по114 объектам НВОС с общим объемом выбросов 1943 тонн.</w:t>
      </w:r>
    </w:p>
    <w:p w:rsidR="009810A8" w:rsidRDefault="009810A8" w:rsidP="009810A8">
      <w:pPr>
        <w:pStyle w:val="a8"/>
        <w:shd w:val="clear" w:color="auto" w:fill="FFFFFF"/>
        <w:spacing w:before="0" w:beforeAutospacing="0" w:after="0" w:afterAutospacing="0" w:line="276" w:lineRule="auto"/>
        <w:ind w:right="15" w:firstLine="708"/>
        <w:jc w:val="both"/>
        <w:rPr>
          <w:rFonts w:ascii="Arial" w:hAnsi="Arial" w:cs="Arial"/>
          <w:color w:val="2C2D2E"/>
          <w:sz w:val="23"/>
          <w:szCs w:val="23"/>
        </w:rPr>
      </w:pPr>
      <w:r>
        <w:rPr>
          <w:color w:val="2C2D2E"/>
          <w:sz w:val="28"/>
          <w:szCs w:val="28"/>
          <w:shd w:val="clear" w:color="auto" w:fill="FFFFFF"/>
        </w:rPr>
        <w:t>Всего на территории Республики Ингушетия поставлено на учет и подпадают под федеральный государственный экологический надзор 28 объектов 1 категории, эксплуатируемые следующими юридическими лицами: ОАО «РН Ингушнефть» - 26 объектов; ООО "Алнедра</w:t>
      </w:r>
      <w:r>
        <w:rPr>
          <w:rFonts w:ascii="Arial" w:hAnsi="Arial" w:cs="Arial"/>
          <w:color w:val="2C2D2E"/>
          <w:sz w:val="21"/>
          <w:szCs w:val="21"/>
          <w:shd w:val="clear" w:color="auto" w:fill="FFFFFF"/>
        </w:rPr>
        <w:t>"</w:t>
      </w:r>
      <w:r>
        <w:rPr>
          <w:color w:val="2C2D2E"/>
          <w:sz w:val="28"/>
          <w:szCs w:val="28"/>
          <w:shd w:val="clear" w:color="auto" w:fill="FFFFFF"/>
        </w:rPr>
        <w:t> - 1 объект; ООО «Роспетрол Эко» - 1 объект. Из 28 объектов 1 категории только 26 объектов эксплуатируемые ОАО «РН Ингушнефть» соответствуют пункту 4 указаний по заполнению формы № 2-ТП (воздух) – приложение к приказу Росстата от 08.11.2018 № 661.</w:t>
      </w:r>
    </w:p>
    <w:p w:rsidR="00C84702" w:rsidRDefault="00C84702" w:rsidP="00C84702">
      <w:pPr>
        <w:widowControl w:val="0"/>
        <w:overflowPunct w:val="0"/>
        <w:autoSpaceDE w:val="0"/>
        <w:autoSpaceDN w:val="0"/>
        <w:adjustRightInd w:val="0"/>
        <w:spacing w:line="223" w:lineRule="auto"/>
        <w:ind w:left="1" w:right="20" w:firstLine="708"/>
        <w:jc w:val="center"/>
        <w:rPr>
          <w:color w:val="000000"/>
          <w:sz w:val="28"/>
          <w:szCs w:val="28"/>
        </w:rPr>
      </w:pPr>
    </w:p>
    <w:p w:rsidR="00C84702" w:rsidRPr="008B2885" w:rsidRDefault="00C84702" w:rsidP="00C84702">
      <w:pPr>
        <w:widowControl w:val="0"/>
        <w:overflowPunct w:val="0"/>
        <w:autoSpaceDE w:val="0"/>
        <w:autoSpaceDN w:val="0"/>
        <w:adjustRightInd w:val="0"/>
        <w:spacing w:line="223" w:lineRule="auto"/>
        <w:ind w:left="1" w:right="20" w:firstLine="708"/>
        <w:jc w:val="center"/>
        <w:rPr>
          <w:b/>
          <w:color w:val="000000"/>
          <w:sz w:val="28"/>
          <w:szCs w:val="28"/>
        </w:rPr>
      </w:pPr>
      <w:r w:rsidRPr="008B2885">
        <w:rPr>
          <w:b/>
          <w:color w:val="000000"/>
          <w:sz w:val="28"/>
          <w:szCs w:val="28"/>
        </w:rPr>
        <w:t>Атмосферный воздух населенных мест</w:t>
      </w:r>
    </w:p>
    <w:p w:rsidR="00FD0959" w:rsidRDefault="00FD0959" w:rsidP="00FD0959">
      <w:pPr>
        <w:widowControl w:val="0"/>
        <w:overflowPunct w:val="0"/>
        <w:autoSpaceDE w:val="0"/>
        <w:autoSpaceDN w:val="0"/>
        <w:adjustRightInd w:val="0"/>
        <w:spacing w:line="223" w:lineRule="auto"/>
        <w:ind w:left="1" w:right="20" w:firstLine="708"/>
        <w:jc w:val="both"/>
        <w:rPr>
          <w:color w:val="000000"/>
          <w:sz w:val="28"/>
          <w:szCs w:val="28"/>
        </w:rPr>
      </w:pPr>
    </w:p>
    <w:p w:rsidR="0062075F" w:rsidRPr="0062075F" w:rsidRDefault="0062075F" w:rsidP="0062075F">
      <w:pPr>
        <w:widowControl w:val="0"/>
        <w:overflowPunct w:val="0"/>
        <w:autoSpaceDE w:val="0"/>
        <w:autoSpaceDN w:val="0"/>
        <w:adjustRightInd w:val="0"/>
        <w:spacing w:line="223" w:lineRule="auto"/>
        <w:ind w:left="1" w:right="20" w:firstLine="708"/>
        <w:jc w:val="both"/>
        <w:rPr>
          <w:color w:val="000000"/>
          <w:sz w:val="28"/>
          <w:szCs w:val="28"/>
        </w:rPr>
      </w:pPr>
      <w:r w:rsidRPr="0062075F">
        <w:rPr>
          <w:color w:val="000000"/>
          <w:sz w:val="28"/>
          <w:szCs w:val="28"/>
        </w:rPr>
        <w:t>Региональный информационный фонд социально-гигиенического мониторинга содержит результаты контроля атмосферного воздуха в 2022 году в местах интенсивного движения автотранспорта и в зоне жилой застройки по показателям: диоксид азота, оксид углерода, диоксид серы, углеводороды.</w:t>
      </w:r>
    </w:p>
    <w:p w:rsidR="0062075F" w:rsidRPr="0062075F" w:rsidRDefault="0062075F" w:rsidP="0062075F">
      <w:pPr>
        <w:widowControl w:val="0"/>
        <w:overflowPunct w:val="0"/>
        <w:autoSpaceDE w:val="0"/>
        <w:autoSpaceDN w:val="0"/>
        <w:adjustRightInd w:val="0"/>
        <w:spacing w:line="223" w:lineRule="auto"/>
        <w:ind w:left="1" w:right="20" w:firstLine="708"/>
        <w:jc w:val="both"/>
        <w:rPr>
          <w:color w:val="000000"/>
          <w:sz w:val="28"/>
          <w:szCs w:val="28"/>
        </w:rPr>
      </w:pPr>
      <w:r w:rsidRPr="0062075F">
        <w:rPr>
          <w:color w:val="000000"/>
          <w:sz w:val="28"/>
          <w:szCs w:val="28"/>
        </w:rPr>
        <w:t>Всего в 2022 году на территориях городских и сельских поселений Республики Ингушетия было отобрано и проанализировано 516 проб атмосферного воздуха, в городских поселениях – 146 проб, в сельских поселениях – 370 проб. По результатам лабораторных исследований, пробы атмосферного воздуха на территории республики с содержанием загрязняющих веществ, превышающим предельно допустимые концентрации не соответствующих нормативным требованиям составил - 27 проб, что составляет 5,2% несоответствия.</w:t>
      </w:r>
    </w:p>
    <w:p w:rsidR="0062075F" w:rsidRPr="0062075F" w:rsidRDefault="0062075F" w:rsidP="0062075F">
      <w:pPr>
        <w:widowControl w:val="0"/>
        <w:overflowPunct w:val="0"/>
        <w:autoSpaceDE w:val="0"/>
        <w:autoSpaceDN w:val="0"/>
        <w:adjustRightInd w:val="0"/>
        <w:spacing w:line="223" w:lineRule="auto"/>
        <w:ind w:left="1" w:right="20" w:firstLine="708"/>
        <w:jc w:val="both"/>
        <w:rPr>
          <w:color w:val="000000"/>
          <w:sz w:val="28"/>
          <w:szCs w:val="28"/>
        </w:rPr>
      </w:pPr>
      <w:r w:rsidRPr="0062075F">
        <w:rPr>
          <w:color w:val="000000"/>
          <w:sz w:val="28"/>
          <w:szCs w:val="28"/>
        </w:rPr>
        <w:t>Как и в предыдущие годы, в Республике Ингушетия наибольший вклад в формирование выбросов загрязняющих веществ в атмосферный воздух вносят транспорт, сельское хозяйство, предприятия жилищно-коммунального хозяйства, предприятия стройиндустрии, предприятия добычи и переработки нефти. Стационарные источники - предприятия стройиндустрии по производству строительных материалов, цемента - являются источниками загрязнения атмосферы различной пылью. Основными технологическими процессами этих производств является процессы измельчения и термическая обработка шихт, полуфабрикатов и продуктов в потоках горячих газов, что связано с выбросами пыли в атмосферный воздух.</w:t>
      </w:r>
    </w:p>
    <w:p w:rsidR="0062075F" w:rsidRPr="0062075F" w:rsidRDefault="0062075F" w:rsidP="0062075F">
      <w:pPr>
        <w:widowControl w:val="0"/>
        <w:overflowPunct w:val="0"/>
        <w:autoSpaceDE w:val="0"/>
        <w:autoSpaceDN w:val="0"/>
        <w:adjustRightInd w:val="0"/>
        <w:spacing w:line="223" w:lineRule="auto"/>
        <w:ind w:left="1" w:right="20" w:firstLine="708"/>
        <w:jc w:val="both"/>
        <w:rPr>
          <w:color w:val="000000"/>
          <w:sz w:val="28"/>
          <w:szCs w:val="28"/>
        </w:rPr>
      </w:pPr>
      <w:r w:rsidRPr="0062075F">
        <w:rPr>
          <w:color w:val="000000"/>
          <w:sz w:val="28"/>
          <w:szCs w:val="28"/>
        </w:rPr>
        <w:t xml:space="preserve">Особенно высокая концентрация загрязняющих веществ от автотранспорта отмечается в городах, районных центрах и других населенных </w:t>
      </w:r>
      <w:r w:rsidRPr="0062075F">
        <w:rPr>
          <w:color w:val="000000"/>
          <w:sz w:val="28"/>
          <w:szCs w:val="28"/>
        </w:rPr>
        <w:lastRenderedPageBreak/>
        <w:t>пунктах, вдоль дорог с интенсивным движением автотранспорта.</w:t>
      </w:r>
    </w:p>
    <w:p w:rsidR="00865F44" w:rsidRDefault="0062075F" w:rsidP="0062075F">
      <w:pPr>
        <w:widowControl w:val="0"/>
        <w:overflowPunct w:val="0"/>
        <w:autoSpaceDE w:val="0"/>
        <w:autoSpaceDN w:val="0"/>
        <w:adjustRightInd w:val="0"/>
        <w:spacing w:line="223" w:lineRule="auto"/>
        <w:ind w:left="1" w:right="20" w:firstLine="708"/>
        <w:jc w:val="both"/>
        <w:rPr>
          <w:color w:val="000000"/>
          <w:sz w:val="28"/>
          <w:szCs w:val="28"/>
        </w:rPr>
      </w:pPr>
      <w:r w:rsidRPr="0062075F">
        <w:rPr>
          <w:color w:val="000000"/>
          <w:sz w:val="28"/>
          <w:szCs w:val="28"/>
        </w:rPr>
        <w:t>Основными ингредиентами, выбрасываемыми в воздух, являются: оксид углерода, оксид азота, диоксиды азота, бенз(а)пирен, аммиак, взвешенные вещества. Согласно проведенному анализу в республи</w:t>
      </w:r>
      <w:r>
        <w:rPr>
          <w:color w:val="000000"/>
          <w:sz w:val="28"/>
          <w:szCs w:val="28"/>
        </w:rPr>
        <w:t>ке за период с 2020 по 2022 г.</w:t>
      </w:r>
      <w:r w:rsidRPr="0062075F">
        <w:rPr>
          <w:color w:val="000000"/>
          <w:sz w:val="28"/>
          <w:szCs w:val="28"/>
        </w:rPr>
        <w:t xml:space="preserve"> выброс загрязняющих веществ в атмосферный воздух от стационарных и передвижных источников повысился на 5.2% по сравнению с предыдущими годами. (</w:t>
      </w:r>
      <w:r>
        <w:rPr>
          <w:color w:val="000000"/>
          <w:sz w:val="28"/>
          <w:szCs w:val="28"/>
        </w:rPr>
        <w:t>таблица 1</w:t>
      </w:r>
      <w:r w:rsidR="00865F44" w:rsidRPr="00865F44">
        <w:rPr>
          <w:color w:val="000000"/>
          <w:sz w:val="28"/>
          <w:szCs w:val="28"/>
        </w:rPr>
        <w:t>рис.1).</w:t>
      </w:r>
    </w:p>
    <w:p w:rsidR="002E2441" w:rsidRPr="002E2441" w:rsidRDefault="00F62CEB" w:rsidP="002E2441">
      <w:pPr>
        <w:widowControl w:val="0"/>
        <w:overflowPunct w:val="0"/>
        <w:autoSpaceDE w:val="0"/>
        <w:autoSpaceDN w:val="0"/>
        <w:adjustRightInd w:val="0"/>
        <w:spacing w:line="223" w:lineRule="auto"/>
        <w:ind w:left="1" w:right="20" w:firstLine="708"/>
        <w:jc w:val="both"/>
        <w:rPr>
          <w:color w:val="000000"/>
          <w:sz w:val="24"/>
          <w:szCs w:val="28"/>
        </w:rPr>
      </w:pPr>
      <w:r w:rsidRPr="00F62CEB">
        <w:rPr>
          <w:color w:val="000000"/>
          <w:sz w:val="28"/>
          <w:szCs w:val="28"/>
        </w:rPr>
        <w:t xml:space="preserve"> </w:t>
      </w:r>
      <w:r w:rsidR="002E2441" w:rsidRPr="002E2441">
        <w:rPr>
          <w:color w:val="000000"/>
          <w:sz w:val="28"/>
          <w:szCs w:val="28"/>
        </w:rPr>
        <w:t xml:space="preserve">                                              </w:t>
      </w:r>
      <w:r w:rsidR="002E2441" w:rsidRPr="002E2441">
        <w:rPr>
          <w:color w:val="000000"/>
          <w:sz w:val="24"/>
          <w:szCs w:val="28"/>
        </w:rPr>
        <w:t xml:space="preserve">                                                                                          </w:t>
      </w:r>
    </w:p>
    <w:p w:rsidR="002E2441" w:rsidRDefault="002E2441" w:rsidP="002E2441">
      <w:pPr>
        <w:widowControl w:val="0"/>
        <w:overflowPunct w:val="0"/>
        <w:autoSpaceDE w:val="0"/>
        <w:autoSpaceDN w:val="0"/>
        <w:adjustRightInd w:val="0"/>
        <w:spacing w:line="223" w:lineRule="auto"/>
        <w:ind w:left="1" w:right="20" w:firstLine="708"/>
        <w:jc w:val="right"/>
        <w:rPr>
          <w:color w:val="000000"/>
          <w:sz w:val="24"/>
          <w:szCs w:val="28"/>
        </w:rPr>
      </w:pPr>
      <w:r w:rsidRPr="002E2441">
        <w:rPr>
          <w:color w:val="000000"/>
          <w:sz w:val="24"/>
          <w:szCs w:val="28"/>
        </w:rPr>
        <w:t>Таблица 1</w:t>
      </w:r>
    </w:p>
    <w:p w:rsidR="00865F44" w:rsidRPr="002E2441" w:rsidRDefault="00865F44" w:rsidP="002E2441">
      <w:pPr>
        <w:widowControl w:val="0"/>
        <w:overflowPunct w:val="0"/>
        <w:autoSpaceDE w:val="0"/>
        <w:autoSpaceDN w:val="0"/>
        <w:adjustRightInd w:val="0"/>
        <w:spacing w:line="223" w:lineRule="auto"/>
        <w:ind w:left="1" w:right="20" w:firstLine="708"/>
        <w:jc w:val="right"/>
        <w:rPr>
          <w:color w:val="000000"/>
          <w:sz w:val="24"/>
          <w:szCs w:val="28"/>
        </w:rPr>
      </w:pPr>
    </w:p>
    <w:p w:rsidR="002E2441" w:rsidRPr="002E2441" w:rsidRDefault="002E2441" w:rsidP="002E2441">
      <w:pPr>
        <w:widowControl w:val="0"/>
        <w:overflowPunct w:val="0"/>
        <w:autoSpaceDE w:val="0"/>
        <w:autoSpaceDN w:val="0"/>
        <w:adjustRightInd w:val="0"/>
        <w:spacing w:line="223" w:lineRule="auto"/>
        <w:ind w:left="1" w:right="20" w:firstLine="708"/>
        <w:jc w:val="center"/>
        <w:rPr>
          <w:b/>
          <w:color w:val="000000"/>
          <w:sz w:val="28"/>
          <w:szCs w:val="28"/>
        </w:rPr>
      </w:pPr>
      <w:r w:rsidRPr="002E2441">
        <w:rPr>
          <w:b/>
          <w:color w:val="000000"/>
          <w:sz w:val="28"/>
          <w:szCs w:val="28"/>
        </w:rPr>
        <w:t>Результаты лабораторных исследований атмосферного воздуха</w:t>
      </w:r>
    </w:p>
    <w:p w:rsidR="002E2441" w:rsidRDefault="002E2441" w:rsidP="002E2441">
      <w:pPr>
        <w:widowControl w:val="0"/>
        <w:overflowPunct w:val="0"/>
        <w:autoSpaceDE w:val="0"/>
        <w:autoSpaceDN w:val="0"/>
        <w:adjustRightInd w:val="0"/>
        <w:spacing w:line="223" w:lineRule="auto"/>
        <w:ind w:left="1" w:right="20" w:firstLine="708"/>
        <w:jc w:val="center"/>
        <w:rPr>
          <w:b/>
          <w:color w:val="000000"/>
          <w:sz w:val="28"/>
          <w:szCs w:val="28"/>
        </w:rPr>
      </w:pPr>
      <w:r w:rsidRPr="002E2441">
        <w:rPr>
          <w:b/>
          <w:color w:val="000000"/>
          <w:sz w:val="28"/>
          <w:szCs w:val="28"/>
        </w:rPr>
        <w:t>на территории Республики Ингушетия 20</w:t>
      </w:r>
      <w:r w:rsidR="0062075F">
        <w:rPr>
          <w:b/>
          <w:color w:val="000000"/>
          <w:sz w:val="28"/>
          <w:szCs w:val="28"/>
        </w:rPr>
        <w:t>20</w:t>
      </w:r>
      <w:r w:rsidRPr="002E2441">
        <w:rPr>
          <w:b/>
          <w:color w:val="000000"/>
          <w:sz w:val="28"/>
          <w:szCs w:val="28"/>
        </w:rPr>
        <w:t>– 20</w:t>
      </w:r>
      <w:r w:rsidR="00F62CEB">
        <w:rPr>
          <w:b/>
          <w:color w:val="000000"/>
          <w:sz w:val="28"/>
          <w:szCs w:val="28"/>
        </w:rPr>
        <w:t>2</w:t>
      </w:r>
      <w:r w:rsidR="0062075F">
        <w:rPr>
          <w:b/>
          <w:color w:val="000000"/>
          <w:sz w:val="28"/>
          <w:szCs w:val="28"/>
        </w:rPr>
        <w:t>2</w:t>
      </w:r>
      <w:r w:rsidRPr="002E2441">
        <w:rPr>
          <w:b/>
          <w:color w:val="000000"/>
          <w:sz w:val="28"/>
          <w:szCs w:val="28"/>
        </w:rPr>
        <w:t xml:space="preserve"> гг.</w:t>
      </w:r>
    </w:p>
    <w:p w:rsidR="00656527" w:rsidRPr="002E2441" w:rsidRDefault="00656527" w:rsidP="002E2441">
      <w:pPr>
        <w:widowControl w:val="0"/>
        <w:overflowPunct w:val="0"/>
        <w:autoSpaceDE w:val="0"/>
        <w:autoSpaceDN w:val="0"/>
        <w:adjustRightInd w:val="0"/>
        <w:spacing w:line="223" w:lineRule="auto"/>
        <w:ind w:left="1" w:right="20" w:firstLine="708"/>
        <w:jc w:val="center"/>
        <w:rPr>
          <w:b/>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62"/>
        <w:gridCol w:w="1418"/>
        <w:gridCol w:w="850"/>
        <w:gridCol w:w="993"/>
        <w:gridCol w:w="1275"/>
        <w:gridCol w:w="923"/>
        <w:gridCol w:w="637"/>
        <w:gridCol w:w="1134"/>
        <w:gridCol w:w="747"/>
        <w:gridCol w:w="839"/>
      </w:tblGrid>
      <w:tr w:rsidR="002E2441" w:rsidRPr="002E2441" w:rsidTr="001C044C">
        <w:trPr>
          <w:cantSplit/>
          <w:jc w:val="center"/>
        </w:trPr>
        <w:tc>
          <w:tcPr>
            <w:tcW w:w="1162" w:type="dxa"/>
            <w:tcBorders>
              <w:top w:val="single" w:sz="4" w:space="0" w:color="auto"/>
              <w:bottom w:val="single" w:sz="4" w:space="0" w:color="auto"/>
              <w:right w:val="single" w:sz="4" w:space="0" w:color="auto"/>
            </w:tcBorders>
          </w:tcPr>
          <w:p w:rsidR="002E2441" w:rsidRPr="002E2441" w:rsidRDefault="002E2441" w:rsidP="002E2441">
            <w:pPr>
              <w:widowControl w:val="0"/>
              <w:overflowPunct w:val="0"/>
              <w:autoSpaceDE w:val="0"/>
              <w:autoSpaceDN w:val="0"/>
              <w:adjustRightInd w:val="0"/>
              <w:spacing w:line="223" w:lineRule="auto"/>
              <w:ind w:left="1" w:right="20" w:firstLine="708"/>
              <w:jc w:val="both"/>
              <w:rPr>
                <w:color w:val="000000"/>
                <w:sz w:val="24"/>
                <w:szCs w:val="28"/>
              </w:rPr>
            </w:pPr>
          </w:p>
        </w:tc>
        <w:tc>
          <w:tcPr>
            <w:tcW w:w="3261" w:type="dxa"/>
            <w:gridSpan w:val="3"/>
            <w:tcBorders>
              <w:top w:val="single" w:sz="4" w:space="0" w:color="auto"/>
              <w:left w:val="single" w:sz="4" w:space="0" w:color="auto"/>
              <w:bottom w:val="single" w:sz="4" w:space="0" w:color="auto"/>
              <w:right w:val="single" w:sz="4" w:space="0" w:color="auto"/>
            </w:tcBorders>
          </w:tcPr>
          <w:p w:rsidR="002E2441" w:rsidRPr="002E2441" w:rsidRDefault="002E2441" w:rsidP="002C5227">
            <w:pPr>
              <w:widowControl w:val="0"/>
              <w:overflowPunct w:val="0"/>
              <w:autoSpaceDE w:val="0"/>
              <w:autoSpaceDN w:val="0"/>
              <w:adjustRightInd w:val="0"/>
              <w:spacing w:line="223" w:lineRule="auto"/>
              <w:ind w:left="1" w:right="20" w:firstLine="708"/>
              <w:jc w:val="both"/>
              <w:rPr>
                <w:color w:val="000000"/>
                <w:sz w:val="24"/>
                <w:szCs w:val="28"/>
              </w:rPr>
            </w:pPr>
            <w:r w:rsidRPr="002E2441">
              <w:rPr>
                <w:color w:val="000000"/>
                <w:sz w:val="24"/>
                <w:szCs w:val="28"/>
              </w:rPr>
              <w:t>20</w:t>
            </w:r>
            <w:r w:rsidR="002C5227">
              <w:rPr>
                <w:color w:val="000000"/>
                <w:sz w:val="24"/>
                <w:szCs w:val="28"/>
              </w:rPr>
              <w:t>20</w:t>
            </w:r>
            <w:r w:rsidRPr="002E2441">
              <w:rPr>
                <w:color w:val="000000"/>
                <w:sz w:val="24"/>
                <w:szCs w:val="28"/>
              </w:rPr>
              <w:t xml:space="preserve"> год</w:t>
            </w:r>
          </w:p>
        </w:tc>
        <w:tc>
          <w:tcPr>
            <w:tcW w:w="2835" w:type="dxa"/>
            <w:gridSpan w:val="3"/>
            <w:tcBorders>
              <w:top w:val="single" w:sz="4" w:space="0" w:color="auto"/>
              <w:left w:val="single" w:sz="4" w:space="0" w:color="auto"/>
              <w:bottom w:val="single" w:sz="4" w:space="0" w:color="auto"/>
              <w:right w:val="single" w:sz="4" w:space="0" w:color="auto"/>
            </w:tcBorders>
          </w:tcPr>
          <w:p w:rsidR="002E2441" w:rsidRPr="002E2441" w:rsidRDefault="002E2441" w:rsidP="002C5227">
            <w:pPr>
              <w:widowControl w:val="0"/>
              <w:overflowPunct w:val="0"/>
              <w:autoSpaceDE w:val="0"/>
              <w:autoSpaceDN w:val="0"/>
              <w:adjustRightInd w:val="0"/>
              <w:spacing w:line="223" w:lineRule="auto"/>
              <w:ind w:left="1" w:right="20" w:firstLine="708"/>
              <w:jc w:val="both"/>
              <w:rPr>
                <w:color w:val="000000"/>
                <w:sz w:val="24"/>
                <w:szCs w:val="28"/>
              </w:rPr>
            </w:pPr>
            <w:r w:rsidRPr="002E2441">
              <w:rPr>
                <w:color w:val="000000"/>
                <w:sz w:val="24"/>
                <w:szCs w:val="28"/>
              </w:rPr>
              <w:t xml:space="preserve">   20</w:t>
            </w:r>
            <w:r w:rsidR="002C5227">
              <w:rPr>
                <w:color w:val="000000"/>
                <w:sz w:val="24"/>
                <w:szCs w:val="28"/>
              </w:rPr>
              <w:t>21</w:t>
            </w:r>
            <w:r w:rsidRPr="002E2441">
              <w:rPr>
                <w:color w:val="000000"/>
                <w:sz w:val="24"/>
                <w:szCs w:val="28"/>
              </w:rPr>
              <w:t xml:space="preserve"> год</w:t>
            </w:r>
          </w:p>
        </w:tc>
        <w:tc>
          <w:tcPr>
            <w:tcW w:w="2720" w:type="dxa"/>
            <w:gridSpan w:val="3"/>
            <w:tcBorders>
              <w:top w:val="single" w:sz="4" w:space="0" w:color="auto"/>
              <w:left w:val="single" w:sz="4" w:space="0" w:color="auto"/>
              <w:bottom w:val="single" w:sz="4" w:space="0" w:color="auto"/>
            </w:tcBorders>
          </w:tcPr>
          <w:p w:rsidR="002E2441" w:rsidRPr="002E2441" w:rsidRDefault="002E2441" w:rsidP="002C5227">
            <w:pPr>
              <w:widowControl w:val="0"/>
              <w:overflowPunct w:val="0"/>
              <w:autoSpaceDE w:val="0"/>
              <w:autoSpaceDN w:val="0"/>
              <w:adjustRightInd w:val="0"/>
              <w:spacing w:line="223" w:lineRule="auto"/>
              <w:ind w:left="1" w:right="20" w:firstLine="708"/>
              <w:jc w:val="both"/>
              <w:rPr>
                <w:color w:val="000000"/>
                <w:sz w:val="24"/>
                <w:szCs w:val="28"/>
              </w:rPr>
            </w:pPr>
            <w:r w:rsidRPr="002E2441">
              <w:rPr>
                <w:color w:val="000000"/>
                <w:sz w:val="24"/>
                <w:szCs w:val="28"/>
              </w:rPr>
              <w:t>20</w:t>
            </w:r>
            <w:r w:rsidR="00F62CEB">
              <w:rPr>
                <w:color w:val="000000"/>
                <w:sz w:val="24"/>
                <w:szCs w:val="28"/>
              </w:rPr>
              <w:t>2</w:t>
            </w:r>
            <w:r w:rsidR="002C5227">
              <w:rPr>
                <w:color w:val="000000"/>
                <w:sz w:val="24"/>
                <w:szCs w:val="28"/>
              </w:rPr>
              <w:t>2</w:t>
            </w:r>
            <w:r w:rsidRPr="002E2441">
              <w:rPr>
                <w:color w:val="000000"/>
                <w:sz w:val="24"/>
                <w:szCs w:val="28"/>
              </w:rPr>
              <w:t xml:space="preserve"> год</w:t>
            </w:r>
          </w:p>
        </w:tc>
      </w:tr>
      <w:tr w:rsidR="002E2441" w:rsidRPr="002E2441" w:rsidTr="001C044C">
        <w:trPr>
          <w:cantSplit/>
          <w:trHeight w:val="495"/>
          <w:jc w:val="center"/>
        </w:trPr>
        <w:tc>
          <w:tcPr>
            <w:tcW w:w="1162" w:type="dxa"/>
            <w:vMerge w:val="restart"/>
            <w:tcBorders>
              <w:top w:val="single" w:sz="4" w:space="0" w:color="auto"/>
              <w:bottom w:val="single" w:sz="4" w:space="0" w:color="auto"/>
              <w:right w:val="single" w:sz="4" w:space="0" w:color="auto"/>
            </w:tcBorders>
            <w:vAlign w:val="center"/>
          </w:tcPr>
          <w:p w:rsidR="002E2441" w:rsidRPr="008D1F6D" w:rsidRDefault="002E2441" w:rsidP="002E2441">
            <w:pPr>
              <w:widowControl w:val="0"/>
              <w:overflowPunct w:val="0"/>
              <w:autoSpaceDE w:val="0"/>
              <w:autoSpaceDN w:val="0"/>
              <w:adjustRightInd w:val="0"/>
              <w:spacing w:line="223" w:lineRule="auto"/>
              <w:ind w:left="1" w:right="20" w:firstLine="708"/>
              <w:jc w:val="both"/>
              <w:rPr>
                <w:color w:val="000000"/>
                <w:sz w:val="22"/>
                <w:szCs w:val="28"/>
              </w:rPr>
            </w:pPr>
          </w:p>
        </w:tc>
        <w:tc>
          <w:tcPr>
            <w:tcW w:w="1418" w:type="dxa"/>
            <w:vMerge w:val="restart"/>
            <w:tcBorders>
              <w:top w:val="single" w:sz="4" w:space="0" w:color="auto"/>
              <w:left w:val="single" w:sz="4" w:space="0" w:color="auto"/>
              <w:bottom w:val="single" w:sz="4" w:space="0" w:color="auto"/>
              <w:right w:val="single" w:sz="4" w:space="0" w:color="auto"/>
            </w:tcBorders>
          </w:tcPr>
          <w:p w:rsidR="002E2441" w:rsidRPr="008D1F6D" w:rsidRDefault="002E2441" w:rsidP="00656527">
            <w:pPr>
              <w:widowControl w:val="0"/>
              <w:overflowPunct w:val="0"/>
              <w:autoSpaceDE w:val="0"/>
              <w:autoSpaceDN w:val="0"/>
              <w:adjustRightInd w:val="0"/>
              <w:spacing w:line="223" w:lineRule="auto"/>
              <w:ind w:left="1" w:right="20"/>
              <w:rPr>
                <w:color w:val="000000"/>
                <w:sz w:val="22"/>
                <w:szCs w:val="28"/>
              </w:rPr>
            </w:pPr>
            <w:r w:rsidRPr="008D1F6D">
              <w:rPr>
                <w:color w:val="000000"/>
                <w:sz w:val="22"/>
                <w:szCs w:val="28"/>
              </w:rPr>
              <w:t>кол-во исследов</w:t>
            </w:r>
            <w:r w:rsidR="00656527" w:rsidRPr="008D1F6D">
              <w:rPr>
                <w:color w:val="000000"/>
                <w:sz w:val="22"/>
                <w:szCs w:val="28"/>
              </w:rPr>
              <w:t xml:space="preserve">анных </w:t>
            </w:r>
            <w:r w:rsidRPr="008D1F6D">
              <w:rPr>
                <w:color w:val="000000"/>
                <w:sz w:val="22"/>
                <w:szCs w:val="28"/>
              </w:rPr>
              <w:t>проб</w:t>
            </w:r>
          </w:p>
        </w:tc>
        <w:tc>
          <w:tcPr>
            <w:tcW w:w="1843" w:type="dxa"/>
            <w:gridSpan w:val="2"/>
            <w:tcBorders>
              <w:top w:val="single" w:sz="4" w:space="0" w:color="auto"/>
              <w:left w:val="single" w:sz="4" w:space="0" w:color="auto"/>
              <w:bottom w:val="single" w:sz="4" w:space="0" w:color="auto"/>
              <w:right w:val="single" w:sz="4" w:space="0" w:color="auto"/>
            </w:tcBorders>
          </w:tcPr>
          <w:p w:rsidR="002E2441" w:rsidRPr="008D1F6D" w:rsidRDefault="002E2441" w:rsidP="00656527">
            <w:pPr>
              <w:widowControl w:val="0"/>
              <w:overflowPunct w:val="0"/>
              <w:autoSpaceDE w:val="0"/>
              <w:autoSpaceDN w:val="0"/>
              <w:adjustRightInd w:val="0"/>
              <w:spacing w:line="223" w:lineRule="auto"/>
              <w:ind w:left="1" w:right="20"/>
              <w:jc w:val="both"/>
              <w:rPr>
                <w:color w:val="000000"/>
                <w:sz w:val="22"/>
                <w:szCs w:val="28"/>
              </w:rPr>
            </w:pPr>
            <w:r w:rsidRPr="008D1F6D">
              <w:rPr>
                <w:color w:val="000000"/>
                <w:sz w:val="22"/>
                <w:szCs w:val="28"/>
              </w:rPr>
              <w:t>из них с превышением ПДК</w:t>
            </w:r>
          </w:p>
        </w:tc>
        <w:tc>
          <w:tcPr>
            <w:tcW w:w="1275" w:type="dxa"/>
            <w:vMerge w:val="restart"/>
            <w:tcBorders>
              <w:top w:val="single" w:sz="4" w:space="0" w:color="auto"/>
              <w:left w:val="single" w:sz="4" w:space="0" w:color="auto"/>
              <w:bottom w:val="single" w:sz="4" w:space="0" w:color="auto"/>
              <w:right w:val="single" w:sz="4" w:space="0" w:color="auto"/>
            </w:tcBorders>
          </w:tcPr>
          <w:p w:rsidR="002E2441" w:rsidRPr="008D1F6D" w:rsidRDefault="002E2441" w:rsidP="00656527">
            <w:pPr>
              <w:widowControl w:val="0"/>
              <w:overflowPunct w:val="0"/>
              <w:autoSpaceDE w:val="0"/>
              <w:autoSpaceDN w:val="0"/>
              <w:adjustRightInd w:val="0"/>
              <w:spacing w:line="223" w:lineRule="auto"/>
              <w:ind w:left="1" w:right="20"/>
              <w:jc w:val="both"/>
              <w:rPr>
                <w:color w:val="000000"/>
                <w:sz w:val="22"/>
                <w:szCs w:val="28"/>
              </w:rPr>
            </w:pPr>
            <w:r w:rsidRPr="008D1F6D">
              <w:rPr>
                <w:color w:val="000000"/>
                <w:sz w:val="22"/>
                <w:szCs w:val="28"/>
              </w:rPr>
              <w:t>кол-во исследов</w:t>
            </w:r>
            <w:r w:rsidR="00656527" w:rsidRPr="008D1F6D">
              <w:rPr>
                <w:color w:val="000000"/>
                <w:sz w:val="22"/>
                <w:szCs w:val="28"/>
              </w:rPr>
              <w:t>анных</w:t>
            </w:r>
            <w:r w:rsidRPr="008D1F6D">
              <w:rPr>
                <w:color w:val="000000"/>
                <w:sz w:val="22"/>
                <w:szCs w:val="28"/>
              </w:rPr>
              <w:t xml:space="preserve"> проб</w:t>
            </w:r>
          </w:p>
        </w:tc>
        <w:tc>
          <w:tcPr>
            <w:tcW w:w="1560" w:type="dxa"/>
            <w:gridSpan w:val="2"/>
            <w:tcBorders>
              <w:top w:val="single" w:sz="4" w:space="0" w:color="auto"/>
              <w:left w:val="single" w:sz="4" w:space="0" w:color="auto"/>
              <w:bottom w:val="single" w:sz="4" w:space="0" w:color="auto"/>
              <w:right w:val="single" w:sz="4" w:space="0" w:color="auto"/>
            </w:tcBorders>
          </w:tcPr>
          <w:p w:rsidR="002E2441" w:rsidRPr="008D1F6D" w:rsidRDefault="002E2441" w:rsidP="00656527">
            <w:pPr>
              <w:widowControl w:val="0"/>
              <w:overflowPunct w:val="0"/>
              <w:autoSpaceDE w:val="0"/>
              <w:autoSpaceDN w:val="0"/>
              <w:adjustRightInd w:val="0"/>
              <w:spacing w:line="223" w:lineRule="auto"/>
              <w:ind w:left="1" w:right="20"/>
              <w:jc w:val="both"/>
              <w:rPr>
                <w:color w:val="000000"/>
                <w:sz w:val="22"/>
                <w:szCs w:val="28"/>
              </w:rPr>
            </w:pPr>
            <w:r w:rsidRPr="008D1F6D">
              <w:rPr>
                <w:color w:val="000000"/>
                <w:sz w:val="22"/>
                <w:szCs w:val="28"/>
              </w:rPr>
              <w:t>из них с превышением ПДК</w:t>
            </w:r>
          </w:p>
        </w:tc>
        <w:tc>
          <w:tcPr>
            <w:tcW w:w="1134" w:type="dxa"/>
            <w:vMerge w:val="restart"/>
            <w:tcBorders>
              <w:top w:val="single" w:sz="4" w:space="0" w:color="auto"/>
              <w:left w:val="single" w:sz="4" w:space="0" w:color="auto"/>
              <w:bottom w:val="single" w:sz="4" w:space="0" w:color="auto"/>
              <w:right w:val="single" w:sz="4" w:space="0" w:color="auto"/>
            </w:tcBorders>
          </w:tcPr>
          <w:p w:rsidR="002E2441" w:rsidRPr="008D1F6D" w:rsidRDefault="002E2441" w:rsidP="00656527">
            <w:pPr>
              <w:widowControl w:val="0"/>
              <w:overflowPunct w:val="0"/>
              <w:autoSpaceDE w:val="0"/>
              <w:autoSpaceDN w:val="0"/>
              <w:adjustRightInd w:val="0"/>
              <w:spacing w:line="223" w:lineRule="auto"/>
              <w:ind w:left="1" w:right="20"/>
              <w:jc w:val="both"/>
              <w:rPr>
                <w:color w:val="000000"/>
                <w:sz w:val="22"/>
                <w:szCs w:val="28"/>
              </w:rPr>
            </w:pPr>
            <w:r w:rsidRPr="008D1F6D">
              <w:rPr>
                <w:color w:val="000000"/>
                <w:sz w:val="22"/>
                <w:szCs w:val="28"/>
              </w:rPr>
              <w:t>кол-во исследов</w:t>
            </w:r>
            <w:r w:rsidR="00656527" w:rsidRPr="008D1F6D">
              <w:rPr>
                <w:color w:val="000000"/>
                <w:sz w:val="22"/>
                <w:szCs w:val="28"/>
              </w:rPr>
              <w:t>анных</w:t>
            </w:r>
            <w:r w:rsidRPr="008D1F6D">
              <w:rPr>
                <w:color w:val="000000"/>
                <w:sz w:val="22"/>
                <w:szCs w:val="28"/>
              </w:rPr>
              <w:t xml:space="preserve"> проб</w:t>
            </w:r>
          </w:p>
        </w:tc>
        <w:tc>
          <w:tcPr>
            <w:tcW w:w="1586" w:type="dxa"/>
            <w:gridSpan w:val="2"/>
            <w:tcBorders>
              <w:top w:val="single" w:sz="4" w:space="0" w:color="auto"/>
              <w:left w:val="single" w:sz="4" w:space="0" w:color="auto"/>
              <w:bottom w:val="single" w:sz="4" w:space="0" w:color="auto"/>
            </w:tcBorders>
          </w:tcPr>
          <w:p w:rsidR="002E2441" w:rsidRPr="008D1F6D" w:rsidRDefault="002E2441" w:rsidP="00656527">
            <w:pPr>
              <w:widowControl w:val="0"/>
              <w:overflowPunct w:val="0"/>
              <w:autoSpaceDE w:val="0"/>
              <w:autoSpaceDN w:val="0"/>
              <w:adjustRightInd w:val="0"/>
              <w:spacing w:line="223" w:lineRule="auto"/>
              <w:ind w:left="1" w:right="20"/>
              <w:jc w:val="both"/>
              <w:rPr>
                <w:color w:val="000000"/>
                <w:sz w:val="22"/>
                <w:szCs w:val="28"/>
              </w:rPr>
            </w:pPr>
            <w:r w:rsidRPr="008D1F6D">
              <w:rPr>
                <w:color w:val="000000"/>
                <w:sz w:val="22"/>
                <w:szCs w:val="28"/>
              </w:rPr>
              <w:t>из них с превышением ПДК</w:t>
            </w:r>
          </w:p>
        </w:tc>
      </w:tr>
      <w:tr w:rsidR="002E2441" w:rsidRPr="002E2441" w:rsidTr="00902814">
        <w:trPr>
          <w:cantSplit/>
          <w:trHeight w:val="371"/>
          <w:jc w:val="center"/>
        </w:trPr>
        <w:tc>
          <w:tcPr>
            <w:tcW w:w="1162" w:type="dxa"/>
            <w:vMerge/>
            <w:tcBorders>
              <w:top w:val="single" w:sz="4" w:space="0" w:color="auto"/>
              <w:bottom w:val="single" w:sz="4" w:space="0" w:color="auto"/>
              <w:right w:val="single" w:sz="4" w:space="0" w:color="auto"/>
            </w:tcBorders>
            <w:vAlign w:val="center"/>
          </w:tcPr>
          <w:p w:rsidR="002E2441" w:rsidRPr="008D1F6D" w:rsidRDefault="002E2441" w:rsidP="002E2441">
            <w:pPr>
              <w:widowControl w:val="0"/>
              <w:overflowPunct w:val="0"/>
              <w:autoSpaceDE w:val="0"/>
              <w:autoSpaceDN w:val="0"/>
              <w:adjustRightInd w:val="0"/>
              <w:spacing w:line="223" w:lineRule="auto"/>
              <w:ind w:left="1" w:right="20" w:firstLine="708"/>
              <w:jc w:val="both"/>
              <w:rPr>
                <w:color w:val="000000"/>
                <w:sz w:val="22"/>
                <w:szCs w:val="28"/>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2E2441" w:rsidRPr="008D1F6D" w:rsidRDefault="002E2441" w:rsidP="002E2441">
            <w:pPr>
              <w:widowControl w:val="0"/>
              <w:overflowPunct w:val="0"/>
              <w:autoSpaceDE w:val="0"/>
              <w:autoSpaceDN w:val="0"/>
              <w:adjustRightInd w:val="0"/>
              <w:spacing w:line="223" w:lineRule="auto"/>
              <w:ind w:left="1" w:right="20" w:firstLine="708"/>
              <w:jc w:val="both"/>
              <w:rPr>
                <w:color w:val="000000"/>
                <w:sz w:val="22"/>
                <w:szCs w:val="28"/>
              </w:rPr>
            </w:pPr>
          </w:p>
        </w:tc>
        <w:tc>
          <w:tcPr>
            <w:tcW w:w="850" w:type="dxa"/>
            <w:tcBorders>
              <w:top w:val="single" w:sz="4" w:space="0" w:color="auto"/>
              <w:left w:val="single" w:sz="4" w:space="0" w:color="auto"/>
              <w:bottom w:val="single" w:sz="4" w:space="0" w:color="auto"/>
              <w:right w:val="single" w:sz="4" w:space="0" w:color="auto"/>
            </w:tcBorders>
          </w:tcPr>
          <w:p w:rsidR="002E2441" w:rsidRPr="008D1F6D" w:rsidRDefault="002E2441" w:rsidP="00656527">
            <w:pPr>
              <w:widowControl w:val="0"/>
              <w:overflowPunct w:val="0"/>
              <w:autoSpaceDE w:val="0"/>
              <w:autoSpaceDN w:val="0"/>
              <w:adjustRightInd w:val="0"/>
              <w:spacing w:line="223" w:lineRule="auto"/>
              <w:ind w:left="1" w:right="20"/>
              <w:jc w:val="both"/>
              <w:rPr>
                <w:color w:val="000000"/>
                <w:sz w:val="22"/>
                <w:szCs w:val="28"/>
              </w:rPr>
            </w:pPr>
            <w:r w:rsidRPr="008D1F6D">
              <w:rPr>
                <w:color w:val="000000"/>
                <w:sz w:val="22"/>
                <w:szCs w:val="28"/>
              </w:rPr>
              <w:t>абс.</w:t>
            </w:r>
          </w:p>
        </w:tc>
        <w:tc>
          <w:tcPr>
            <w:tcW w:w="993" w:type="dxa"/>
            <w:tcBorders>
              <w:top w:val="single" w:sz="4" w:space="0" w:color="auto"/>
              <w:left w:val="single" w:sz="4" w:space="0" w:color="auto"/>
              <w:bottom w:val="single" w:sz="4" w:space="0" w:color="auto"/>
              <w:right w:val="single" w:sz="4" w:space="0" w:color="auto"/>
            </w:tcBorders>
          </w:tcPr>
          <w:p w:rsidR="002E2441" w:rsidRPr="008D1F6D" w:rsidRDefault="002E2441" w:rsidP="002E2441">
            <w:pPr>
              <w:widowControl w:val="0"/>
              <w:overflowPunct w:val="0"/>
              <w:autoSpaceDE w:val="0"/>
              <w:autoSpaceDN w:val="0"/>
              <w:adjustRightInd w:val="0"/>
              <w:spacing w:line="223" w:lineRule="auto"/>
              <w:ind w:right="20"/>
              <w:jc w:val="both"/>
              <w:rPr>
                <w:color w:val="000000"/>
                <w:sz w:val="22"/>
                <w:szCs w:val="28"/>
              </w:rPr>
            </w:pPr>
            <w:r w:rsidRPr="008D1F6D">
              <w:rPr>
                <w:color w:val="000000"/>
                <w:sz w:val="22"/>
                <w:szCs w:val="28"/>
              </w:rPr>
              <w:t>%</w:t>
            </w:r>
          </w:p>
        </w:tc>
        <w:tc>
          <w:tcPr>
            <w:tcW w:w="1275" w:type="dxa"/>
            <w:vMerge/>
            <w:tcBorders>
              <w:top w:val="single" w:sz="4" w:space="0" w:color="auto"/>
              <w:left w:val="single" w:sz="4" w:space="0" w:color="auto"/>
              <w:bottom w:val="single" w:sz="4" w:space="0" w:color="auto"/>
              <w:right w:val="single" w:sz="4" w:space="0" w:color="auto"/>
            </w:tcBorders>
            <w:vAlign w:val="center"/>
          </w:tcPr>
          <w:p w:rsidR="002E2441" w:rsidRPr="008D1F6D" w:rsidRDefault="002E2441" w:rsidP="002E2441">
            <w:pPr>
              <w:widowControl w:val="0"/>
              <w:overflowPunct w:val="0"/>
              <w:autoSpaceDE w:val="0"/>
              <w:autoSpaceDN w:val="0"/>
              <w:adjustRightInd w:val="0"/>
              <w:spacing w:line="223" w:lineRule="auto"/>
              <w:ind w:left="1" w:right="20" w:firstLine="708"/>
              <w:jc w:val="both"/>
              <w:rPr>
                <w:color w:val="000000"/>
                <w:sz w:val="22"/>
                <w:szCs w:val="28"/>
              </w:rPr>
            </w:pPr>
          </w:p>
        </w:tc>
        <w:tc>
          <w:tcPr>
            <w:tcW w:w="923" w:type="dxa"/>
            <w:tcBorders>
              <w:top w:val="single" w:sz="4" w:space="0" w:color="auto"/>
              <w:left w:val="single" w:sz="4" w:space="0" w:color="auto"/>
              <w:bottom w:val="single" w:sz="4" w:space="0" w:color="auto"/>
              <w:right w:val="single" w:sz="4" w:space="0" w:color="auto"/>
            </w:tcBorders>
          </w:tcPr>
          <w:p w:rsidR="002E2441" w:rsidRPr="008D1F6D" w:rsidRDefault="002E2441" w:rsidP="002E2441">
            <w:pPr>
              <w:widowControl w:val="0"/>
              <w:overflowPunct w:val="0"/>
              <w:autoSpaceDE w:val="0"/>
              <w:autoSpaceDN w:val="0"/>
              <w:adjustRightInd w:val="0"/>
              <w:spacing w:line="223" w:lineRule="auto"/>
              <w:ind w:left="1" w:right="20"/>
              <w:jc w:val="both"/>
              <w:rPr>
                <w:color w:val="000000"/>
                <w:sz w:val="22"/>
                <w:szCs w:val="28"/>
              </w:rPr>
            </w:pPr>
            <w:r w:rsidRPr="008D1F6D">
              <w:rPr>
                <w:color w:val="000000"/>
                <w:sz w:val="22"/>
                <w:szCs w:val="28"/>
              </w:rPr>
              <w:t>абс</w:t>
            </w:r>
          </w:p>
        </w:tc>
        <w:tc>
          <w:tcPr>
            <w:tcW w:w="637" w:type="dxa"/>
            <w:tcBorders>
              <w:top w:val="single" w:sz="4" w:space="0" w:color="auto"/>
              <w:left w:val="single" w:sz="4" w:space="0" w:color="auto"/>
              <w:bottom w:val="single" w:sz="4" w:space="0" w:color="auto"/>
              <w:right w:val="single" w:sz="4" w:space="0" w:color="auto"/>
            </w:tcBorders>
          </w:tcPr>
          <w:p w:rsidR="002E2441" w:rsidRPr="008D1F6D" w:rsidRDefault="002E2441" w:rsidP="002E2441">
            <w:pPr>
              <w:widowControl w:val="0"/>
              <w:overflowPunct w:val="0"/>
              <w:autoSpaceDE w:val="0"/>
              <w:autoSpaceDN w:val="0"/>
              <w:adjustRightInd w:val="0"/>
              <w:spacing w:line="223" w:lineRule="auto"/>
              <w:ind w:left="1" w:right="20" w:firstLine="708"/>
              <w:jc w:val="both"/>
              <w:rPr>
                <w:color w:val="000000"/>
                <w:sz w:val="22"/>
                <w:szCs w:val="28"/>
              </w:rPr>
            </w:pPr>
            <w:r w:rsidRPr="008D1F6D">
              <w:rPr>
                <w:color w:val="000000"/>
                <w:sz w:val="22"/>
                <w:szCs w:val="28"/>
              </w:rPr>
              <w:t>%</w:t>
            </w:r>
          </w:p>
        </w:tc>
        <w:tc>
          <w:tcPr>
            <w:tcW w:w="1134" w:type="dxa"/>
            <w:vMerge/>
            <w:tcBorders>
              <w:top w:val="single" w:sz="4" w:space="0" w:color="auto"/>
              <w:left w:val="single" w:sz="4" w:space="0" w:color="auto"/>
              <w:bottom w:val="single" w:sz="4" w:space="0" w:color="auto"/>
              <w:right w:val="single" w:sz="4" w:space="0" w:color="auto"/>
            </w:tcBorders>
            <w:vAlign w:val="center"/>
          </w:tcPr>
          <w:p w:rsidR="002E2441" w:rsidRPr="008D1F6D" w:rsidRDefault="002E2441" w:rsidP="002E2441">
            <w:pPr>
              <w:widowControl w:val="0"/>
              <w:overflowPunct w:val="0"/>
              <w:autoSpaceDE w:val="0"/>
              <w:autoSpaceDN w:val="0"/>
              <w:adjustRightInd w:val="0"/>
              <w:spacing w:line="223" w:lineRule="auto"/>
              <w:ind w:left="1" w:right="20" w:firstLine="708"/>
              <w:jc w:val="both"/>
              <w:rPr>
                <w:color w:val="000000"/>
                <w:sz w:val="22"/>
                <w:szCs w:val="28"/>
              </w:rPr>
            </w:pPr>
          </w:p>
        </w:tc>
        <w:tc>
          <w:tcPr>
            <w:tcW w:w="747" w:type="dxa"/>
            <w:tcBorders>
              <w:top w:val="single" w:sz="4" w:space="0" w:color="auto"/>
              <w:left w:val="single" w:sz="4" w:space="0" w:color="auto"/>
              <w:bottom w:val="single" w:sz="4" w:space="0" w:color="auto"/>
              <w:right w:val="single" w:sz="4" w:space="0" w:color="auto"/>
            </w:tcBorders>
          </w:tcPr>
          <w:p w:rsidR="002E2441" w:rsidRPr="008D1F6D" w:rsidRDefault="00656527" w:rsidP="00656527">
            <w:pPr>
              <w:widowControl w:val="0"/>
              <w:overflowPunct w:val="0"/>
              <w:autoSpaceDE w:val="0"/>
              <w:autoSpaceDN w:val="0"/>
              <w:adjustRightInd w:val="0"/>
              <w:spacing w:line="223" w:lineRule="auto"/>
              <w:ind w:right="20"/>
              <w:jc w:val="both"/>
              <w:rPr>
                <w:color w:val="000000"/>
                <w:sz w:val="22"/>
                <w:szCs w:val="28"/>
              </w:rPr>
            </w:pPr>
            <w:r w:rsidRPr="008D1F6D">
              <w:rPr>
                <w:color w:val="000000"/>
                <w:sz w:val="22"/>
                <w:szCs w:val="28"/>
              </w:rPr>
              <w:t>а</w:t>
            </w:r>
            <w:r w:rsidR="002E2441" w:rsidRPr="008D1F6D">
              <w:rPr>
                <w:color w:val="000000"/>
                <w:sz w:val="22"/>
                <w:szCs w:val="28"/>
              </w:rPr>
              <w:t>бс.</w:t>
            </w:r>
          </w:p>
        </w:tc>
        <w:tc>
          <w:tcPr>
            <w:tcW w:w="839" w:type="dxa"/>
            <w:tcBorders>
              <w:top w:val="single" w:sz="4" w:space="0" w:color="auto"/>
              <w:left w:val="single" w:sz="4" w:space="0" w:color="auto"/>
              <w:bottom w:val="single" w:sz="4" w:space="0" w:color="auto"/>
            </w:tcBorders>
          </w:tcPr>
          <w:p w:rsidR="002E2441" w:rsidRPr="008D1F6D" w:rsidRDefault="002E2441" w:rsidP="002E2441">
            <w:pPr>
              <w:widowControl w:val="0"/>
              <w:overflowPunct w:val="0"/>
              <w:autoSpaceDE w:val="0"/>
              <w:autoSpaceDN w:val="0"/>
              <w:adjustRightInd w:val="0"/>
              <w:spacing w:line="223" w:lineRule="auto"/>
              <w:ind w:right="20"/>
              <w:jc w:val="both"/>
              <w:rPr>
                <w:color w:val="000000"/>
                <w:sz w:val="22"/>
                <w:szCs w:val="28"/>
              </w:rPr>
            </w:pPr>
            <w:r w:rsidRPr="008D1F6D">
              <w:rPr>
                <w:color w:val="000000"/>
                <w:sz w:val="22"/>
                <w:szCs w:val="28"/>
              </w:rPr>
              <w:t>%</w:t>
            </w:r>
          </w:p>
        </w:tc>
      </w:tr>
      <w:tr w:rsidR="002E2441" w:rsidRPr="002E2441" w:rsidTr="00902814">
        <w:trPr>
          <w:trHeight w:val="371"/>
          <w:jc w:val="center"/>
        </w:trPr>
        <w:tc>
          <w:tcPr>
            <w:tcW w:w="1162" w:type="dxa"/>
            <w:tcBorders>
              <w:top w:val="single" w:sz="4" w:space="0" w:color="auto"/>
              <w:bottom w:val="single" w:sz="4" w:space="0" w:color="auto"/>
              <w:right w:val="single" w:sz="4" w:space="0" w:color="auto"/>
            </w:tcBorders>
          </w:tcPr>
          <w:p w:rsidR="002E2441" w:rsidRPr="008D1F6D" w:rsidRDefault="002E2441" w:rsidP="002E2441">
            <w:pPr>
              <w:widowControl w:val="0"/>
              <w:overflowPunct w:val="0"/>
              <w:autoSpaceDE w:val="0"/>
              <w:autoSpaceDN w:val="0"/>
              <w:adjustRightInd w:val="0"/>
              <w:spacing w:line="223" w:lineRule="auto"/>
              <w:ind w:left="1" w:right="20"/>
              <w:jc w:val="both"/>
              <w:rPr>
                <w:color w:val="000000"/>
                <w:sz w:val="22"/>
                <w:szCs w:val="28"/>
              </w:rPr>
            </w:pPr>
            <w:r w:rsidRPr="008D1F6D">
              <w:rPr>
                <w:color w:val="000000"/>
                <w:sz w:val="22"/>
                <w:szCs w:val="28"/>
              </w:rPr>
              <w:t>Всего</w:t>
            </w:r>
          </w:p>
          <w:p w:rsidR="002E2441" w:rsidRPr="008D1F6D" w:rsidRDefault="002E2441" w:rsidP="002E2441">
            <w:pPr>
              <w:widowControl w:val="0"/>
              <w:overflowPunct w:val="0"/>
              <w:autoSpaceDE w:val="0"/>
              <w:autoSpaceDN w:val="0"/>
              <w:adjustRightInd w:val="0"/>
              <w:spacing w:line="223" w:lineRule="auto"/>
              <w:ind w:left="1" w:right="20" w:firstLine="708"/>
              <w:jc w:val="both"/>
              <w:rPr>
                <w:color w:val="000000"/>
                <w:sz w:val="22"/>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2E2441" w:rsidRPr="008D1F6D" w:rsidRDefault="002C5227" w:rsidP="00865F44">
            <w:pPr>
              <w:widowControl w:val="0"/>
              <w:overflowPunct w:val="0"/>
              <w:autoSpaceDE w:val="0"/>
              <w:autoSpaceDN w:val="0"/>
              <w:adjustRightInd w:val="0"/>
              <w:spacing w:line="223" w:lineRule="auto"/>
              <w:ind w:left="1" w:right="20" w:firstLine="708"/>
              <w:rPr>
                <w:color w:val="000000"/>
                <w:sz w:val="22"/>
                <w:szCs w:val="28"/>
              </w:rPr>
            </w:pPr>
            <w:r>
              <w:rPr>
                <w:color w:val="000000"/>
                <w:sz w:val="22"/>
                <w:szCs w:val="28"/>
              </w:rPr>
              <w:t>36</w:t>
            </w:r>
          </w:p>
        </w:tc>
        <w:tc>
          <w:tcPr>
            <w:tcW w:w="850" w:type="dxa"/>
            <w:tcBorders>
              <w:top w:val="single" w:sz="4" w:space="0" w:color="auto"/>
              <w:left w:val="single" w:sz="4" w:space="0" w:color="auto"/>
              <w:bottom w:val="single" w:sz="4" w:space="0" w:color="auto"/>
              <w:right w:val="single" w:sz="4" w:space="0" w:color="auto"/>
            </w:tcBorders>
            <w:vAlign w:val="center"/>
          </w:tcPr>
          <w:p w:rsidR="002E2441" w:rsidRPr="008D1F6D" w:rsidRDefault="00F62CEB" w:rsidP="00656527">
            <w:pPr>
              <w:widowControl w:val="0"/>
              <w:overflowPunct w:val="0"/>
              <w:autoSpaceDE w:val="0"/>
              <w:autoSpaceDN w:val="0"/>
              <w:adjustRightInd w:val="0"/>
              <w:spacing w:line="223" w:lineRule="auto"/>
              <w:ind w:right="20"/>
              <w:rPr>
                <w:color w:val="000000"/>
                <w:sz w:val="22"/>
                <w:szCs w:val="28"/>
              </w:rPr>
            </w:pPr>
            <w:r w:rsidRPr="008D1F6D">
              <w:rPr>
                <w:color w:val="000000"/>
                <w:sz w:val="22"/>
                <w:szCs w:val="28"/>
              </w:rPr>
              <w:t>0</w:t>
            </w:r>
          </w:p>
        </w:tc>
        <w:tc>
          <w:tcPr>
            <w:tcW w:w="993" w:type="dxa"/>
            <w:tcBorders>
              <w:top w:val="single" w:sz="4" w:space="0" w:color="auto"/>
              <w:left w:val="single" w:sz="4" w:space="0" w:color="auto"/>
              <w:bottom w:val="single" w:sz="4" w:space="0" w:color="auto"/>
              <w:right w:val="single" w:sz="4" w:space="0" w:color="auto"/>
            </w:tcBorders>
            <w:vAlign w:val="center"/>
          </w:tcPr>
          <w:p w:rsidR="002E2441" w:rsidRPr="008D1F6D" w:rsidRDefault="00F62CEB" w:rsidP="00656527">
            <w:pPr>
              <w:widowControl w:val="0"/>
              <w:overflowPunct w:val="0"/>
              <w:autoSpaceDE w:val="0"/>
              <w:autoSpaceDN w:val="0"/>
              <w:adjustRightInd w:val="0"/>
              <w:spacing w:line="223" w:lineRule="auto"/>
              <w:ind w:left="1" w:right="20"/>
              <w:jc w:val="center"/>
              <w:rPr>
                <w:color w:val="000000"/>
                <w:sz w:val="22"/>
                <w:szCs w:val="28"/>
              </w:rPr>
            </w:pPr>
            <w:r w:rsidRPr="008D1F6D">
              <w:rPr>
                <w:color w:val="000000"/>
                <w:sz w:val="22"/>
                <w:szCs w:val="28"/>
              </w:rPr>
              <w:t>0</w:t>
            </w:r>
          </w:p>
        </w:tc>
        <w:tc>
          <w:tcPr>
            <w:tcW w:w="1275" w:type="dxa"/>
            <w:tcBorders>
              <w:top w:val="single" w:sz="4" w:space="0" w:color="auto"/>
              <w:left w:val="single" w:sz="4" w:space="0" w:color="auto"/>
              <w:bottom w:val="single" w:sz="4" w:space="0" w:color="auto"/>
              <w:right w:val="single" w:sz="4" w:space="0" w:color="auto"/>
            </w:tcBorders>
            <w:vAlign w:val="center"/>
          </w:tcPr>
          <w:p w:rsidR="002E2441" w:rsidRPr="008D1F6D" w:rsidRDefault="002C5227" w:rsidP="00F62CEB">
            <w:pPr>
              <w:widowControl w:val="0"/>
              <w:overflowPunct w:val="0"/>
              <w:autoSpaceDE w:val="0"/>
              <w:autoSpaceDN w:val="0"/>
              <w:adjustRightInd w:val="0"/>
              <w:spacing w:line="223" w:lineRule="auto"/>
              <w:ind w:left="1" w:right="20"/>
              <w:jc w:val="center"/>
              <w:rPr>
                <w:color w:val="000000"/>
                <w:sz w:val="22"/>
                <w:szCs w:val="28"/>
              </w:rPr>
            </w:pPr>
            <w:r>
              <w:rPr>
                <w:color w:val="000000"/>
                <w:sz w:val="22"/>
                <w:szCs w:val="28"/>
              </w:rPr>
              <w:t>73</w:t>
            </w:r>
          </w:p>
        </w:tc>
        <w:tc>
          <w:tcPr>
            <w:tcW w:w="923" w:type="dxa"/>
            <w:tcBorders>
              <w:top w:val="single" w:sz="4" w:space="0" w:color="auto"/>
              <w:left w:val="single" w:sz="4" w:space="0" w:color="auto"/>
              <w:bottom w:val="single" w:sz="4" w:space="0" w:color="auto"/>
              <w:right w:val="single" w:sz="4" w:space="0" w:color="auto"/>
            </w:tcBorders>
            <w:vAlign w:val="center"/>
          </w:tcPr>
          <w:p w:rsidR="002E2441" w:rsidRPr="008D1F6D" w:rsidRDefault="002E2441" w:rsidP="00656527">
            <w:pPr>
              <w:widowControl w:val="0"/>
              <w:overflowPunct w:val="0"/>
              <w:autoSpaceDE w:val="0"/>
              <w:autoSpaceDN w:val="0"/>
              <w:adjustRightInd w:val="0"/>
              <w:spacing w:line="223" w:lineRule="auto"/>
              <w:ind w:right="20"/>
              <w:jc w:val="center"/>
              <w:rPr>
                <w:color w:val="000000"/>
                <w:sz w:val="22"/>
                <w:szCs w:val="28"/>
              </w:rPr>
            </w:pPr>
            <w:r w:rsidRPr="008D1F6D">
              <w:rPr>
                <w:color w:val="000000"/>
                <w:sz w:val="22"/>
                <w:szCs w:val="28"/>
              </w:rPr>
              <w:t>0</w:t>
            </w:r>
          </w:p>
        </w:tc>
        <w:tc>
          <w:tcPr>
            <w:tcW w:w="637" w:type="dxa"/>
            <w:tcBorders>
              <w:top w:val="single" w:sz="4" w:space="0" w:color="auto"/>
              <w:left w:val="single" w:sz="4" w:space="0" w:color="auto"/>
              <w:bottom w:val="single" w:sz="4" w:space="0" w:color="auto"/>
              <w:right w:val="single" w:sz="4" w:space="0" w:color="auto"/>
            </w:tcBorders>
            <w:vAlign w:val="center"/>
          </w:tcPr>
          <w:p w:rsidR="002E2441" w:rsidRPr="008D1F6D" w:rsidRDefault="002E2441" w:rsidP="00656527">
            <w:pPr>
              <w:widowControl w:val="0"/>
              <w:overflowPunct w:val="0"/>
              <w:autoSpaceDE w:val="0"/>
              <w:autoSpaceDN w:val="0"/>
              <w:adjustRightInd w:val="0"/>
              <w:spacing w:line="223" w:lineRule="auto"/>
              <w:ind w:right="20"/>
              <w:jc w:val="center"/>
              <w:rPr>
                <w:color w:val="000000"/>
                <w:sz w:val="22"/>
                <w:szCs w:val="28"/>
              </w:rPr>
            </w:pPr>
            <w:r w:rsidRPr="008D1F6D">
              <w:rPr>
                <w:color w:val="000000"/>
                <w:sz w:val="22"/>
                <w:szCs w:val="28"/>
              </w:rPr>
              <w:t>0</w:t>
            </w:r>
          </w:p>
        </w:tc>
        <w:tc>
          <w:tcPr>
            <w:tcW w:w="1134" w:type="dxa"/>
            <w:tcBorders>
              <w:top w:val="single" w:sz="4" w:space="0" w:color="auto"/>
              <w:left w:val="single" w:sz="4" w:space="0" w:color="auto"/>
              <w:bottom w:val="single" w:sz="4" w:space="0" w:color="auto"/>
              <w:right w:val="single" w:sz="4" w:space="0" w:color="auto"/>
            </w:tcBorders>
            <w:vAlign w:val="center"/>
          </w:tcPr>
          <w:p w:rsidR="002E2441" w:rsidRPr="008D1F6D" w:rsidRDefault="002C5227" w:rsidP="00656527">
            <w:pPr>
              <w:widowControl w:val="0"/>
              <w:overflowPunct w:val="0"/>
              <w:autoSpaceDE w:val="0"/>
              <w:autoSpaceDN w:val="0"/>
              <w:adjustRightInd w:val="0"/>
              <w:spacing w:line="223" w:lineRule="auto"/>
              <w:ind w:left="1" w:right="20"/>
              <w:jc w:val="center"/>
              <w:rPr>
                <w:color w:val="000000"/>
                <w:sz w:val="22"/>
                <w:szCs w:val="28"/>
              </w:rPr>
            </w:pPr>
            <w:r>
              <w:rPr>
                <w:color w:val="000000"/>
                <w:sz w:val="22"/>
                <w:szCs w:val="28"/>
              </w:rPr>
              <w:t>516</w:t>
            </w:r>
          </w:p>
        </w:tc>
        <w:tc>
          <w:tcPr>
            <w:tcW w:w="747" w:type="dxa"/>
            <w:tcBorders>
              <w:top w:val="single" w:sz="4" w:space="0" w:color="auto"/>
              <w:left w:val="single" w:sz="4" w:space="0" w:color="auto"/>
              <w:bottom w:val="single" w:sz="4" w:space="0" w:color="auto"/>
              <w:right w:val="single" w:sz="4" w:space="0" w:color="auto"/>
            </w:tcBorders>
            <w:vAlign w:val="center"/>
          </w:tcPr>
          <w:p w:rsidR="002E2441" w:rsidRPr="008D1F6D" w:rsidRDefault="002C5227" w:rsidP="00656527">
            <w:pPr>
              <w:widowControl w:val="0"/>
              <w:overflowPunct w:val="0"/>
              <w:autoSpaceDE w:val="0"/>
              <w:autoSpaceDN w:val="0"/>
              <w:adjustRightInd w:val="0"/>
              <w:spacing w:line="223" w:lineRule="auto"/>
              <w:ind w:right="20"/>
              <w:jc w:val="center"/>
              <w:rPr>
                <w:color w:val="000000"/>
                <w:sz w:val="22"/>
                <w:szCs w:val="28"/>
              </w:rPr>
            </w:pPr>
            <w:r>
              <w:rPr>
                <w:color w:val="000000"/>
                <w:sz w:val="22"/>
                <w:szCs w:val="28"/>
              </w:rPr>
              <w:t>27</w:t>
            </w:r>
          </w:p>
        </w:tc>
        <w:tc>
          <w:tcPr>
            <w:tcW w:w="839" w:type="dxa"/>
            <w:tcBorders>
              <w:top w:val="single" w:sz="4" w:space="0" w:color="auto"/>
              <w:left w:val="single" w:sz="4" w:space="0" w:color="auto"/>
              <w:bottom w:val="single" w:sz="4" w:space="0" w:color="auto"/>
            </w:tcBorders>
            <w:vAlign w:val="center"/>
          </w:tcPr>
          <w:p w:rsidR="002E2441" w:rsidRPr="008D1F6D" w:rsidRDefault="002C5227" w:rsidP="00656527">
            <w:pPr>
              <w:widowControl w:val="0"/>
              <w:overflowPunct w:val="0"/>
              <w:autoSpaceDE w:val="0"/>
              <w:autoSpaceDN w:val="0"/>
              <w:adjustRightInd w:val="0"/>
              <w:spacing w:line="223" w:lineRule="auto"/>
              <w:ind w:right="20"/>
              <w:jc w:val="center"/>
              <w:rPr>
                <w:color w:val="000000"/>
                <w:sz w:val="22"/>
                <w:szCs w:val="28"/>
              </w:rPr>
            </w:pPr>
            <w:r>
              <w:rPr>
                <w:color w:val="000000"/>
                <w:sz w:val="22"/>
                <w:szCs w:val="28"/>
              </w:rPr>
              <w:t>5,2</w:t>
            </w:r>
          </w:p>
        </w:tc>
      </w:tr>
    </w:tbl>
    <w:p w:rsidR="002E2441" w:rsidRPr="002E2441" w:rsidRDefault="002E2441" w:rsidP="002E2441">
      <w:pPr>
        <w:widowControl w:val="0"/>
        <w:overflowPunct w:val="0"/>
        <w:autoSpaceDE w:val="0"/>
        <w:autoSpaceDN w:val="0"/>
        <w:adjustRightInd w:val="0"/>
        <w:spacing w:line="223" w:lineRule="auto"/>
        <w:ind w:left="1" w:right="20" w:firstLine="708"/>
        <w:jc w:val="both"/>
        <w:rPr>
          <w:color w:val="000000"/>
          <w:sz w:val="24"/>
          <w:szCs w:val="28"/>
        </w:rPr>
      </w:pPr>
    </w:p>
    <w:p w:rsidR="002E2441" w:rsidRPr="002E2441" w:rsidRDefault="002E2441" w:rsidP="002E2441">
      <w:pPr>
        <w:widowControl w:val="0"/>
        <w:overflowPunct w:val="0"/>
        <w:autoSpaceDE w:val="0"/>
        <w:autoSpaceDN w:val="0"/>
        <w:adjustRightInd w:val="0"/>
        <w:spacing w:line="223" w:lineRule="auto"/>
        <w:ind w:left="1" w:right="20" w:firstLine="708"/>
        <w:jc w:val="both"/>
        <w:rPr>
          <w:color w:val="000000"/>
          <w:sz w:val="24"/>
          <w:szCs w:val="28"/>
        </w:rPr>
      </w:pPr>
    </w:p>
    <w:p w:rsidR="002E2441" w:rsidRDefault="002E2441" w:rsidP="002E2441">
      <w:pPr>
        <w:widowControl w:val="0"/>
        <w:overflowPunct w:val="0"/>
        <w:autoSpaceDE w:val="0"/>
        <w:autoSpaceDN w:val="0"/>
        <w:adjustRightInd w:val="0"/>
        <w:spacing w:line="223" w:lineRule="auto"/>
        <w:ind w:left="1" w:right="20" w:firstLine="708"/>
        <w:jc w:val="both"/>
        <w:rPr>
          <w:color w:val="000000"/>
          <w:sz w:val="24"/>
          <w:szCs w:val="28"/>
        </w:rPr>
      </w:pPr>
    </w:p>
    <w:p w:rsidR="00BA3D35" w:rsidRDefault="00BA3D35" w:rsidP="002E2441">
      <w:pPr>
        <w:widowControl w:val="0"/>
        <w:overflowPunct w:val="0"/>
        <w:autoSpaceDE w:val="0"/>
        <w:autoSpaceDN w:val="0"/>
        <w:adjustRightInd w:val="0"/>
        <w:spacing w:line="223" w:lineRule="auto"/>
        <w:ind w:left="1" w:right="20" w:firstLine="708"/>
        <w:jc w:val="both"/>
        <w:rPr>
          <w:color w:val="000000"/>
          <w:sz w:val="24"/>
          <w:szCs w:val="28"/>
        </w:rPr>
      </w:pPr>
    </w:p>
    <w:p w:rsidR="00BA3D35" w:rsidRPr="002E2441" w:rsidRDefault="00BA3D35" w:rsidP="002E2441">
      <w:pPr>
        <w:widowControl w:val="0"/>
        <w:overflowPunct w:val="0"/>
        <w:autoSpaceDE w:val="0"/>
        <w:autoSpaceDN w:val="0"/>
        <w:adjustRightInd w:val="0"/>
        <w:spacing w:line="223" w:lineRule="auto"/>
        <w:ind w:left="1" w:right="20" w:firstLine="708"/>
        <w:jc w:val="both"/>
        <w:rPr>
          <w:color w:val="000000"/>
          <w:sz w:val="24"/>
          <w:szCs w:val="28"/>
        </w:rPr>
      </w:pPr>
    </w:p>
    <w:p w:rsidR="00656527" w:rsidRDefault="00646710" w:rsidP="00656527">
      <w:pPr>
        <w:widowControl w:val="0"/>
        <w:overflowPunct w:val="0"/>
        <w:autoSpaceDE w:val="0"/>
        <w:autoSpaceDN w:val="0"/>
        <w:adjustRightInd w:val="0"/>
        <w:spacing w:line="223" w:lineRule="auto"/>
        <w:ind w:left="1" w:right="20" w:firstLine="708"/>
        <w:jc w:val="both"/>
        <w:rPr>
          <w:color w:val="000000"/>
          <w:sz w:val="24"/>
          <w:szCs w:val="28"/>
        </w:rPr>
      </w:pPr>
      <w:r w:rsidRPr="007D63DD">
        <w:rPr>
          <w:noProof/>
        </w:rPr>
        <w:drawing>
          <wp:inline distT="0" distB="0" distL="0" distR="0" wp14:anchorId="0D051EC6" wp14:editId="187A3E4A">
            <wp:extent cx="5410200" cy="2831465"/>
            <wp:effectExtent l="0" t="0" r="0" b="0"/>
            <wp:docPr id="43" name="Диаграмма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E7127" w:rsidRDefault="009E7127" w:rsidP="00656527">
      <w:pPr>
        <w:widowControl w:val="0"/>
        <w:overflowPunct w:val="0"/>
        <w:autoSpaceDE w:val="0"/>
        <w:autoSpaceDN w:val="0"/>
        <w:adjustRightInd w:val="0"/>
        <w:spacing w:line="223" w:lineRule="auto"/>
        <w:ind w:left="1" w:right="20" w:firstLine="708"/>
        <w:jc w:val="both"/>
        <w:rPr>
          <w:color w:val="000000"/>
          <w:sz w:val="24"/>
          <w:szCs w:val="28"/>
        </w:rPr>
      </w:pPr>
    </w:p>
    <w:p w:rsidR="00BA3D35" w:rsidRPr="002E2441" w:rsidRDefault="00BA3D35" w:rsidP="002E2441">
      <w:pPr>
        <w:widowControl w:val="0"/>
        <w:overflowPunct w:val="0"/>
        <w:autoSpaceDE w:val="0"/>
        <w:autoSpaceDN w:val="0"/>
        <w:adjustRightInd w:val="0"/>
        <w:spacing w:line="223" w:lineRule="auto"/>
        <w:ind w:left="1" w:right="20" w:firstLine="708"/>
        <w:jc w:val="both"/>
        <w:rPr>
          <w:color w:val="000000"/>
          <w:sz w:val="24"/>
          <w:szCs w:val="28"/>
        </w:rPr>
      </w:pPr>
    </w:p>
    <w:p w:rsidR="009E7127" w:rsidRDefault="00EF575B" w:rsidP="00EF575B">
      <w:pPr>
        <w:widowControl w:val="0"/>
        <w:overflowPunct w:val="0"/>
        <w:autoSpaceDE w:val="0"/>
        <w:autoSpaceDN w:val="0"/>
        <w:adjustRightInd w:val="0"/>
        <w:spacing w:line="223" w:lineRule="auto"/>
        <w:ind w:left="1" w:right="20" w:firstLine="708"/>
        <w:jc w:val="center"/>
        <w:rPr>
          <w:color w:val="000000"/>
          <w:sz w:val="28"/>
          <w:szCs w:val="28"/>
        </w:rPr>
      </w:pPr>
      <w:r w:rsidRPr="00EF575B">
        <w:rPr>
          <w:color w:val="000000"/>
          <w:sz w:val="28"/>
          <w:szCs w:val="28"/>
        </w:rPr>
        <w:t>Рис.1. Результаты лабораторных исследований атмосферного воздуха на территории Республики Ингушетия 20</w:t>
      </w:r>
      <w:r w:rsidR="00F704B6">
        <w:rPr>
          <w:color w:val="000000"/>
          <w:sz w:val="28"/>
          <w:szCs w:val="28"/>
        </w:rPr>
        <w:t>20</w:t>
      </w:r>
      <w:r w:rsidRPr="00EF575B">
        <w:rPr>
          <w:color w:val="000000"/>
          <w:sz w:val="28"/>
          <w:szCs w:val="28"/>
        </w:rPr>
        <w:t>– 202</w:t>
      </w:r>
      <w:r w:rsidR="00F704B6">
        <w:rPr>
          <w:color w:val="000000"/>
          <w:sz w:val="28"/>
          <w:szCs w:val="28"/>
        </w:rPr>
        <w:t>2</w:t>
      </w:r>
      <w:r w:rsidRPr="00EF575B">
        <w:rPr>
          <w:color w:val="000000"/>
          <w:sz w:val="28"/>
          <w:szCs w:val="28"/>
        </w:rPr>
        <w:t xml:space="preserve"> гг.</w:t>
      </w:r>
    </w:p>
    <w:p w:rsidR="00EF575B" w:rsidRPr="00EF575B" w:rsidRDefault="00EF575B" w:rsidP="00EF575B">
      <w:pPr>
        <w:widowControl w:val="0"/>
        <w:overflowPunct w:val="0"/>
        <w:autoSpaceDE w:val="0"/>
        <w:autoSpaceDN w:val="0"/>
        <w:adjustRightInd w:val="0"/>
        <w:spacing w:line="223" w:lineRule="auto"/>
        <w:ind w:left="1" w:right="20" w:firstLine="708"/>
        <w:jc w:val="center"/>
        <w:rPr>
          <w:color w:val="000000"/>
          <w:sz w:val="28"/>
          <w:szCs w:val="28"/>
        </w:rPr>
      </w:pPr>
    </w:p>
    <w:p w:rsidR="00176194" w:rsidRPr="00176194" w:rsidRDefault="00176194" w:rsidP="00176194">
      <w:pPr>
        <w:widowControl w:val="0"/>
        <w:overflowPunct w:val="0"/>
        <w:autoSpaceDE w:val="0"/>
        <w:autoSpaceDN w:val="0"/>
        <w:adjustRightInd w:val="0"/>
        <w:spacing w:line="223" w:lineRule="auto"/>
        <w:ind w:left="1" w:right="20" w:firstLine="708"/>
        <w:jc w:val="both"/>
        <w:rPr>
          <w:color w:val="000000"/>
          <w:sz w:val="28"/>
          <w:szCs w:val="28"/>
        </w:rPr>
      </w:pPr>
      <w:r w:rsidRPr="00176194">
        <w:rPr>
          <w:color w:val="000000"/>
          <w:sz w:val="28"/>
          <w:szCs w:val="28"/>
        </w:rPr>
        <w:t xml:space="preserve">Загрязнению атмосферного воздуха способствуют: низкое качество дорог, их низкая пропускная способность, не соответствующая быстрым темпам роста автотранспортного парка, недостаточное строительство наземных и подземных путепроводов и др. Загрязнение атмосферного воздуха оксидами азота и серы, углерод оксидом, взвешенными веществами, формальдегидом и другими веществами, оказывающими раздражающее </w:t>
      </w:r>
      <w:r w:rsidRPr="00176194">
        <w:rPr>
          <w:color w:val="000000"/>
          <w:sz w:val="28"/>
          <w:szCs w:val="28"/>
        </w:rPr>
        <w:lastRenderedPageBreak/>
        <w:t>действие на дыхательные пути, относится к фактору риска возникновения астмы и хронических заболеваний органов дыхания с астматическим компонентом. Повышенные уровни оксида углерода способствуют увеличению распространенности среди населения, особенно старших возрастных групп, заболеваний сердечно-сосудистой системы, органов дыхания и других заболеваний.</w:t>
      </w:r>
    </w:p>
    <w:p w:rsidR="00176194" w:rsidRPr="00176194" w:rsidRDefault="00176194" w:rsidP="00176194">
      <w:pPr>
        <w:widowControl w:val="0"/>
        <w:overflowPunct w:val="0"/>
        <w:autoSpaceDE w:val="0"/>
        <w:autoSpaceDN w:val="0"/>
        <w:adjustRightInd w:val="0"/>
        <w:spacing w:line="223" w:lineRule="auto"/>
        <w:ind w:left="1" w:right="20" w:firstLine="708"/>
        <w:jc w:val="both"/>
        <w:rPr>
          <w:color w:val="000000"/>
          <w:sz w:val="28"/>
          <w:szCs w:val="28"/>
        </w:rPr>
      </w:pPr>
      <w:r w:rsidRPr="00176194">
        <w:rPr>
          <w:color w:val="000000"/>
          <w:sz w:val="28"/>
          <w:szCs w:val="28"/>
        </w:rPr>
        <w:t>Для снижения воздействия выбросов от автотранспорта на загрязнение атмосферного воздуха необходимо: рациональное распределение транспортных потоков по их интенсивности, составу, времени и направлению движения, повышение уровня технического состояния автотранспорта, ужесточение контроля технического осмотра транспортных средств.</w:t>
      </w:r>
    </w:p>
    <w:p w:rsidR="000B3067" w:rsidRDefault="00176194" w:rsidP="00176194">
      <w:pPr>
        <w:widowControl w:val="0"/>
        <w:overflowPunct w:val="0"/>
        <w:autoSpaceDE w:val="0"/>
        <w:autoSpaceDN w:val="0"/>
        <w:adjustRightInd w:val="0"/>
        <w:spacing w:line="223" w:lineRule="auto"/>
        <w:ind w:left="1" w:right="20" w:firstLine="708"/>
        <w:jc w:val="both"/>
        <w:rPr>
          <w:color w:val="000000"/>
          <w:sz w:val="28"/>
          <w:szCs w:val="28"/>
        </w:rPr>
      </w:pPr>
      <w:r w:rsidRPr="00176194">
        <w:rPr>
          <w:color w:val="000000"/>
          <w:sz w:val="28"/>
          <w:szCs w:val="28"/>
        </w:rPr>
        <w:t>В целях снижения загрязнения атмосферного воздуха населенных мест и обеспечения благоприятных условий проживания населения Республики Ингушетия в 2022г. Управлением Роспотребнадзора по Республике Ингушетия, Министерством ресурсов и экологии Республики Ингушетия, Управлением Росприроднадзора по Республике Ингушетия, администрациями муниципальных образований в рамках межведомственного плана «Среда обитания - Здоровье населения» проводились мероприятия, направленные на оздоровление окружающей среды.</w:t>
      </w:r>
    </w:p>
    <w:p w:rsidR="00176194" w:rsidRPr="002E2441" w:rsidRDefault="00176194" w:rsidP="00176194">
      <w:pPr>
        <w:widowControl w:val="0"/>
        <w:overflowPunct w:val="0"/>
        <w:autoSpaceDE w:val="0"/>
        <w:autoSpaceDN w:val="0"/>
        <w:adjustRightInd w:val="0"/>
        <w:spacing w:line="223" w:lineRule="auto"/>
        <w:ind w:left="1" w:right="20" w:firstLine="708"/>
        <w:jc w:val="both"/>
        <w:rPr>
          <w:color w:val="000000"/>
          <w:sz w:val="28"/>
          <w:szCs w:val="28"/>
        </w:rPr>
      </w:pPr>
    </w:p>
    <w:p w:rsidR="002E2441" w:rsidRDefault="002E2441" w:rsidP="002E2441">
      <w:pPr>
        <w:widowControl w:val="0"/>
        <w:overflowPunct w:val="0"/>
        <w:autoSpaceDE w:val="0"/>
        <w:autoSpaceDN w:val="0"/>
        <w:adjustRightInd w:val="0"/>
        <w:spacing w:line="223" w:lineRule="auto"/>
        <w:ind w:left="1" w:right="20" w:firstLine="708"/>
        <w:jc w:val="both"/>
        <w:rPr>
          <w:b/>
          <w:color w:val="000000"/>
          <w:sz w:val="28"/>
          <w:szCs w:val="28"/>
        </w:rPr>
      </w:pPr>
      <w:r w:rsidRPr="002E2441">
        <w:rPr>
          <w:b/>
          <w:color w:val="000000"/>
          <w:sz w:val="28"/>
          <w:szCs w:val="28"/>
        </w:rPr>
        <w:t>Задачи по решению проблемы загрязнения атмосферного воздуха.</w:t>
      </w:r>
    </w:p>
    <w:p w:rsidR="00DB1DB4" w:rsidRPr="002E2441" w:rsidRDefault="00DB1DB4" w:rsidP="002E2441">
      <w:pPr>
        <w:widowControl w:val="0"/>
        <w:overflowPunct w:val="0"/>
        <w:autoSpaceDE w:val="0"/>
        <w:autoSpaceDN w:val="0"/>
        <w:adjustRightInd w:val="0"/>
        <w:spacing w:line="223" w:lineRule="auto"/>
        <w:ind w:left="1" w:right="20" w:firstLine="708"/>
        <w:jc w:val="both"/>
        <w:rPr>
          <w:b/>
          <w:color w:val="000000"/>
          <w:sz w:val="28"/>
          <w:szCs w:val="28"/>
        </w:rPr>
      </w:pPr>
    </w:p>
    <w:p w:rsidR="002E2441" w:rsidRPr="002E2441" w:rsidRDefault="002E2441" w:rsidP="002E2441">
      <w:pPr>
        <w:widowControl w:val="0"/>
        <w:overflowPunct w:val="0"/>
        <w:autoSpaceDE w:val="0"/>
        <w:autoSpaceDN w:val="0"/>
        <w:adjustRightInd w:val="0"/>
        <w:spacing w:line="223" w:lineRule="auto"/>
        <w:ind w:left="1" w:right="20" w:firstLine="708"/>
        <w:jc w:val="both"/>
        <w:rPr>
          <w:color w:val="000000"/>
          <w:sz w:val="28"/>
          <w:szCs w:val="28"/>
        </w:rPr>
      </w:pPr>
      <w:r w:rsidRPr="002E2441">
        <w:rPr>
          <w:color w:val="000000"/>
          <w:sz w:val="28"/>
          <w:szCs w:val="28"/>
        </w:rPr>
        <w:t xml:space="preserve"> Для решения проблемы загрязнения атмосферного воздуха на территории Республики Ингушетия необходимо выполнение следующих мероприятий, обеспечивающих нормальные условия жизнедеятельности населения:</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 xml:space="preserve">Снижение выбросов от автотранспорта: внедрение каталитических нейтрализаторов, </w:t>
      </w:r>
      <w:r w:rsidR="00171E87" w:rsidRPr="002E2441">
        <w:rPr>
          <w:color w:val="000000"/>
          <w:sz w:val="28"/>
          <w:szCs w:val="28"/>
        </w:rPr>
        <w:t>сажеуловителей</w:t>
      </w:r>
      <w:r w:rsidRPr="002E2441">
        <w:rPr>
          <w:color w:val="000000"/>
          <w:sz w:val="28"/>
          <w:szCs w:val="28"/>
        </w:rPr>
        <w:t xml:space="preserve">, внедрение в городах стандарта топлива «Евро». Контроль и регулирование загрязнения, снижение пиков загрязнения атмосферного воздуха; </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обеспечение регулярной влажной уборки улично-дорожной сети города;</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усиление контроля за реализуемым на территории республики</w:t>
      </w:r>
      <w:r w:rsidR="00BA3D35" w:rsidRPr="00656527">
        <w:rPr>
          <w:color w:val="000000"/>
          <w:sz w:val="28"/>
          <w:szCs w:val="28"/>
        </w:rPr>
        <w:t xml:space="preserve"> </w:t>
      </w:r>
      <w:r w:rsidRPr="002E2441">
        <w:rPr>
          <w:color w:val="000000"/>
          <w:sz w:val="28"/>
          <w:szCs w:val="28"/>
        </w:rPr>
        <w:t>качеством автомобильного топлива, в том числе этилированного бензина, а также техническим состоянием иногороднего транспорта, использующего бензин с присадками свинца;</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усиление контроля, обеспечение рациональной системы дорожного движения в городах и строительство объездных дорог, усовершенствование автотранспортных средств в целях сокращения объема выбрасываемых ими вредных веществ;</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организация санитарно-защитных зон от предприятий всех форм собственности;</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вывод транспортных организаций за пределы селитебных зон населенных пунктов; не допускать размещения гаражей, автостоянок с отступлениями от санитарно-эпидемиологических правил и нормативов;</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органам местного самоуправления отводить участки для строительства многоярусных паркингов и гаражей с учетом требований норм санитарного законодательства;</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разработка единых проектов СЗЗ для групп промышленных предприятий, отселение жителей;</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lastRenderedPageBreak/>
        <w:t>устройство лесозащитных полос вдоль автомагистралей, особенно в свете расширения трассы федерального значения ФАД «Кавказ» и ожидаемого увеличения потока автотранспорта;</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 xml:space="preserve">активное внедрение средств механизации для орошения дорожного полотна и прилегающей территории в теплое время года, особенно с учетом увеличения потока автотранспорта; </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организация дорожного движения вне территории жилой застройки, строительство альтернативных автодорог;</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устройство паркингов для большегрузных машин или перегрузочных площадок с целью ограничения движения большегрузных автомобилей на территории жилой застройки;</w:t>
      </w:r>
    </w:p>
    <w:p w:rsidR="002E2441" w:rsidRPr="002E2441" w:rsidRDefault="002E2441" w:rsidP="002E2441">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ограничение движения по автодорогам некоторых видов транспорта в определенные часы;</w:t>
      </w:r>
    </w:p>
    <w:p w:rsidR="00656527" w:rsidRDefault="002E2441" w:rsidP="00DE533C">
      <w:pPr>
        <w:widowControl w:val="0"/>
        <w:numPr>
          <w:ilvl w:val="0"/>
          <w:numId w:val="19"/>
        </w:numPr>
        <w:overflowPunct w:val="0"/>
        <w:autoSpaceDE w:val="0"/>
        <w:autoSpaceDN w:val="0"/>
        <w:adjustRightInd w:val="0"/>
        <w:spacing w:line="223" w:lineRule="auto"/>
        <w:ind w:left="0" w:right="20" w:firstLine="567"/>
        <w:contextualSpacing/>
        <w:jc w:val="both"/>
        <w:rPr>
          <w:color w:val="000000"/>
          <w:sz w:val="28"/>
          <w:szCs w:val="28"/>
        </w:rPr>
      </w:pPr>
      <w:r w:rsidRPr="002E2441">
        <w:rPr>
          <w:color w:val="000000"/>
          <w:sz w:val="28"/>
          <w:szCs w:val="28"/>
        </w:rPr>
        <w:t>улучшение качества топлива (Евро-4,5) на топливозаправочных комплексах на территории республики</w:t>
      </w:r>
      <w:r w:rsidR="00171E87">
        <w:rPr>
          <w:color w:val="000000"/>
          <w:sz w:val="28"/>
          <w:szCs w:val="28"/>
        </w:rPr>
        <w:t>.</w:t>
      </w: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0B3067" w:rsidRDefault="000B3067" w:rsidP="000B3067">
      <w:pPr>
        <w:widowControl w:val="0"/>
        <w:overflowPunct w:val="0"/>
        <w:autoSpaceDE w:val="0"/>
        <w:autoSpaceDN w:val="0"/>
        <w:adjustRightInd w:val="0"/>
        <w:spacing w:line="223" w:lineRule="auto"/>
        <w:ind w:right="20"/>
        <w:contextualSpacing/>
        <w:jc w:val="both"/>
        <w:rPr>
          <w:color w:val="000000"/>
          <w:sz w:val="28"/>
          <w:szCs w:val="28"/>
        </w:rPr>
      </w:pPr>
    </w:p>
    <w:p w:rsidR="00A72F08" w:rsidRDefault="00A72F08" w:rsidP="000B3067">
      <w:pPr>
        <w:widowControl w:val="0"/>
        <w:overflowPunct w:val="0"/>
        <w:autoSpaceDE w:val="0"/>
        <w:autoSpaceDN w:val="0"/>
        <w:adjustRightInd w:val="0"/>
        <w:spacing w:line="223" w:lineRule="auto"/>
        <w:ind w:right="20"/>
        <w:contextualSpacing/>
        <w:jc w:val="both"/>
        <w:rPr>
          <w:color w:val="000000"/>
          <w:sz w:val="28"/>
          <w:szCs w:val="28"/>
        </w:rPr>
      </w:pPr>
    </w:p>
    <w:p w:rsidR="00A04C33" w:rsidRDefault="00A04C33" w:rsidP="000B3067">
      <w:pPr>
        <w:widowControl w:val="0"/>
        <w:overflowPunct w:val="0"/>
        <w:autoSpaceDE w:val="0"/>
        <w:autoSpaceDN w:val="0"/>
        <w:adjustRightInd w:val="0"/>
        <w:spacing w:line="223" w:lineRule="auto"/>
        <w:ind w:right="20"/>
        <w:contextualSpacing/>
        <w:jc w:val="both"/>
        <w:rPr>
          <w:color w:val="000000"/>
          <w:sz w:val="28"/>
          <w:szCs w:val="28"/>
        </w:rPr>
      </w:pPr>
    </w:p>
    <w:p w:rsidR="00A72F08" w:rsidRPr="00DE533C" w:rsidRDefault="00A72F08" w:rsidP="000B3067">
      <w:pPr>
        <w:widowControl w:val="0"/>
        <w:overflowPunct w:val="0"/>
        <w:autoSpaceDE w:val="0"/>
        <w:autoSpaceDN w:val="0"/>
        <w:adjustRightInd w:val="0"/>
        <w:spacing w:line="223" w:lineRule="auto"/>
        <w:ind w:right="20"/>
        <w:contextualSpacing/>
        <w:jc w:val="both"/>
        <w:rPr>
          <w:color w:val="000000"/>
          <w:sz w:val="28"/>
          <w:szCs w:val="28"/>
        </w:rPr>
      </w:pPr>
    </w:p>
    <w:p w:rsidR="0057049E" w:rsidRPr="00656527" w:rsidRDefault="0057049E" w:rsidP="00F86F5C">
      <w:pPr>
        <w:pBdr>
          <w:bottom w:val="single" w:sz="24" w:space="1" w:color="auto"/>
        </w:pBdr>
        <w:rPr>
          <w:b/>
          <w:sz w:val="32"/>
        </w:rPr>
      </w:pPr>
    </w:p>
    <w:p w:rsidR="00634E00" w:rsidRDefault="00C621B1" w:rsidP="00B359FD">
      <w:pPr>
        <w:pBdr>
          <w:bottom w:val="single" w:sz="24" w:space="1" w:color="auto"/>
        </w:pBdr>
        <w:jc w:val="center"/>
        <w:rPr>
          <w:b/>
          <w:sz w:val="32"/>
        </w:rPr>
      </w:pPr>
      <w:r w:rsidRPr="00C621B1">
        <w:rPr>
          <w:b/>
          <w:sz w:val="32"/>
          <w:lang w:val="en-US"/>
        </w:rPr>
        <w:t>III</w:t>
      </w:r>
      <w:r>
        <w:rPr>
          <w:b/>
          <w:sz w:val="32"/>
        </w:rPr>
        <w:t>. Радиационная обстановка</w:t>
      </w:r>
      <w:r w:rsidRPr="004A0A15">
        <w:rPr>
          <w:b/>
          <w:sz w:val="32"/>
        </w:rPr>
        <w:t xml:space="preserve"> </w:t>
      </w:r>
    </w:p>
    <w:p w:rsidR="00C621B1" w:rsidRDefault="00C621B1" w:rsidP="00C621B1">
      <w:pPr>
        <w:jc w:val="center"/>
        <w:rPr>
          <w:b/>
          <w:sz w:val="32"/>
        </w:rPr>
      </w:pPr>
    </w:p>
    <w:p w:rsidR="00344645" w:rsidRDefault="00344645" w:rsidP="00344645">
      <w:pPr>
        <w:widowControl w:val="0"/>
        <w:autoSpaceDE w:val="0"/>
        <w:autoSpaceDN w:val="0"/>
        <w:adjustRightInd w:val="0"/>
        <w:jc w:val="center"/>
        <w:rPr>
          <w:b/>
          <w:color w:val="000000"/>
          <w:sz w:val="28"/>
          <w:szCs w:val="24"/>
        </w:rPr>
      </w:pPr>
      <w:r w:rsidRPr="00DC6934">
        <w:rPr>
          <w:b/>
          <w:color w:val="000000"/>
          <w:sz w:val="28"/>
          <w:szCs w:val="24"/>
        </w:rPr>
        <w:t>Анализ радиационной обстановки в Республике Ингушетия.</w:t>
      </w:r>
    </w:p>
    <w:p w:rsidR="00360013" w:rsidRPr="00DC6934" w:rsidRDefault="00360013" w:rsidP="00344645">
      <w:pPr>
        <w:widowControl w:val="0"/>
        <w:autoSpaceDE w:val="0"/>
        <w:autoSpaceDN w:val="0"/>
        <w:adjustRightInd w:val="0"/>
        <w:jc w:val="center"/>
        <w:rPr>
          <w:b/>
          <w:color w:val="000000"/>
          <w:sz w:val="28"/>
          <w:szCs w:val="24"/>
        </w:rPr>
      </w:pPr>
    </w:p>
    <w:p w:rsidR="00360013" w:rsidRPr="00360013" w:rsidRDefault="00360013" w:rsidP="00047049">
      <w:pPr>
        <w:ind w:firstLine="708"/>
        <w:jc w:val="both"/>
        <w:rPr>
          <w:color w:val="000000"/>
          <w:sz w:val="28"/>
          <w:szCs w:val="24"/>
        </w:rPr>
      </w:pPr>
      <w:r w:rsidRPr="00360013">
        <w:rPr>
          <w:color w:val="000000"/>
          <w:sz w:val="28"/>
          <w:szCs w:val="24"/>
        </w:rPr>
        <w:t>В соответствии с Федеральным Законом «О радиационной безопасности населения» №3-ФЗ от 9 января 1996 г. в Республике Ингушетия в рамках единой государственной системы контроля и учёта индивидуальных доз облучения (ЕСКИД) осуществляется контроль и учёт индивидуальных доз облучения населения от всех источников ионизирующего излучения, к которым относятся: природные и медицинские источники, техногенные источники в условиях нормальной эксплуатации и источники облучения, являющиеся следствием прошлых радиационных аварий. Постоянный и эффективный контроль всех этих параметров является одной из важнейших задач в проблеме обеспечения радиационной безопасности населения Республики Ингушетия.</w:t>
      </w:r>
    </w:p>
    <w:p w:rsidR="00360013" w:rsidRPr="00360013" w:rsidRDefault="00360013" w:rsidP="00047049">
      <w:pPr>
        <w:ind w:firstLine="708"/>
        <w:jc w:val="both"/>
        <w:rPr>
          <w:color w:val="000000"/>
          <w:sz w:val="28"/>
          <w:szCs w:val="24"/>
        </w:rPr>
      </w:pPr>
      <w:r w:rsidRPr="00360013">
        <w:rPr>
          <w:color w:val="000000"/>
          <w:sz w:val="28"/>
          <w:szCs w:val="24"/>
        </w:rPr>
        <w:t>Радиационная обстановка в Республике Ингушетия за последние годы существенно не изменилась, остается стабильной, в целом удовлетворительной, и радиационный фактор не являлся ведущим фактором вредного воздействия на здоровье населения.</w:t>
      </w:r>
    </w:p>
    <w:p w:rsidR="00344645" w:rsidRDefault="00360013" w:rsidP="00360013">
      <w:pPr>
        <w:jc w:val="both"/>
        <w:rPr>
          <w:color w:val="000000"/>
          <w:sz w:val="28"/>
          <w:szCs w:val="24"/>
        </w:rPr>
      </w:pPr>
      <w:r w:rsidRPr="00360013">
        <w:rPr>
          <w:color w:val="000000"/>
          <w:sz w:val="28"/>
          <w:szCs w:val="24"/>
        </w:rPr>
        <w:t>Для постоянного и эффективного наблюдения за радиационной обстановкой в Российской Федерации внедрена единая система информационного обеспечения радиационной безопасности населения, включающая радиационно-гигиеническую паспортизацию и Единую государственную систему учета доз облучения населения России (ЕСКИД). Информация, полученная в ходе радиационно-гигиенической паспортизации территорий, дает достоверное представление о состоянии радиационной безопасности на территории Республики Ингушетия, позволяет проанализировать вклад различных предприятий в радиационную ситуацию на территории, представить структуру облучения и оценить дозы облучения населения, провести сравнительную оценку радиационной безопасности по районам, выявить наиболее острые проблемы обеспечения радиационной безопасности, наметить пути их решения, оценить радиационные риски для здоровья населения отдельных районов и республики в целом. Данные об индивидуальных дозах облучения персонала и организаций, поднадзорных Управлению Роспотребнадзора по Республике Ингушетия, формируются на основе ежегодных сведений форм государственного статистического наблюдения № 1-ДОЗ «Сведения о дозах облучения лиц из персонала в условиях нормальной эксплуатации техногенных источников ионизирующего излучения» и № 2-ДОЗ «Сведения о дозах облучения лиц из персонала в условиях радиационной аварии или планируемого повышения облучения, а также лиц из населения, подвергшегося аварийному облучению». Годовые дозы облучения персонала не превышают 20 мЗв/год, что соответствует установленным пределам доз.</w:t>
      </w:r>
    </w:p>
    <w:p w:rsidR="00360013" w:rsidRPr="00360013" w:rsidRDefault="00360013" w:rsidP="00A974BE">
      <w:pPr>
        <w:ind w:firstLine="708"/>
        <w:jc w:val="both"/>
        <w:rPr>
          <w:color w:val="000000"/>
          <w:sz w:val="28"/>
          <w:szCs w:val="24"/>
        </w:rPr>
      </w:pPr>
      <w:r w:rsidRPr="00360013">
        <w:rPr>
          <w:color w:val="000000"/>
          <w:sz w:val="28"/>
          <w:szCs w:val="24"/>
        </w:rPr>
        <w:lastRenderedPageBreak/>
        <w:t>На территории Республике Ингушетия нет радиационных объектов 1 и 2 категории потенциальной радиационной опасности, отнесенным к особо радиационно-ядрено- опасным. Все радиационные объекты республики относятся к 4 категории.</w:t>
      </w:r>
    </w:p>
    <w:p w:rsidR="00360013" w:rsidRPr="00360013" w:rsidRDefault="00360013" w:rsidP="00360013">
      <w:pPr>
        <w:ind w:firstLine="708"/>
        <w:jc w:val="both"/>
        <w:rPr>
          <w:color w:val="000000"/>
          <w:sz w:val="28"/>
          <w:szCs w:val="24"/>
        </w:rPr>
      </w:pPr>
      <w:r w:rsidRPr="00360013">
        <w:rPr>
          <w:color w:val="000000"/>
          <w:sz w:val="28"/>
          <w:szCs w:val="24"/>
        </w:rPr>
        <w:t>В Республике Ингушетия находятся 18 объектов, использующих источники ионизирующего излучения, из них 15 объектов являются лечебно-профилактическими учреждениями и 2 досмотровые установки. В сравнении с предыдущими годами отмечается улучшение ситуации, связанной с обеспечением радиационной безопасности, как персонала, так и населения, при проведении медицинских рентгенологических процедур.</w:t>
      </w:r>
    </w:p>
    <w:p w:rsidR="00360013" w:rsidRPr="00360013" w:rsidRDefault="00360013" w:rsidP="00360013">
      <w:pPr>
        <w:jc w:val="both"/>
        <w:rPr>
          <w:color w:val="000000"/>
          <w:sz w:val="28"/>
          <w:szCs w:val="24"/>
        </w:rPr>
      </w:pPr>
      <w:r w:rsidRPr="00360013">
        <w:rPr>
          <w:color w:val="000000"/>
          <w:sz w:val="28"/>
          <w:szCs w:val="24"/>
        </w:rPr>
        <w:t>Во всех организациях, использующих в своей деятельности источники радиации, составлены радиационно-гигиенические паспорта по состоянию на 2022 год. Охват паспортизацией 100%. Дозы от техногенного облучения населения, в том числе персонала невелики. Охват индивидуальным дозиметрическим контролем персонала группы А составляет 100%. Случаев превышения основных дозовых пределов среди персонала за последние годы не зарегистрировано. Средняя годовая индивидуальная доза облучения персонала группы А в 2022 году составила 0,97 мЗв, а группы Б 0,37 мЗв.</w:t>
      </w:r>
    </w:p>
    <w:p w:rsidR="00360013" w:rsidRPr="00DC6934" w:rsidRDefault="00360013" w:rsidP="00A974BE">
      <w:pPr>
        <w:ind w:firstLine="708"/>
        <w:jc w:val="both"/>
        <w:rPr>
          <w:color w:val="000000"/>
          <w:sz w:val="28"/>
          <w:szCs w:val="24"/>
        </w:rPr>
      </w:pPr>
      <w:r w:rsidRPr="00360013">
        <w:rPr>
          <w:color w:val="000000"/>
          <w:sz w:val="28"/>
          <w:szCs w:val="24"/>
        </w:rPr>
        <w:t xml:space="preserve">Динамика изменения годовых эффективных доз облучения персонала группы А и группы Б за период 2020-2022 гг. представлена в таблице </w:t>
      </w:r>
      <w:r w:rsidR="004123BB">
        <w:rPr>
          <w:color w:val="000000"/>
          <w:sz w:val="28"/>
          <w:szCs w:val="24"/>
        </w:rPr>
        <w:t>1</w:t>
      </w:r>
      <w:r w:rsidRPr="00360013">
        <w:rPr>
          <w:color w:val="000000"/>
          <w:sz w:val="28"/>
          <w:szCs w:val="24"/>
        </w:rPr>
        <w:t>.</w:t>
      </w:r>
    </w:p>
    <w:p w:rsidR="00701AF1" w:rsidRDefault="00701AF1" w:rsidP="00701AF1">
      <w:pPr>
        <w:ind w:firstLine="708"/>
        <w:jc w:val="both"/>
        <w:rPr>
          <w:b/>
          <w:color w:val="000000"/>
          <w:sz w:val="28"/>
          <w:szCs w:val="28"/>
        </w:rPr>
      </w:pPr>
    </w:p>
    <w:p w:rsidR="00DE25A6" w:rsidRPr="005C4ED7" w:rsidRDefault="00DE25A6" w:rsidP="005C4ED7">
      <w:pPr>
        <w:jc w:val="center"/>
        <w:rPr>
          <w:color w:val="000000"/>
          <w:sz w:val="24"/>
          <w:szCs w:val="28"/>
        </w:rPr>
      </w:pPr>
      <w:r w:rsidRPr="00DE25A6">
        <w:rPr>
          <w:b/>
          <w:color w:val="000000"/>
          <w:sz w:val="28"/>
          <w:szCs w:val="28"/>
        </w:rPr>
        <w:t>Динамика изменения годовых эффективных доз облучения персонала</w:t>
      </w:r>
      <w:r w:rsidR="005C4ED7" w:rsidRPr="005C4ED7">
        <w:rPr>
          <w:color w:val="000000"/>
          <w:sz w:val="28"/>
          <w:szCs w:val="28"/>
        </w:rPr>
        <w:t xml:space="preserve"> </w:t>
      </w:r>
      <w:r w:rsidR="005C4ED7" w:rsidRPr="002902CA">
        <w:rPr>
          <w:color w:val="000000"/>
          <w:sz w:val="28"/>
          <w:szCs w:val="28"/>
        </w:rPr>
        <w:t>(</w:t>
      </w:r>
      <w:r w:rsidR="002902CA" w:rsidRPr="002902CA">
        <w:rPr>
          <w:color w:val="000000"/>
          <w:sz w:val="28"/>
          <w:szCs w:val="28"/>
        </w:rPr>
        <w:t>т</w:t>
      </w:r>
      <w:r w:rsidR="005C4ED7" w:rsidRPr="002902CA">
        <w:rPr>
          <w:color w:val="000000"/>
          <w:sz w:val="24"/>
          <w:szCs w:val="28"/>
        </w:rPr>
        <w:t>аблица</w:t>
      </w:r>
      <w:r w:rsidR="005C4ED7" w:rsidRPr="005C4ED7">
        <w:rPr>
          <w:color w:val="000000"/>
          <w:sz w:val="24"/>
          <w:szCs w:val="28"/>
        </w:rPr>
        <w:t xml:space="preserve"> </w:t>
      </w:r>
      <w:r w:rsidR="005C4ED7">
        <w:rPr>
          <w:color w:val="000000"/>
          <w:sz w:val="24"/>
          <w:szCs w:val="28"/>
        </w:rPr>
        <w:t>1)</w:t>
      </w:r>
    </w:p>
    <w:p w:rsidR="00DE25A6" w:rsidRPr="00DE25A6" w:rsidRDefault="00DE25A6" w:rsidP="00DE25A6">
      <w:pPr>
        <w:jc w:val="both"/>
        <w:rPr>
          <w:color w:val="000000"/>
          <w:sz w:val="28"/>
          <w:szCs w:val="28"/>
        </w:rPr>
      </w:pPr>
      <w:r w:rsidRPr="00DE25A6">
        <w:rPr>
          <w:b/>
          <w:color w:val="000000"/>
          <w:sz w:val="28"/>
          <w:szCs w:val="28"/>
        </w:rPr>
        <w:t xml:space="preserve"> </w:t>
      </w:r>
    </w:p>
    <w:tbl>
      <w:tblPr>
        <w:tblW w:w="9145" w:type="dxa"/>
        <w:tblInd w:w="319" w:type="dxa"/>
        <w:tblCellMar>
          <w:top w:w="29" w:type="dxa"/>
          <w:right w:w="115" w:type="dxa"/>
        </w:tblCellMar>
        <w:tblLook w:val="04A0" w:firstRow="1" w:lastRow="0" w:firstColumn="1" w:lastColumn="0" w:noHBand="0" w:noVBand="1"/>
      </w:tblPr>
      <w:tblGrid>
        <w:gridCol w:w="960"/>
        <w:gridCol w:w="2581"/>
        <w:gridCol w:w="3308"/>
        <w:gridCol w:w="2296"/>
      </w:tblGrid>
      <w:tr w:rsidR="00DE25A6" w:rsidRPr="00DE25A6" w:rsidTr="005C4ED7">
        <w:trPr>
          <w:trHeight w:val="557"/>
        </w:trPr>
        <w:tc>
          <w:tcPr>
            <w:tcW w:w="960" w:type="dxa"/>
            <w:tcBorders>
              <w:top w:val="single" w:sz="4" w:space="0" w:color="000000"/>
              <w:left w:val="single" w:sz="4" w:space="0" w:color="000000"/>
              <w:bottom w:val="single" w:sz="4" w:space="0" w:color="000000"/>
              <w:right w:val="single" w:sz="4" w:space="0" w:color="000000"/>
            </w:tcBorders>
            <w:vAlign w:val="center"/>
          </w:tcPr>
          <w:p w:rsidR="00DE25A6" w:rsidRPr="007F190B" w:rsidRDefault="00DE25A6" w:rsidP="00DE25A6">
            <w:pPr>
              <w:jc w:val="both"/>
              <w:rPr>
                <w:color w:val="000000"/>
                <w:sz w:val="22"/>
                <w:szCs w:val="28"/>
              </w:rPr>
            </w:pPr>
            <w:r w:rsidRPr="007F190B">
              <w:rPr>
                <w:color w:val="000000"/>
                <w:sz w:val="22"/>
                <w:szCs w:val="28"/>
              </w:rPr>
              <w:t xml:space="preserve">Год </w:t>
            </w:r>
          </w:p>
        </w:tc>
        <w:tc>
          <w:tcPr>
            <w:tcW w:w="2581" w:type="dxa"/>
            <w:tcBorders>
              <w:top w:val="single" w:sz="4" w:space="0" w:color="000000"/>
              <w:left w:val="single" w:sz="4" w:space="0" w:color="000000"/>
              <w:bottom w:val="single" w:sz="4" w:space="0" w:color="000000"/>
              <w:right w:val="single" w:sz="4" w:space="0" w:color="000000"/>
            </w:tcBorders>
          </w:tcPr>
          <w:p w:rsidR="00DE25A6" w:rsidRPr="007F190B" w:rsidRDefault="00DE25A6" w:rsidP="00DE25A6">
            <w:pPr>
              <w:jc w:val="both"/>
              <w:rPr>
                <w:color w:val="000000"/>
                <w:sz w:val="22"/>
                <w:szCs w:val="28"/>
              </w:rPr>
            </w:pPr>
            <w:r w:rsidRPr="007F190B">
              <w:rPr>
                <w:color w:val="000000"/>
                <w:sz w:val="22"/>
                <w:szCs w:val="28"/>
              </w:rPr>
              <w:t xml:space="preserve">Численность персонала </w:t>
            </w:r>
          </w:p>
        </w:tc>
        <w:tc>
          <w:tcPr>
            <w:tcW w:w="3308" w:type="dxa"/>
            <w:tcBorders>
              <w:top w:val="single" w:sz="4" w:space="0" w:color="000000"/>
              <w:left w:val="single" w:sz="4" w:space="0" w:color="000000"/>
              <w:bottom w:val="single" w:sz="4" w:space="0" w:color="000000"/>
              <w:right w:val="single" w:sz="4" w:space="0" w:color="000000"/>
            </w:tcBorders>
          </w:tcPr>
          <w:p w:rsidR="00DE25A6" w:rsidRPr="007F190B" w:rsidRDefault="00DE25A6" w:rsidP="00DE25A6">
            <w:pPr>
              <w:jc w:val="both"/>
              <w:rPr>
                <w:color w:val="000000"/>
                <w:sz w:val="22"/>
                <w:szCs w:val="28"/>
              </w:rPr>
            </w:pPr>
            <w:r w:rsidRPr="007F190B">
              <w:rPr>
                <w:color w:val="000000"/>
                <w:sz w:val="22"/>
                <w:szCs w:val="28"/>
              </w:rPr>
              <w:t xml:space="preserve">Средняя индивидуальная доза, мЗв/год </w:t>
            </w:r>
          </w:p>
        </w:tc>
        <w:tc>
          <w:tcPr>
            <w:tcW w:w="2296" w:type="dxa"/>
            <w:tcBorders>
              <w:top w:val="single" w:sz="4" w:space="0" w:color="000000"/>
              <w:left w:val="single" w:sz="4" w:space="0" w:color="000000"/>
              <w:bottom w:val="single" w:sz="4" w:space="0" w:color="000000"/>
              <w:right w:val="single" w:sz="4" w:space="0" w:color="000000"/>
            </w:tcBorders>
            <w:vAlign w:val="center"/>
          </w:tcPr>
          <w:p w:rsidR="00DE25A6" w:rsidRPr="007F190B" w:rsidRDefault="00DE25A6" w:rsidP="00DE25A6">
            <w:pPr>
              <w:jc w:val="both"/>
              <w:rPr>
                <w:color w:val="000000"/>
                <w:sz w:val="22"/>
                <w:szCs w:val="28"/>
              </w:rPr>
            </w:pPr>
            <w:r w:rsidRPr="007F190B">
              <w:rPr>
                <w:color w:val="000000"/>
                <w:sz w:val="22"/>
                <w:szCs w:val="28"/>
              </w:rPr>
              <w:t xml:space="preserve">Коллективная доза, чел*Зв/год </w:t>
            </w:r>
          </w:p>
        </w:tc>
      </w:tr>
      <w:tr w:rsidR="00DE25A6" w:rsidRPr="00DE25A6" w:rsidTr="005C4ED7">
        <w:trPr>
          <w:trHeight w:val="302"/>
        </w:trPr>
        <w:tc>
          <w:tcPr>
            <w:tcW w:w="960" w:type="dxa"/>
            <w:tcBorders>
              <w:top w:val="single" w:sz="4" w:space="0" w:color="000000"/>
              <w:left w:val="single" w:sz="4" w:space="0" w:color="000000"/>
              <w:bottom w:val="single" w:sz="4" w:space="0" w:color="000000"/>
              <w:right w:val="single" w:sz="4" w:space="0" w:color="000000"/>
            </w:tcBorders>
          </w:tcPr>
          <w:p w:rsidR="00DE25A6" w:rsidRPr="007F190B" w:rsidRDefault="00DE25A6" w:rsidP="00047049">
            <w:pPr>
              <w:jc w:val="both"/>
              <w:rPr>
                <w:color w:val="000000"/>
                <w:sz w:val="22"/>
                <w:szCs w:val="28"/>
              </w:rPr>
            </w:pPr>
            <w:r w:rsidRPr="007F190B">
              <w:rPr>
                <w:color w:val="000000"/>
                <w:sz w:val="22"/>
                <w:szCs w:val="28"/>
              </w:rPr>
              <w:t>20</w:t>
            </w:r>
            <w:r w:rsidR="00047049">
              <w:rPr>
                <w:color w:val="000000"/>
                <w:sz w:val="22"/>
                <w:szCs w:val="28"/>
              </w:rPr>
              <w:t>20</w:t>
            </w:r>
          </w:p>
        </w:tc>
        <w:tc>
          <w:tcPr>
            <w:tcW w:w="2581" w:type="dxa"/>
            <w:tcBorders>
              <w:top w:val="single" w:sz="4" w:space="0" w:color="000000"/>
              <w:left w:val="single" w:sz="4" w:space="0" w:color="000000"/>
              <w:bottom w:val="single" w:sz="4" w:space="0" w:color="000000"/>
              <w:right w:val="single" w:sz="4" w:space="0" w:color="000000"/>
            </w:tcBorders>
          </w:tcPr>
          <w:p w:rsidR="00DE25A6" w:rsidRPr="007F190B" w:rsidRDefault="00DE25A6" w:rsidP="00047049">
            <w:pPr>
              <w:jc w:val="both"/>
              <w:rPr>
                <w:color w:val="000000"/>
                <w:sz w:val="22"/>
                <w:szCs w:val="28"/>
              </w:rPr>
            </w:pPr>
            <w:r w:rsidRPr="007F190B">
              <w:rPr>
                <w:color w:val="000000"/>
                <w:sz w:val="22"/>
                <w:szCs w:val="28"/>
              </w:rPr>
              <w:t>1</w:t>
            </w:r>
            <w:r w:rsidR="009422EE">
              <w:rPr>
                <w:color w:val="000000"/>
                <w:sz w:val="22"/>
                <w:szCs w:val="28"/>
              </w:rPr>
              <w:t>4</w:t>
            </w:r>
            <w:r w:rsidR="00047049">
              <w:rPr>
                <w:color w:val="000000"/>
                <w:sz w:val="22"/>
                <w:szCs w:val="28"/>
              </w:rPr>
              <w:t>4</w:t>
            </w:r>
          </w:p>
        </w:tc>
        <w:tc>
          <w:tcPr>
            <w:tcW w:w="3308" w:type="dxa"/>
            <w:tcBorders>
              <w:top w:val="single" w:sz="4" w:space="0" w:color="000000"/>
              <w:left w:val="single" w:sz="4" w:space="0" w:color="000000"/>
              <w:bottom w:val="single" w:sz="4" w:space="0" w:color="000000"/>
              <w:right w:val="single" w:sz="4" w:space="0" w:color="000000"/>
            </w:tcBorders>
          </w:tcPr>
          <w:p w:rsidR="00DE25A6" w:rsidRPr="007F190B" w:rsidRDefault="009422EE" w:rsidP="00DE25A6">
            <w:pPr>
              <w:jc w:val="both"/>
              <w:rPr>
                <w:color w:val="000000"/>
                <w:sz w:val="22"/>
                <w:szCs w:val="28"/>
              </w:rPr>
            </w:pPr>
            <w:r>
              <w:rPr>
                <w:color w:val="000000"/>
                <w:sz w:val="22"/>
                <w:szCs w:val="28"/>
              </w:rPr>
              <w:t>0,38</w:t>
            </w:r>
          </w:p>
        </w:tc>
        <w:tc>
          <w:tcPr>
            <w:tcW w:w="2296" w:type="dxa"/>
            <w:tcBorders>
              <w:top w:val="single" w:sz="4" w:space="0" w:color="000000"/>
              <w:left w:val="single" w:sz="4" w:space="0" w:color="000000"/>
              <w:bottom w:val="single" w:sz="4" w:space="0" w:color="000000"/>
              <w:right w:val="single" w:sz="4" w:space="0" w:color="000000"/>
            </w:tcBorders>
          </w:tcPr>
          <w:p w:rsidR="00DE25A6" w:rsidRPr="007F190B" w:rsidRDefault="009422EE" w:rsidP="004123BB">
            <w:pPr>
              <w:jc w:val="both"/>
              <w:rPr>
                <w:color w:val="000000"/>
                <w:sz w:val="22"/>
                <w:szCs w:val="28"/>
              </w:rPr>
            </w:pPr>
            <w:r>
              <w:rPr>
                <w:color w:val="000000"/>
                <w:sz w:val="22"/>
                <w:szCs w:val="28"/>
              </w:rPr>
              <w:t>0.</w:t>
            </w:r>
            <w:r w:rsidR="004123BB">
              <w:rPr>
                <w:color w:val="000000"/>
                <w:sz w:val="22"/>
                <w:szCs w:val="28"/>
              </w:rPr>
              <w:t>0548</w:t>
            </w:r>
          </w:p>
        </w:tc>
      </w:tr>
      <w:tr w:rsidR="00DE25A6" w:rsidRPr="00DE25A6" w:rsidTr="005C4ED7">
        <w:trPr>
          <w:trHeight w:val="343"/>
        </w:trPr>
        <w:tc>
          <w:tcPr>
            <w:tcW w:w="960" w:type="dxa"/>
            <w:tcBorders>
              <w:top w:val="single" w:sz="4" w:space="0" w:color="000000"/>
              <w:left w:val="single" w:sz="4" w:space="0" w:color="000000"/>
              <w:bottom w:val="single" w:sz="4" w:space="0" w:color="000000"/>
              <w:right w:val="single" w:sz="4" w:space="0" w:color="000000"/>
            </w:tcBorders>
          </w:tcPr>
          <w:p w:rsidR="00DE25A6" w:rsidRPr="007F190B" w:rsidRDefault="009422EE" w:rsidP="00047049">
            <w:pPr>
              <w:jc w:val="both"/>
              <w:rPr>
                <w:color w:val="000000"/>
                <w:sz w:val="22"/>
                <w:szCs w:val="28"/>
              </w:rPr>
            </w:pPr>
            <w:r>
              <w:rPr>
                <w:color w:val="000000"/>
                <w:sz w:val="22"/>
                <w:szCs w:val="28"/>
              </w:rPr>
              <w:t>202</w:t>
            </w:r>
            <w:r w:rsidR="00047049">
              <w:rPr>
                <w:color w:val="000000"/>
                <w:sz w:val="22"/>
                <w:szCs w:val="28"/>
              </w:rPr>
              <w:t>1</w:t>
            </w:r>
          </w:p>
        </w:tc>
        <w:tc>
          <w:tcPr>
            <w:tcW w:w="2581" w:type="dxa"/>
            <w:tcBorders>
              <w:top w:val="single" w:sz="4" w:space="0" w:color="000000"/>
              <w:left w:val="single" w:sz="4" w:space="0" w:color="000000"/>
              <w:bottom w:val="single" w:sz="4" w:space="0" w:color="000000"/>
              <w:right w:val="single" w:sz="4" w:space="0" w:color="000000"/>
            </w:tcBorders>
          </w:tcPr>
          <w:p w:rsidR="00DE25A6" w:rsidRPr="007F190B" w:rsidRDefault="009422EE" w:rsidP="00047049">
            <w:pPr>
              <w:jc w:val="both"/>
              <w:rPr>
                <w:color w:val="000000"/>
                <w:sz w:val="22"/>
                <w:szCs w:val="28"/>
              </w:rPr>
            </w:pPr>
            <w:r>
              <w:rPr>
                <w:color w:val="000000"/>
                <w:sz w:val="22"/>
                <w:szCs w:val="28"/>
              </w:rPr>
              <w:t>1</w:t>
            </w:r>
            <w:r w:rsidR="00047049">
              <w:rPr>
                <w:color w:val="000000"/>
                <w:sz w:val="22"/>
                <w:szCs w:val="28"/>
              </w:rPr>
              <w:t>65</w:t>
            </w:r>
          </w:p>
        </w:tc>
        <w:tc>
          <w:tcPr>
            <w:tcW w:w="3308" w:type="dxa"/>
            <w:tcBorders>
              <w:top w:val="single" w:sz="4" w:space="0" w:color="000000"/>
              <w:left w:val="single" w:sz="4" w:space="0" w:color="000000"/>
              <w:bottom w:val="single" w:sz="4" w:space="0" w:color="000000"/>
              <w:right w:val="single" w:sz="4" w:space="0" w:color="000000"/>
            </w:tcBorders>
          </w:tcPr>
          <w:p w:rsidR="00DE25A6" w:rsidRPr="007F190B" w:rsidRDefault="00DE25A6" w:rsidP="00047049">
            <w:pPr>
              <w:jc w:val="both"/>
              <w:rPr>
                <w:color w:val="000000"/>
                <w:sz w:val="22"/>
                <w:szCs w:val="28"/>
              </w:rPr>
            </w:pPr>
            <w:r w:rsidRPr="007F190B">
              <w:rPr>
                <w:color w:val="000000"/>
                <w:sz w:val="22"/>
                <w:szCs w:val="28"/>
              </w:rPr>
              <w:t>0.</w:t>
            </w:r>
            <w:r w:rsidR="00047049">
              <w:rPr>
                <w:color w:val="000000"/>
                <w:sz w:val="22"/>
                <w:szCs w:val="28"/>
              </w:rPr>
              <w:t>43</w:t>
            </w:r>
            <w:r w:rsidRPr="007F190B">
              <w:rPr>
                <w:color w:val="000000"/>
                <w:sz w:val="22"/>
                <w:szCs w:val="28"/>
              </w:rPr>
              <w:t xml:space="preserve"> </w:t>
            </w:r>
          </w:p>
        </w:tc>
        <w:tc>
          <w:tcPr>
            <w:tcW w:w="2296" w:type="dxa"/>
            <w:tcBorders>
              <w:top w:val="single" w:sz="4" w:space="0" w:color="000000"/>
              <w:left w:val="single" w:sz="4" w:space="0" w:color="000000"/>
              <w:bottom w:val="single" w:sz="4" w:space="0" w:color="000000"/>
              <w:right w:val="single" w:sz="4" w:space="0" w:color="000000"/>
            </w:tcBorders>
          </w:tcPr>
          <w:p w:rsidR="00DE25A6" w:rsidRPr="007F190B" w:rsidRDefault="009422EE" w:rsidP="004123BB">
            <w:pPr>
              <w:jc w:val="both"/>
              <w:rPr>
                <w:color w:val="000000"/>
                <w:sz w:val="22"/>
                <w:szCs w:val="28"/>
              </w:rPr>
            </w:pPr>
            <w:r>
              <w:rPr>
                <w:color w:val="000000"/>
                <w:sz w:val="22"/>
                <w:szCs w:val="28"/>
              </w:rPr>
              <w:t>0.0</w:t>
            </w:r>
            <w:r w:rsidR="004123BB">
              <w:rPr>
                <w:color w:val="000000"/>
                <w:sz w:val="22"/>
                <w:szCs w:val="28"/>
              </w:rPr>
              <w:t>771</w:t>
            </w:r>
          </w:p>
        </w:tc>
      </w:tr>
      <w:tr w:rsidR="00DE25A6" w:rsidRPr="00DE25A6" w:rsidTr="005C4ED7">
        <w:trPr>
          <w:trHeight w:val="344"/>
        </w:trPr>
        <w:tc>
          <w:tcPr>
            <w:tcW w:w="960" w:type="dxa"/>
            <w:tcBorders>
              <w:top w:val="single" w:sz="4" w:space="0" w:color="000000"/>
              <w:left w:val="single" w:sz="4" w:space="0" w:color="000000"/>
              <w:bottom w:val="single" w:sz="4" w:space="0" w:color="000000"/>
              <w:right w:val="single" w:sz="4" w:space="0" w:color="000000"/>
            </w:tcBorders>
          </w:tcPr>
          <w:p w:rsidR="00DE25A6" w:rsidRPr="007F190B" w:rsidRDefault="009422EE" w:rsidP="00047049">
            <w:pPr>
              <w:jc w:val="both"/>
              <w:rPr>
                <w:color w:val="000000"/>
                <w:sz w:val="22"/>
                <w:szCs w:val="28"/>
              </w:rPr>
            </w:pPr>
            <w:r>
              <w:rPr>
                <w:color w:val="000000"/>
                <w:sz w:val="22"/>
                <w:szCs w:val="28"/>
              </w:rPr>
              <w:t>202</w:t>
            </w:r>
            <w:r w:rsidR="00047049">
              <w:rPr>
                <w:color w:val="000000"/>
                <w:sz w:val="22"/>
                <w:szCs w:val="28"/>
              </w:rPr>
              <w:t>2</w:t>
            </w:r>
          </w:p>
        </w:tc>
        <w:tc>
          <w:tcPr>
            <w:tcW w:w="2581" w:type="dxa"/>
            <w:tcBorders>
              <w:top w:val="single" w:sz="4" w:space="0" w:color="000000"/>
              <w:left w:val="single" w:sz="4" w:space="0" w:color="000000"/>
              <w:bottom w:val="single" w:sz="4" w:space="0" w:color="000000"/>
              <w:right w:val="single" w:sz="4" w:space="0" w:color="000000"/>
            </w:tcBorders>
          </w:tcPr>
          <w:p w:rsidR="00DE25A6" w:rsidRPr="007F190B" w:rsidRDefault="00047049" w:rsidP="00DE25A6">
            <w:pPr>
              <w:jc w:val="both"/>
              <w:rPr>
                <w:color w:val="000000"/>
                <w:sz w:val="22"/>
                <w:szCs w:val="28"/>
              </w:rPr>
            </w:pPr>
            <w:r>
              <w:rPr>
                <w:color w:val="000000"/>
                <w:sz w:val="22"/>
                <w:szCs w:val="28"/>
              </w:rPr>
              <w:t>235</w:t>
            </w:r>
          </w:p>
        </w:tc>
        <w:tc>
          <w:tcPr>
            <w:tcW w:w="3308" w:type="dxa"/>
            <w:tcBorders>
              <w:top w:val="single" w:sz="4" w:space="0" w:color="000000"/>
              <w:left w:val="single" w:sz="4" w:space="0" w:color="000000"/>
              <w:bottom w:val="single" w:sz="4" w:space="0" w:color="000000"/>
              <w:right w:val="single" w:sz="4" w:space="0" w:color="000000"/>
            </w:tcBorders>
          </w:tcPr>
          <w:p w:rsidR="00DE25A6" w:rsidRPr="007F190B" w:rsidRDefault="009422EE" w:rsidP="00047049">
            <w:pPr>
              <w:jc w:val="both"/>
              <w:rPr>
                <w:color w:val="000000"/>
                <w:sz w:val="22"/>
                <w:szCs w:val="28"/>
              </w:rPr>
            </w:pPr>
            <w:r>
              <w:rPr>
                <w:color w:val="000000"/>
                <w:sz w:val="22"/>
                <w:szCs w:val="28"/>
              </w:rPr>
              <w:t>0</w:t>
            </w:r>
            <w:r w:rsidR="00047049">
              <w:rPr>
                <w:color w:val="000000"/>
                <w:sz w:val="22"/>
                <w:szCs w:val="28"/>
              </w:rPr>
              <w:t>,95</w:t>
            </w:r>
          </w:p>
        </w:tc>
        <w:tc>
          <w:tcPr>
            <w:tcW w:w="2296" w:type="dxa"/>
            <w:tcBorders>
              <w:top w:val="single" w:sz="4" w:space="0" w:color="000000"/>
              <w:left w:val="single" w:sz="4" w:space="0" w:color="000000"/>
              <w:bottom w:val="single" w:sz="4" w:space="0" w:color="000000"/>
              <w:right w:val="single" w:sz="4" w:space="0" w:color="000000"/>
            </w:tcBorders>
          </w:tcPr>
          <w:p w:rsidR="00DE25A6" w:rsidRPr="007F190B" w:rsidRDefault="004123BB" w:rsidP="004123BB">
            <w:pPr>
              <w:jc w:val="both"/>
              <w:rPr>
                <w:color w:val="000000"/>
                <w:sz w:val="22"/>
                <w:szCs w:val="28"/>
              </w:rPr>
            </w:pPr>
            <w:r>
              <w:rPr>
                <w:color w:val="000000"/>
                <w:sz w:val="22"/>
                <w:szCs w:val="28"/>
              </w:rPr>
              <w:t>0.2230</w:t>
            </w:r>
          </w:p>
        </w:tc>
      </w:tr>
    </w:tbl>
    <w:p w:rsidR="00DE25A6" w:rsidRPr="00DE25A6" w:rsidRDefault="00DE25A6" w:rsidP="00DE25A6">
      <w:pPr>
        <w:jc w:val="both"/>
        <w:rPr>
          <w:color w:val="000000"/>
          <w:sz w:val="28"/>
          <w:szCs w:val="28"/>
        </w:rPr>
      </w:pPr>
      <w:r w:rsidRPr="00DE25A6">
        <w:rPr>
          <w:color w:val="000000"/>
          <w:sz w:val="28"/>
          <w:szCs w:val="28"/>
        </w:rPr>
        <w:t xml:space="preserve"> </w:t>
      </w:r>
    </w:p>
    <w:p w:rsidR="00DE25A6" w:rsidRPr="00DE25A6" w:rsidRDefault="00DE25A6" w:rsidP="005C4ED7">
      <w:pPr>
        <w:jc w:val="center"/>
        <w:rPr>
          <w:color w:val="000000"/>
          <w:sz w:val="28"/>
          <w:szCs w:val="28"/>
        </w:rPr>
      </w:pPr>
      <w:r w:rsidRPr="00DE25A6">
        <w:rPr>
          <w:b/>
          <w:color w:val="000000"/>
          <w:sz w:val="28"/>
          <w:szCs w:val="28"/>
        </w:rPr>
        <w:t>Вклад различных источников в дозы облучения населения.</w:t>
      </w:r>
    </w:p>
    <w:p w:rsidR="00DE25A6" w:rsidRPr="00DE25A6" w:rsidRDefault="00DE25A6" w:rsidP="00DE25A6">
      <w:pPr>
        <w:jc w:val="both"/>
        <w:rPr>
          <w:color w:val="000000"/>
          <w:sz w:val="28"/>
          <w:szCs w:val="28"/>
        </w:rPr>
      </w:pPr>
      <w:r w:rsidRPr="00DE25A6">
        <w:rPr>
          <w:color w:val="000000"/>
          <w:sz w:val="28"/>
          <w:szCs w:val="28"/>
        </w:rPr>
        <w:t xml:space="preserve"> </w:t>
      </w:r>
    </w:p>
    <w:p w:rsidR="00701AF1" w:rsidRDefault="00701AF1" w:rsidP="005C4ED7">
      <w:pPr>
        <w:ind w:firstLine="708"/>
        <w:jc w:val="both"/>
        <w:rPr>
          <w:color w:val="000000"/>
          <w:sz w:val="28"/>
          <w:szCs w:val="28"/>
        </w:rPr>
      </w:pPr>
      <w:r w:rsidRPr="00701AF1">
        <w:rPr>
          <w:color w:val="000000"/>
          <w:sz w:val="28"/>
          <w:szCs w:val="28"/>
        </w:rPr>
        <w:t>Управлением Роспотребнадзора по Республики Ингушетия проведена оценка состояния радиационной безопасности населения республики по состоянию на 20</w:t>
      </w:r>
      <w:r w:rsidR="002902CA">
        <w:rPr>
          <w:color w:val="000000"/>
          <w:sz w:val="28"/>
          <w:szCs w:val="28"/>
        </w:rPr>
        <w:t>22</w:t>
      </w:r>
      <w:r w:rsidRPr="00701AF1">
        <w:rPr>
          <w:color w:val="000000"/>
          <w:sz w:val="28"/>
          <w:szCs w:val="28"/>
        </w:rPr>
        <w:t xml:space="preserve"> год. При оценке использованы данные радиационно-гигиенической паспортизации, единой системы контроля индивидуальных доз (далее – ЕСКИД), радиационно-гигиенического мониторинга (далее – РГМ).</w:t>
      </w:r>
    </w:p>
    <w:p w:rsidR="00701AF1" w:rsidRDefault="00701AF1" w:rsidP="005C4ED7">
      <w:pPr>
        <w:ind w:firstLine="708"/>
        <w:jc w:val="both"/>
        <w:rPr>
          <w:color w:val="000000"/>
          <w:sz w:val="28"/>
          <w:szCs w:val="28"/>
        </w:rPr>
      </w:pPr>
      <w:r w:rsidRPr="00701AF1">
        <w:rPr>
          <w:color w:val="000000"/>
          <w:sz w:val="28"/>
          <w:szCs w:val="28"/>
        </w:rPr>
        <w:t>Ведущими факторами облучения населения республики Ингушетия являются природные источники ионизирующего излучения и медицинские (флюорографические, рентгенологические) процедуры</w:t>
      </w:r>
      <w:r w:rsidR="00E079DA">
        <w:rPr>
          <w:color w:val="000000"/>
          <w:sz w:val="28"/>
          <w:szCs w:val="28"/>
        </w:rPr>
        <w:t>.</w:t>
      </w:r>
      <w:r w:rsidRPr="00701AF1">
        <w:rPr>
          <w:color w:val="000000"/>
          <w:sz w:val="28"/>
          <w:szCs w:val="28"/>
        </w:rPr>
        <w:t xml:space="preserve"> </w:t>
      </w:r>
    </w:p>
    <w:p w:rsidR="00DE25A6" w:rsidRPr="00DE25A6" w:rsidRDefault="00701AF1" w:rsidP="005C4ED7">
      <w:pPr>
        <w:ind w:firstLine="708"/>
        <w:jc w:val="both"/>
        <w:rPr>
          <w:color w:val="000000"/>
          <w:sz w:val="28"/>
          <w:szCs w:val="28"/>
        </w:rPr>
      </w:pPr>
      <w:r w:rsidRPr="00701AF1">
        <w:rPr>
          <w:color w:val="000000"/>
          <w:sz w:val="28"/>
          <w:szCs w:val="28"/>
        </w:rPr>
        <w:t>Структура годовой эффективной коллективной дозы облучения населения республики за период 20</w:t>
      </w:r>
      <w:r w:rsidR="00E079DA">
        <w:rPr>
          <w:color w:val="000000"/>
          <w:sz w:val="28"/>
          <w:szCs w:val="28"/>
        </w:rPr>
        <w:t>20</w:t>
      </w:r>
      <w:r w:rsidRPr="00701AF1">
        <w:rPr>
          <w:color w:val="000000"/>
          <w:sz w:val="28"/>
          <w:szCs w:val="28"/>
        </w:rPr>
        <w:t>-202</w:t>
      </w:r>
      <w:r w:rsidR="00E079DA">
        <w:rPr>
          <w:color w:val="000000"/>
          <w:sz w:val="28"/>
          <w:szCs w:val="28"/>
        </w:rPr>
        <w:t>2</w:t>
      </w:r>
      <w:r w:rsidRPr="00701AF1">
        <w:rPr>
          <w:color w:val="000000"/>
          <w:sz w:val="28"/>
          <w:szCs w:val="28"/>
        </w:rPr>
        <w:t xml:space="preserve"> гг. представлен</w:t>
      </w:r>
      <w:r w:rsidR="00E079DA">
        <w:rPr>
          <w:color w:val="000000"/>
          <w:sz w:val="28"/>
          <w:szCs w:val="28"/>
        </w:rPr>
        <w:t>а</w:t>
      </w:r>
      <w:r w:rsidRPr="00701AF1">
        <w:rPr>
          <w:color w:val="000000"/>
          <w:sz w:val="28"/>
          <w:szCs w:val="28"/>
        </w:rPr>
        <w:t xml:space="preserve"> в т</w:t>
      </w:r>
      <w:r>
        <w:rPr>
          <w:color w:val="000000"/>
          <w:sz w:val="28"/>
          <w:szCs w:val="28"/>
        </w:rPr>
        <w:t xml:space="preserve">аблице </w:t>
      </w:r>
      <w:r w:rsidR="005C4ED7">
        <w:rPr>
          <w:color w:val="000000"/>
          <w:sz w:val="28"/>
          <w:szCs w:val="28"/>
        </w:rPr>
        <w:t>2</w:t>
      </w:r>
      <w:r w:rsidR="00DE25A6" w:rsidRPr="00DE25A6">
        <w:rPr>
          <w:color w:val="000000"/>
          <w:sz w:val="28"/>
          <w:szCs w:val="28"/>
        </w:rPr>
        <w:t xml:space="preserve">. </w:t>
      </w:r>
    </w:p>
    <w:p w:rsidR="00DE25A6" w:rsidRPr="00DE25A6" w:rsidRDefault="00DE25A6" w:rsidP="00DE25A6">
      <w:pPr>
        <w:jc w:val="both"/>
        <w:rPr>
          <w:color w:val="000000"/>
          <w:sz w:val="28"/>
          <w:szCs w:val="28"/>
        </w:rPr>
      </w:pPr>
      <w:r w:rsidRPr="00DE25A6">
        <w:rPr>
          <w:color w:val="000000"/>
          <w:sz w:val="28"/>
          <w:szCs w:val="28"/>
        </w:rPr>
        <w:t xml:space="preserve"> </w:t>
      </w:r>
    </w:p>
    <w:p w:rsidR="005C4ED7" w:rsidRPr="00DE25A6" w:rsidRDefault="00DE25A6" w:rsidP="005C4ED7">
      <w:pPr>
        <w:jc w:val="center"/>
        <w:rPr>
          <w:color w:val="000000"/>
          <w:sz w:val="28"/>
          <w:szCs w:val="28"/>
        </w:rPr>
      </w:pPr>
      <w:r w:rsidRPr="00DE25A6">
        <w:rPr>
          <w:b/>
          <w:color w:val="000000"/>
          <w:sz w:val="28"/>
          <w:szCs w:val="28"/>
        </w:rPr>
        <w:t>Структура годовой эффективной коллективной дозы облучения населения, (чел.-Зв/год)</w:t>
      </w:r>
      <w:r w:rsidR="005C4ED7" w:rsidRPr="005C4ED7">
        <w:rPr>
          <w:color w:val="000000"/>
          <w:sz w:val="28"/>
          <w:szCs w:val="28"/>
        </w:rPr>
        <w:t xml:space="preserve"> </w:t>
      </w:r>
      <w:r w:rsidR="005C4ED7">
        <w:rPr>
          <w:color w:val="000000"/>
          <w:sz w:val="28"/>
          <w:szCs w:val="28"/>
        </w:rPr>
        <w:t>(</w:t>
      </w:r>
      <w:r w:rsidR="00E079DA">
        <w:rPr>
          <w:color w:val="000000"/>
          <w:sz w:val="24"/>
          <w:szCs w:val="28"/>
        </w:rPr>
        <w:t>т</w:t>
      </w:r>
      <w:r w:rsidR="005C4ED7" w:rsidRPr="005C4ED7">
        <w:rPr>
          <w:color w:val="000000"/>
          <w:sz w:val="24"/>
          <w:szCs w:val="28"/>
        </w:rPr>
        <w:t>аблица 2</w:t>
      </w:r>
      <w:r w:rsidR="005C4ED7">
        <w:rPr>
          <w:color w:val="000000"/>
          <w:sz w:val="28"/>
          <w:szCs w:val="28"/>
        </w:rPr>
        <w:t>)</w:t>
      </w:r>
    </w:p>
    <w:p w:rsidR="00DE25A6" w:rsidRPr="00DE25A6" w:rsidRDefault="00DE25A6" w:rsidP="005C4ED7">
      <w:pPr>
        <w:jc w:val="center"/>
        <w:rPr>
          <w:color w:val="000000"/>
          <w:sz w:val="28"/>
          <w:szCs w:val="28"/>
        </w:rPr>
      </w:pPr>
    </w:p>
    <w:p w:rsidR="00DE25A6" w:rsidRPr="00DE25A6" w:rsidRDefault="00DE25A6" w:rsidP="00DE25A6">
      <w:pPr>
        <w:jc w:val="both"/>
        <w:rPr>
          <w:color w:val="000000"/>
          <w:sz w:val="28"/>
          <w:szCs w:val="28"/>
        </w:rPr>
      </w:pPr>
      <w:r w:rsidRPr="00DE25A6">
        <w:rPr>
          <w:color w:val="000000"/>
          <w:sz w:val="28"/>
          <w:szCs w:val="28"/>
        </w:rPr>
        <w:t xml:space="preserve"> </w:t>
      </w:r>
    </w:p>
    <w:tbl>
      <w:tblPr>
        <w:tblW w:w="9356" w:type="dxa"/>
        <w:tblInd w:w="108" w:type="dxa"/>
        <w:tblCellMar>
          <w:top w:w="29" w:type="dxa"/>
          <w:right w:w="95" w:type="dxa"/>
        </w:tblCellMar>
        <w:tblLook w:val="04A0" w:firstRow="1" w:lastRow="0" w:firstColumn="1" w:lastColumn="0" w:noHBand="0" w:noVBand="1"/>
      </w:tblPr>
      <w:tblGrid>
        <w:gridCol w:w="2601"/>
        <w:gridCol w:w="1311"/>
        <w:gridCol w:w="1179"/>
        <w:gridCol w:w="1199"/>
        <w:gridCol w:w="1118"/>
        <w:gridCol w:w="1185"/>
        <w:gridCol w:w="763"/>
      </w:tblGrid>
      <w:tr w:rsidR="00DE25A6" w:rsidRPr="008D1F6D" w:rsidTr="0034129F">
        <w:trPr>
          <w:trHeight w:val="302"/>
        </w:trPr>
        <w:tc>
          <w:tcPr>
            <w:tcW w:w="2601" w:type="dxa"/>
            <w:vMerge w:val="restart"/>
            <w:tcBorders>
              <w:top w:val="single" w:sz="4" w:space="0" w:color="000000"/>
              <w:left w:val="single" w:sz="4" w:space="0" w:color="000000"/>
              <w:bottom w:val="single" w:sz="4" w:space="0" w:color="000000"/>
              <w:right w:val="single" w:sz="4" w:space="0" w:color="000000"/>
            </w:tcBorders>
            <w:vAlign w:val="center"/>
          </w:tcPr>
          <w:p w:rsidR="00DE25A6" w:rsidRPr="008D1F6D" w:rsidRDefault="00DE25A6" w:rsidP="00DE25A6">
            <w:pPr>
              <w:jc w:val="both"/>
              <w:rPr>
                <w:color w:val="000000"/>
                <w:sz w:val="22"/>
                <w:szCs w:val="28"/>
              </w:rPr>
            </w:pPr>
            <w:r w:rsidRPr="008D1F6D">
              <w:rPr>
                <w:color w:val="000000"/>
                <w:sz w:val="22"/>
                <w:szCs w:val="28"/>
              </w:rPr>
              <w:t xml:space="preserve">Территория </w:t>
            </w:r>
          </w:p>
        </w:tc>
        <w:tc>
          <w:tcPr>
            <w:tcW w:w="3689" w:type="dxa"/>
            <w:gridSpan w:val="3"/>
            <w:tcBorders>
              <w:top w:val="single" w:sz="4" w:space="0" w:color="000000"/>
              <w:left w:val="single" w:sz="4" w:space="0" w:color="000000"/>
              <w:bottom w:val="single" w:sz="4" w:space="0" w:color="000000"/>
              <w:right w:val="single" w:sz="4" w:space="0" w:color="000000"/>
            </w:tcBorders>
          </w:tcPr>
          <w:p w:rsidR="00DE25A6" w:rsidRPr="008D1F6D" w:rsidRDefault="00DE25A6" w:rsidP="00DE25A6">
            <w:pPr>
              <w:jc w:val="both"/>
              <w:rPr>
                <w:color w:val="000000"/>
                <w:sz w:val="22"/>
                <w:szCs w:val="28"/>
              </w:rPr>
            </w:pPr>
            <w:r w:rsidRPr="008D1F6D">
              <w:rPr>
                <w:color w:val="000000"/>
                <w:sz w:val="22"/>
                <w:szCs w:val="28"/>
              </w:rPr>
              <w:t xml:space="preserve">Природные источники </w:t>
            </w:r>
          </w:p>
        </w:tc>
        <w:tc>
          <w:tcPr>
            <w:tcW w:w="1118" w:type="dxa"/>
            <w:tcBorders>
              <w:top w:val="single" w:sz="4" w:space="0" w:color="000000"/>
              <w:left w:val="single" w:sz="4" w:space="0" w:color="000000"/>
              <w:bottom w:val="single" w:sz="4" w:space="0" w:color="000000"/>
              <w:right w:val="nil"/>
            </w:tcBorders>
          </w:tcPr>
          <w:p w:rsidR="00DE25A6" w:rsidRPr="008D1F6D" w:rsidRDefault="00DE25A6" w:rsidP="00DE25A6">
            <w:pPr>
              <w:jc w:val="both"/>
              <w:rPr>
                <w:color w:val="000000"/>
                <w:sz w:val="22"/>
                <w:szCs w:val="28"/>
              </w:rPr>
            </w:pPr>
          </w:p>
        </w:tc>
        <w:tc>
          <w:tcPr>
            <w:tcW w:w="1948" w:type="dxa"/>
            <w:gridSpan w:val="2"/>
            <w:tcBorders>
              <w:top w:val="single" w:sz="4" w:space="0" w:color="000000"/>
              <w:left w:val="nil"/>
              <w:bottom w:val="single" w:sz="4" w:space="0" w:color="000000"/>
              <w:right w:val="single" w:sz="4" w:space="0" w:color="000000"/>
            </w:tcBorders>
          </w:tcPr>
          <w:p w:rsidR="00DE25A6" w:rsidRPr="008D1F6D" w:rsidRDefault="00D03063" w:rsidP="00DE25A6">
            <w:pPr>
              <w:jc w:val="both"/>
              <w:rPr>
                <w:color w:val="000000"/>
                <w:sz w:val="22"/>
                <w:szCs w:val="28"/>
              </w:rPr>
            </w:pPr>
            <w:r w:rsidRPr="008D1F6D">
              <w:rPr>
                <w:color w:val="000000"/>
                <w:sz w:val="22"/>
                <w:szCs w:val="28"/>
              </w:rPr>
              <w:t>Т</w:t>
            </w:r>
            <w:r w:rsidR="00DE25A6" w:rsidRPr="008D1F6D">
              <w:rPr>
                <w:color w:val="000000"/>
                <w:sz w:val="22"/>
                <w:szCs w:val="28"/>
              </w:rPr>
              <w:t xml:space="preserve">ехногенный фон </w:t>
            </w:r>
          </w:p>
        </w:tc>
      </w:tr>
      <w:tr w:rsidR="00DE25A6" w:rsidRPr="008D1F6D" w:rsidTr="0034129F">
        <w:trPr>
          <w:trHeight w:val="302"/>
        </w:trPr>
        <w:tc>
          <w:tcPr>
            <w:tcW w:w="2601" w:type="dxa"/>
            <w:vMerge/>
            <w:tcBorders>
              <w:top w:val="nil"/>
              <w:left w:val="single" w:sz="4" w:space="0" w:color="000000"/>
              <w:bottom w:val="single" w:sz="4" w:space="0" w:color="000000"/>
              <w:right w:val="single" w:sz="4" w:space="0" w:color="000000"/>
            </w:tcBorders>
          </w:tcPr>
          <w:p w:rsidR="00DE25A6" w:rsidRPr="008D1F6D" w:rsidRDefault="00DE25A6" w:rsidP="00DE25A6">
            <w:pPr>
              <w:jc w:val="both"/>
              <w:rPr>
                <w:color w:val="000000"/>
                <w:sz w:val="22"/>
                <w:szCs w:val="28"/>
              </w:rPr>
            </w:pPr>
          </w:p>
        </w:tc>
        <w:tc>
          <w:tcPr>
            <w:tcW w:w="1311" w:type="dxa"/>
            <w:tcBorders>
              <w:top w:val="single" w:sz="4" w:space="0" w:color="000000"/>
              <w:left w:val="single" w:sz="4" w:space="0" w:color="000000"/>
              <w:bottom w:val="single" w:sz="4" w:space="0" w:color="000000"/>
              <w:right w:val="single" w:sz="4" w:space="0" w:color="000000"/>
            </w:tcBorders>
          </w:tcPr>
          <w:p w:rsidR="00DE25A6" w:rsidRPr="008D1F6D" w:rsidRDefault="00701AF1" w:rsidP="006F41A1">
            <w:pPr>
              <w:jc w:val="both"/>
              <w:rPr>
                <w:color w:val="000000"/>
                <w:sz w:val="22"/>
                <w:szCs w:val="28"/>
              </w:rPr>
            </w:pPr>
            <w:r>
              <w:rPr>
                <w:color w:val="000000"/>
                <w:sz w:val="22"/>
                <w:szCs w:val="28"/>
              </w:rPr>
              <w:t>20</w:t>
            </w:r>
            <w:r w:rsidR="006F41A1">
              <w:rPr>
                <w:color w:val="000000"/>
                <w:sz w:val="22"/>
                <w:szCs w:val="28"/>
              </w:rPr>
              <w:t>20</w:t>
            </w:r>
          </w:p>
        </w:tc>
        <w:tc>
          <w:tcPr>
            <w:tcW w:w="1179" w:type="dxa"/>
            <w:tcBorders>
              <w:top w:val="single" w:sz="4" w:space="0" w:color="000000"/>
              <w:left w:val="single" w:sz="4" w:space="0" w:color="000000"/>
              <w:bottom w:val="single" w:sz="4" w:space="0" w:color="000000"/>
              <w:right w:val="single" w:sz="4" w:space="0" w:color="000000"/>
            </w:tcBorders>
          </w:tcPr>
          <w:p w:rsidR="00DE25A6" w:rsidRPr="008D1F6D" w:rsidRDefault="00701AF1" w:rsidP="00DE25A6">
            <w:pPr>
              <w:jc w:val="both"/>
              <w:rPr>
                <w:color w:val="000000"/>
                <w:sz w:val="22"/>
                <w:szCs w:val="28"/>
              </w:rPr>
            </w:pPr>
            <w:r>
              <w:rPr>
                <w:color w:val="000000"/>
                <w:sz w:val="22"/>
                <w:szCs w:val="28"/>
              </w:rPr>
              <w:t>20</w:t>
            </w:r>
            <w:r w:rsidR="006F41A1">
              <w:rPr>
                <w:color w:val="000000"/>
                <w:sz w:val="22"/>
                <w:szCs w:val="28"/>
              </w:rPr>
              <w:t>21</w:t>
            </w:r>
          </w:p>
        </w:tc>
        <w:tc>
          <w:tcPr>
            <w:tcW w:w="1199" w:type="dxa"/>
            <w:tcBorders>
              <w:top w:val="single" w:sz="4" w:space="0" w:color="000000"/>
              <w:left w:val="single" w:sz="4" w:space="0" w:color="000000"/>
              <w:bottom w:val="single" w:sz="4" w:space="0" w:color="000000"/>
              <w:right w:val="single" w:sz="4" w:space="0" w:color="000000"/>
            </w:tcBorders>
          </w:tcPr>
          <w:p w:rsidR="00DE25A6" w:rsidRPr="008D1F6D" w:rsidRDefault="006F41A1" w:rsidP="00DE25A6">
            <w:pPr>
              <w:jc w:val="both"/>
              <w:rPr>
                <w:color w:val="000000"/>
                <w:sz w:val="22"/>
                <w:szCs w:val="28"/>
              </w:rPr>
            </w:pPr>
            <w:r>
              <w:rPr>
                <w:color w:val="000000"/>
                <w:sz w:val="22"/>
                <w:szCs w:val="28"/>
              </w:rPr>
              <w:t>2022</w:t>
            </w:r>
          </w:p>
        </w:tc>
        <w:tc>
          <w:tcPr>
            <w:tcW w:w="1118" w:type="dxa"/>
            <w:tcBorders>
              <w:top w:val="single" w:sz="4" w:space="0" w:color="000000"/>
              <w:left w:val="single" w:sz="4" w:space="0" w:color="000000"/>
              <w:bottom w:val="single" w:sz="4" w:space="0" w:color="000000"/>
              <w:right w:val="single" w:sz="4" w:space="0" w:color="000000"/>
            </w:tcBorders>
          </w:tcPr>
          <w:p w:rsidR="00DE25A6" w:rsidRPr="008D1F6D" w:rsidRDefault="006F41A1" w:rsidP="00DE25A6">
            <w:pPr>
              <w:jc w:val="both"/>
              <w:rPr>
                <w:color w:val="000000"/>
                <w:sz w:val="22"/>
                <w:szCs w:val="28"/>
              </w:rPr>
            </w:pPr>
            <w:r>
              <w:rPr>
                <w:color w:val="000000"/>
                <w:sz w:val="22"/>
                <w:szCs w:val="28"/>
              </w:rPr>
              <w:t>2020</w:t>
            </w:r>
          </w:p>
        </w:tc>
        <w:tc>
          <w:tcPr>
            <w:tcW w:w="1185" w:type="dxa"/>
            <w:tcBorders>
              <w:top w:val="single" w:sz="4" w:space="0" w:color="000000"/>
              <w:left w:val="single" w:sz="4" w:space="0" w:color="000000"/>
              <w:bottom w:val="single" w:sz="4" w:space="0" w:color="000000"/>
              <w:right w:val="single" w:sz="4" w:space="0" w:color="000000"/>
            </w:tcBorders>
          </w:tcPr>
          <w:p w:rsidR="00DE25A6" w:rsidRPr="008D1F6D" w:rsidRDefault="00701AF1" w:rsidP="00DE25A6">
            <w:pPr>
              <w:jc w:val="both"/>
              <w:rPr>
                <w:color w:val="000000"/>
                <w:sz w:val="22"/>
                <w:szCs w:val="28"/>
              </w:rPr>
            </w:pPr>
            <w:r>
              <w:rPr>
                <w:color w:val="000000"/>
                <w:sz w:val="22"/>
                <w:szCs w:val="28"/>
              </w:rPr>
              <w:t>202</w:t>
            </w:r>
            <w:r w:rsidR="006F41A1">
              <w:rPr>
                <w:color w:val="000000"/>
                <w:sz w:val="22"/>
                <w:szCs w:val="28"/>
              </w:rPr>
              <w:t>1</w:t>
            </w:r>
          </w:p>
        </w:tc>
        <w:tc>
          <w:tcPr>
            <w:tcW w:w="763" w:type="dxa"/>
            <w:tcBorders>
              <w:top w:val="single" w:sz="4" w:space="0" w:color="000000"/>
              <w:left w:val="single" w:sz="4" w:space="0" w:color="000000"/>
              <w:bottom w:val="single" w:sz="4" w:space="0" w:color="000000"/>
              <w:right w:val="single" w:sz="4" w:space="0" w:color="000000"/>
            </w:tcBorders>
          </w:tcPr>
          <w:p w:rsidR="00DE25A6" w:rsidRPr="008D1F6D" w:rsidRDefault="00701AF1" w:rsidP="00DE25A6">
            <w:pPr>
              <w:jc w:val="both"/>
              <w:rPr>
                <w:color w:val="000000"/>
                <w:sz w:val="22"/>
                <w:szCs w:val="28"/>
              </w:rPr>
            </w:pPr>
            <w:r>
              <w:rPr>
                <w:color w:val="000000"/>
                <w:sz w:val="22"/>
                <w:szCs w:val="28"/>
              </w:rPr>
              <w:t>202</w:t>
            </w:r>
            <w:r w:rsidR="006F41A1">
              <w:rPr>
                <w:color w:val="000000"/>
                <w:sz w:val="22"/>
                <w:szCs w:val="28"/>
              </w:rPr>
              <w:t>2</w:t>
            </w:r>
          </w:p>
        </w:tc>
      </w:tr>
      <w:tr w:rsidR="00DE25A6" w:rsidRPr="008D1F6D" w:rsidTr="0034129F">
        <w:trPr>
          <w:trHeight w:val="305"/>
        </w:trPr>
        <w:tc>
          <w:tcPr>
            <w:tcW w:w="2601" w:type="dxa"/>
            <w:tcBorders>
              <w:top w:val="single" w:sz="4" w:space="0" w:color="000000"/>
              <w:left w:val="single" w:sz="4" w:space="0" w:color="000000"/>
              <w:bottom w:val="single" w:sz="4" w:space="0" w:color="000000"/>
              <w:right w:val="single" w:sz="4" w:space="0" w:color="000000"/>
            </w:tcBorders>
          </w:tcPr>
          <w:p w:rsidR="00DE25A6" w:rsidRPr="008D1F6D" w:rsidRDefault="00DE25A6" w:rsidP="00DE25A6">
            <w:pPr>
              <w:jc w:val="both"/>
              <w:rPr>
                <w:color w:val="000000"/>
                <w:sz w:val="22"/>
                <w:szCs w:val="28"/>
              </w:rPr>
            </w:pPr>
            <w:r w:rsidRPr="008D1F6D">
              <w:rPr>
                <w:color w:val="000000"/>
                <w:sz w:val="22"/>
                <w:szCs w:val="28"/>
              </w:rPr>
              <w:t xml:space="preserve">Республика Ингушетия </w:t>
            </w:r>
          </w:p>
        </w:tc>
        <w:tc>
          <w:tcPr>
            <w:tcW w:w="1311" w:type="dxa"/>
            <w:tcBorders>
              <w:top w:val="single" w:sz="4" w:space="0" w:color="000000"/>
              <w:left w:val="single" w:sz="4" w:space="0" w:color="000000"/>
              <w:bottom w:val="single" w:sz="4" w:space="0" w:color="000000"/>
              <w:right w:val="single" w:sz="4" w:space="0" w:color="000000"/>
            </w:tcBorders>
          </w:tcPr>
          <w:p w:rsidR="00DE25A6" w:rsidRPr="008D1F6D" w:rsidRDefault="006F41A1" w:rsidP="00DE25A6">
            <w:pPr>
              <w:jc w:val="both"/>
              <w:rPr>
                <w:color w:val="000000"/>
                <w:sz w:val="22"/>
                <w:szCs w:val="28"/>
              </w:rPr>
            </w:pPr>
            <w:r>
              <w:rPr>
                <w:color w:val="000000"/>
                <w:sz w:val="22"/>
                <w:szCs w:val="28"/>
              </w:rPr>
              <w:t>1363.35</w:t>
            </w:r>
          </w:p>
        </w:tc>
        <w:tc>
          <w:tcPr>
            <w:tcW w:w="1179"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1398.69</w:t>
            </w:r>
            <w:r w:rsidR="00DE25A6" w:rsidRPr="008D1F6D">
              <w:rPr>
                <w:color w:val="000000"/>
                <w:sz w:val="22"/>
                <w:szCs w:val="28"/>
              </w:rPr>
              <w:t xml:space="preserve"> </w:t>
            </w:r>
          </w:p>
        </w:tc>
        <w:tc>
          <w:tcPr>
            <w:tcW w:w="1199"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1746.72</w:t>
            </w:r>
          </w:p>
        </w:tc>
        <w:tc>
          <w:tcPr>
            <w:tcW w:w="1118" w:type="dxa"/>
            <w:tcBorders>
              <w:top w:val="single" w:sz="4" w:space="0" w:color="000000"/>
              <w:left w:val="single" w:sz="4" w:space="0" w:color="000000"/>
              <w:bottom w:val="single" w:sz="4" w:space="0" w:color="000000"/>
              <w:right w:val="single" w:sz="4" w:space="0" w:color="000000"/>
            </w:tcBorders>
          </w:tcPr>
          <w:p w:rsidR="00DE25A6" w:rsidRPr="008D1F6D" w:rsidRDefault="00701AF1" w:rsidP="00DE25A6">
            <w:pPr>
              <w:jc w:val="both"/>
              <w:rPr>
                <w:color w:val="000000"/>
                <w:sz w:val="22"/>
                <w:szCs w:val="28"/>
              </w:rPr>
            </w:pPr>
            <w:r>
              <w:rPr>
                <w:color w:val="000000"/>
                <w:sz w:val="22"/>
                <w:szCs w:val="28"/>
              </w:rPr>
              <w:t>2.49</w:t>
            </w:r>
          </w:p>
        </w:tc>
        <w:tc>
          <w:tcPr>
            <w:tcW w:w="1185"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2.58</w:t>
            </w:r>
          </w:p>
        </w:tc>
        <w:tc>
          <w:tcPr>
            <w:tcW w:w="763" w:type="dxa"/>
            <w:tcBorders>
              <w:top w:val="single" w:sz="4" w:space="0" w:color="000000"/>
              <w:left w:val="single" w:sz="4" w:space="0" w:color="000000"/>
              <w:bottom w:val="single" w:sz="4" w:space="0" w:color="000000"/>
              <w:right w:val="single" w:sz="4" w:space="0" w:color="000000"/>
            </w:tcBorders>
          </w:tcPr>
          <w:p w:rsidR="00DE25A6" w:rsidRPr="008D1F6D" w:rsidRDefault="00701AF1" w:rsidP="00DE25A6">
            <w:pPr>
              <w:jc w:val="both"/>
              <w:rPr>
                <w:color w:val="000000"/>
                <w:sz w:val="22"/>
                <w:szCs w:val="28"/>
              </w:rPr>
            </w:pPr>
            <w:r>
              <w:rPr>
                <w:color w:val="000000"/>
                <w:sz w:val="22"/>
                <w:szCs w:val="28"/>
              </w:rPr>
              <w:t>2.58</w:t>
            </w:r>
            <w:r w:rsidR="00DE25A6" w:rsidRPr="008D1F6D">
              <w:rPr>
                <w:color w:val="000000"/>
                <w:sz w:val="22"/>
                <w:szCs w:val="28"/>
              </w:rPr>
              <w:t xml:space="preserve"> </w:t>
            </w:r>
          </w:p>
        </w:tc>
      </w:tr>
    </w:tbl>
    <w:p w:rsidR="00DE25A6" w:rsidRPr="008D1F6D" w:rsidRDefault="00DE25A6" w:rsidP="00DE25A6">
      <w:pPr>
        <w:jc w:val="both"/>
        <w:rPr>
          <w:color w:val="000000"/>
          <w:sz w:val="22"/>
          <w:szCs w:val="28"/>
        </w:rPr>
      </w:pPr>
      <w:r w:rsidRPr="008D1F6D">
        <w:rPr>
          <w:color w:val="000000"/>
          <w:sz w:val="22"/>
          <w:szCs w:val="28"/>
        </w:rPr>
        <w:t xml:space="preserve"> </w:t>
      </w:r>
    </w:p>
    <w:p w:rsidR="00DE25A6" w:rsidRPr="008D1F6D" w:rsidRDefault="00DE25A6" w:rsidP="00DE25A6">
      <w:pPr>
        <w:jc w:val="both"/>
        <w:rPr>
          <w:color w:val="000000"/>
          <w:sz w:val="22"/>
          <w:szCs w:val="28"/>
        </w:rPr>
      </w:pPr>
      <w:r w:rsidRPr="008D1F6D">
        <w:rPr>
          <w:color w:val="000000"/>
          <w:sz w:val="22"/>
          <w:szCs w:val="28"/>
        </w:rPr>
        <w:t xml:space="preserve"> </w:t>
      </w:r>
    </w:p>
    <w:tbl>
      <w:tblPr>
        <w:tblW w:w="9367" w:type="dxa"/>
        <w:tblInd w:w="166" w:type="dxa"/>
        <w:tblCellMar>
          <w:top w:w="29" w:type="dxa"/>
          <w:left w:w="166" w:type="dxa"/>
          <w:right w:w="115" w:type="dxa"/>
        </w:tblCellMar>
        <w:tblLook w:val="04A0" w:firstRow="1" w:lastRow="0" w:firstColumn="1" w:lastColumn="0" w:noHBand="0" w:noVBand="1"/>
      </w:tblPr>
      <w:tblGrid>
        <w:gridCol w:w="2583"/>
        <w:gridCol w:w="1281"/>
        <w:gridCol w:w="1164"/>
        <w:gridCol w:w="1184"/>
        <w:gridCol w:w="1162"/>
        <w:gridCol w:w="1152"/>
        <w:gridCol w:w="841"/>
      </w:tblGrid>
      <w:tr w:rsidR="00DE25A6" w:rsidRPr="008D1F6D" w:rsidTr="0034129F">
        <w:trPr>
          <w:trHeight w:val="302"/>
        </w:trPr>
        <w:tc>
          <w:tcPr>
            <w:tcW w:w="2583" w:type="dxa"/>
            <w:vMerge w:val="restart"/>
            <w:tcBorders>
              <w:top w:val="single" w:sz="4" w:space="0" w:color="000000"/>
              <w:left w:val="single" w:sz="4" w:space="0" w:color="000000"/>
              <w:bottom w:val="single" w:sz="4" w:space="0" w:color="000000"/>
              <w:right w:val="single" w:sz="4" w:space="0" w:color="000000"/>
            </w:tcBorders>
            <w:vAlign w:val="center"/>
          </w:tcPr>
          <w:p w:rsidR="00DE25A6" w:rsidRPr="008D1F6D" w:rsidRDefault="00DE25A6" w:rsidP="00DE25A6">
            <w:pPr>
              <w:jc w:val="both"/>
              <w:rPr>
                <w:color w:val="000000"/>
                <w:sz w:val="22"/>
                <w:szCs w:val="28"/>
              </w:rPr>
            </w:pPr>
            <w:r w:rsidRPr="008D1F6D">
              <w:rPr>
                <w:color w:val="000000"/>
                <w:sz w:val="22"/>
                <w:szCs w:val="28"/>
              </w:rPr>
              <w:t xml:space="preserve">Территория </w:t>
            </w:r>
          </w:p>
        </w:tc>
        <w:tc>
          <w:tcPr>
            <w:tcW w:w="3629" w:type="dxa"/>
            <w:gridSpan w:val="3"/>
            <w:tcBorders>
              <w:top w:val="single" w:sz="4" w:space="0" w:color="000000"/>
              <w:left w:val="single" w:sz="4" w:space="0" w:color="000000"/>
              <w:bottom w:val="single" w:sz="4" w:space="0" w:color="000000"/>
              <w:right w:val="single" w:sz="4" w:space="0" w:color="000000"/>
            </w:tcBorders>
          </w:tcPr>
          <w:p w:rsidR="00DE25A6" w:rsidRPr="008D1F6D" w:rsidRDefault="00DE25A6" w:rsidP="00DE25A6">
            <w:pPr>
              <w:jc w:val="both"/>
              <w:rPr>
                <w:color w:val="000000"/>
                <w:sz w:val="22"/>
                <w:szCs w:val="28"/>
              </w:rPr>
            </w:pPr>
            <w:r w:rsidRPr="008D1F6D">
              <w:rPr>
                <w:color w:val="000000"/>
                <w:sz w:val="22"/>
                <w:szCs w:val="28"/>
              </w:rPr>
              <w:t xml:space="preserve">Медицинские источники </w:t>
            </w:r>
          </w:p>
        </w:tc>
        <w:tc>
          <w:tcPr>
            <w:tcW w:w="3155" w:type="dxa"/>
            <w:gridSpan w:val="3"/>
            <w:tcBorders>
              <w:top w:val="single" w:sz="4" w:space="0" w:color="000000"/>
              <w:left w:val="single" w:sz="4" w:space="0" w:color="000000"/>
              <w:bottom w:val="single" w:sz="4" w:space="0" w:color="000000"/>
              <w:right w:val="single" w:sz="4" w:space="0" w:color="000000"/>
            </w:tcBorders>
          </w:tcPr>
          <w:p w:rsidR="00DE25A6" w:rsidRPr="008D1F6D" w:rsidRDefault="00DE25A6" w:rsidP="00DE25A6">
            <w:pPr>
              <w:jc w:val="both"/>
              <w:rPr>
                <w:color w:val="000000"/>
                <w:sz w:val="22"/>
                <w:szCs w:val="28"/>
              </w:rPr>
            </w:pPr>
            <w:r w:rsidRPr="008D1F6D">
              <w:rPr>
                <w:color w:val="000000"/>
                <w:sz w:val="22"/>
                <w:szCs w:val="28"/>
              </w:rPr>
              <w:t xml:space="preserve">Предприятия с ИИИ </w:t>
            </w:r>
          </w:p>
        </w:tc>
      </w:tr>
      <w:tr w:rsidR="00DE25A6" w:rsidRPr="008D1F6D" w:rsidTr="0034129F">
        <w:trPr>
          <w:trHeight w:val="302"/>
        </w:trPr>
        <w:tc>
          <w:tcPr>
            <w:tcW w:w="2583" w:type="dxa"/>
            <w:vMerge/>
            <w:tcBorders>
              <w:top w:val="nil"/>
              <w:left w:val="single" w:sz="4" w:space="0" w:color="000000"/>
              <w:bottom w:val="single" w:sz="4" w:space="0" w:color="000000"/>
              <w:right w:val="single" w:sz="4" w:space="0" w:color="000000"/>
            </w:tcBorders>
          </w:tcPr>
          <w:p w:rsidR="00DE25A6" w:rsidRPr="008D1F6D" w:rsidRDefault="00DE25A6" w:rsidP="00DE25A6">
            <w:pPr>
              <w:jc w:val="both"/>
              <w:rPr>
                <w:color w:val="000000"/>
                <w:sz w:val="22"/>
                <w:szCs w:val="28"/>
              </w:rPr>
            </w:pPr>
          </w:p>
        </w:tc>
        <w:tc>
          <w:tcPr>
            <w:tcW w:w="1281"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2020</w:t>
            </w:r>
          </w:p>
        </w:tc>
        <w:tc>
          <w:tcPr>
            <w:tcW w:w="1164" w:type="dxa"/>
            <w:tcBorders>
              <w:top w:val="single" w:sz="4" w:space="0" w:color="000000"/>
              <w:left w:val="single" w:sz="4" w:space="0" w:color="000000"/>
              <w:bottom w:val="single" w:sz="4" w:space="0" w:color="000000"/>
              <w:right w:val="single" w:sz="4" w:space="0" w:color="000000"/>
            </w:tcBorders>
          </w:tcPr>
          <w:p w:rsidR="00DE25A6" w:rsidRPr="008D1F6D" w:rsidRDefault="00701AF1" w:rsidP="00DE25A6">
            <w:pPr>
              <w:jc w:val="both"/>
              <w:rPr>
                <w:color w:val="000000"/>
                <w:sz w:val="22"/>
                <w:szCs w:val="28"/>
              </w:rPr>
            </w:pPr>
            <w:r>
              <w:rPr>
                <w:color w:val="000000"/>
                <w:sz w:val="22"/>
                <w:szCs w:val="28"/>
              </w:rPr>
              <w:t>202</w:t>
            </w:r>
            <w:r w:rsidR="008D0D06">
              <w:rPr>
                <w:color w:val="000000"/>
                <w:sz w:val="22"/>
                <w:szCs w:val="28"/>
              </w:rPr>
              <w:t>1</w:t>
            </w:r>
          </w:p>
        </w:tc>
        <w:tc>
          <w:tcPr>
            <w:tcW w:w="1184" w:type="dxa"/>
            <w:tcBorders>
              <w:top w:val="single" w:sz="4" w:space="0" w:color="000000"/>
              <w:left w:val="single" w:sz="4" w:space="0" w:color="000000"/>
              <w:bottom w:val="single" w:sz="4" w:space="0" w:color="000000"/>
              <w:right w:val="single" w:sz="4" w:space="0" w:color="000000"/>
            </w:tcBorders>
          </w:tcPr>
          <w:p w:rsidR="00DE25A6" w:rsidRPr="008D1F6D" w:rsidRDefault="00701AF1" w:rsidP="00DE25A6">
            <w:pPr>
              <w:jc w:val="both"/>
              <w:rPr>
                <w:color w:val="000000"/>
                <w:sz w:val="22"/>
                <w:szCs w:val="28"/>
              </w:rPr>
            </w:pPr>
            <w:r>
              <w:rPr>
                <w:color w:val="000000"/>
                <w:sz w:val="22"/>
                <w:szCs w:val="28"/>
              </w:rPr>
              <w:t>202</w:t>
            </w:r>
            <w:r w:rsidR="008D0D06">
              <w:rPr>
                <w:color w:val="000000"/>
                <w:sz w:val="22"/>
                <w:szCs w:val="28"/>
              </w:rPr>
              <w:t>2</w:t>
            </w:r>
          </w:p>
        </w:tc>
        <w:tc>
          <w:tcPr>
            <w:tcW w:w="1162"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2020</w:t>
            </w:r>
          </w:p>
        </w:tc>
        <w:tc>
          <w:tcPr>
            <w:tcW w:w="1152"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2021</w:t>
            </w:r>
          </w:p>
        </w:tc>
        <w:tc>
          <w:tcPr>
            <w:tcW w:w="841" w:type="dxa"/>
            <w:tcBorders>
              <w:top w:val="single" w:sz="4" w:space="0" w:color="000000"/>
              <w:left w:val="single" w:sz="4" w:space="0" w:color="000000"/>
              <w:bottom w:val="single" w:sz="4" w:space="0" w:color="000000"/>
              <w:right w:val="single" w:sz="4" w:space="0" w:color="000000"/>
            </w:tcBorders>
          </w:tcPr>
          <w:p w:rsidR="00DE25A6" w:rsidRPr="008D1F6D" w:rsidRDefault="00701AF1" w:rsidP="00DE25A6">
            <w:pPr>
              <w:jc w:val="both"/>
              <w:rPr>
                <w:color w:val="000000"/>
                <w:sz w:val="22"/>
                <w:szCs w:val="28"/>
              </w:rPr>
            </w:pPr>
            <w:r>
              <w:rPr>
                <w:color w:val="000000"/>
                <w:sz w:val="22"/>
                <w:szCs w:val="28"/>
              </w:rPr>
              <w:t>202</w:t>
            </w:r>
            <w:r w:rsidR="008D0D06">
              <w:rPr>
                <w:color w:val="000000"/>
                <w:sz w:val="22"/>
                <w:szCs w:val="28"/>
              </w:rPr>
              <w:t>2</w:t>
            </w:r>
          </w:p>
        </w:tc>
      </w:tr>
      <w:tr w:rsidR="00DE25A6" w:rsidRPr="008D1F6D" w:rsidTr="0034129F">
        <w:trPr>
          <w:trHeight w:val="305"/>
        </w:trPr>
        <w:tc>
          <w:tcPr>
            <w:tcW w:w="2583" w:type="dxa"/>
            <w:tcBorders>
              <w:top w:val="single" w:sz="4" w:space="0" w:color="000000"/>
              <w:left w:val="single" w:sz="4" w:space="0" w:color="000000"/>
              <w:bottom w:val="single" w:sz="4" w:space="0" w:color="000000"/>
              <w:right w:val="single" w:sz="4" w:space="0" w:color="000000"/>
            </w:tcBorders>
          </w:tcPr>
          <w:p w:rsidR="00DE25A6" w:rsidRPr="008D1F6D" w:rsidRDefault="00DE25A6" w:rsidP="00DE25A6">
            <w:pPr>
              <w:jc w:val="both"/>
              <w:rPr>
                <w:color w:val="000000"/>
                <w:sz w:val="22"/>
                <w:szCs w:val="28"/>
              </w:rPr>
            </w:pPr>
            <w:r w:rsidRPr="008D1F6D">
              <w:rPr>
                <w:color w:val="000000"/>
                <w:sz w:val="22"/>
                <w:szCs w:val="28"/>
              </w:rPr>
              <w:t xml:space="preserve">Республика Ингушетия </w:t>
            </w:r>
          </w:p>
        </w:tc>
        <w:tc>
          <w:tcPr>
            <w:tcW w:w="1281"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161.07</w:t>
            </w:r>
          </w:p>
        </w:tc>
        <w:tc>
          <w:tcPr>
            <w:tcW w:w="1164"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275.70</w:t>
            </w:r>
          </w:p>
        </w:tc>
        <w:tc>
          <w:tcPr>
            <w:tcW w:w="1184"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188.04</w:t>
            </w:r>
          </w:p>
        </w:tc>
        <w:tc>
          <w:tcPr>
            <w:tcW w:w="1162"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0.06</w:t>
            </w:r>
          </w:p>
        </w:tc>
        <w:tc>
          <w:tcPr>
            <w:tcW w:w="1152"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0.08</w:t>
            </w:r>
          </w:p>
        </w:tc>
        <w:tc>
          <w:tcPr>
            <w:tcW w:w="841" w:type="dxa"/>
            <w:tcBorders>
              <w:top w:val="single" w:sz="4" w:space="0" w:color="000000"/>
              <w:left w:val="single" w:sz="4" w:space="0" w:color="000000"/>
              <w:bottom w:val="single" w:sz="4" w:space="0" w:color="000000"/>
              <w:right w:val="single" w:sz="4" w:space="0" w:color="000000"/>
            </w:tcBorders>
          </w:tcPr>
          <w:p w:rsidR="00DE25A6" w:rsidRPr="008D1F6D" w:rsidRDefault="008D0D06" w:rsidP="00DE25A6">
            <w:pPr>
              <w:jc w:val="both"/>
              <w:rPr>
                <w:color w:val="000000"/>
                <w:sz w:val="22"/>
                <w:szCs w:val="28"/>
              </w:rPr>
            </w:pPr>
            <w:r>
              <w:rPr>
                <w:color w:val="000000"/>
                <w:sz w:val="22"/>
                <w:szCs w:val="28"/>
              </w:rPr>
              <w:t>0.22</w:t>
            </w:r>
          </w:p>
        </w:tc>
      </w:tr>
    </w:tbl>
    <w:p w:rsidR="007318F2" w:rsidRDefault="007318F2" w:rsidP="00DE25A6">
      <w:pPr>
        <w:jc w:val="both"/>
        <w:rPr>
          <w:color w:val="000000"/>
          <w:sz w:val="28"/>
          <w:szCs w:val="28"/>
        </w:rPr>
      </w:pPr>
    </w:p>
    <w:p w:rsidR="007318F2" w:rsidRDefault="007318F2" w:rsidP="00DE25A6">
      <w:pPr>
        <w:jc w:val="both"/>
        <w:rPr>
          <w:color w:val="000000"/>
          <w:sz w:val="28"/>
          <w:szCs w:val="28"/>
        </w:rPr>
      </w:pPr>
    </w:p>
    <w:p w:rsidR="007318F2" w:rsidRDefault="007318F2" w:rsidP="00DE25A6">
      <w:pPr>
        <w:jc w:val="both"/>
        <w:rPr>
          <w:color w:val="000000"/>
          <w:sz w:val="28"/>
          <w:szCs w:val="28"/>
        </w:rPr>
      </w:pPr>
    </w:p>
    <w:p w:rsidR="007318F2" w:rsidRDefault="007318F2" w:rsidP="00DE25A6">
      <w:pPr>
        <w:jc w:val="both"/>
        <w:rPr>
          <w:color w:val="000000"/>
          <w:sz w:val="28"/>
          <w:szCs w:val="28"/>
        </w:rPr>
      </w:pPr>
    </w:p>
    <w:p w:rsidR="00DE25A6" w:rsidRPr="00DE25A6" w:rsidRDefault="00DE25A6" w:rsidP="00DE25A6">
      <w:pPr>
        <w:jc w:val="both"/>
        <w:rPr>
          <w:color w:val="000000"/>
          <w:sz w:val="28"/>
          <w:szCs w:val="28"/>
        </w:rPr>
      </w:pPr>
      <w:r w:rsidRPr="00DE25A6">
        <w:rPr>
          <w:color w:val="000000"/>
          <w:sz w:val="28"/>
          <w:szCs w:val="28"/>
        </w:rPr>
        <w:t xml:space="preserve"> </w:t>
      </w:r>
    </w:p>
    <w:p w:rsidR="00DE25A6" w:rsidRPr="00DE25A6" w:rsidRDefault="007318F2" w:rsidP="008240CD">
      <w:pPr>
        <w:jc w:val="center"/>
        <w:rPr>
          <w:color w:val="000000"/>
          <w:sz w:val="28"/>
          <w:szCs w:val="28"/>
        </w:rPr>
      </w:pPr>
      <w:r w:rsidRPr="007D63DD">
        <w:rPr>
          <w:noProof/>
        </w:rPr>
        <w:drawing>
          <wp:inline distT="0" distB="0" distL="0" distR="0" wp14:anchorId="4EC6AFDD" wp14:editId="37559025">
            <wp:extent cx="5543550" cy="340042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E25A6" w:rsidRDefault="00DE25A6" w:rsidP="00DE25A6">
      <w:pPr>
        <w:jc w:val="both"/>
        <w:rPr>
          <w:color w:val="000000"/>
          <w:sz w:val="28"/>
          <w:szCs w:val="28"/>
        </w:rPr>
      </w:pPr>
      <w:r w:rsidRPr="00DE25A6">
        <w:rPr>
          <w:color w:val="000000"/>
          <w:sz w:val="28"/>
          <w:szCs w:val="28"/>
        </w:rPr>
        <w:t xml:space="preserve"> </w:t>
      </w:r>
    </w:p>
    <w:p w:rsidR="008240CD" w:rsidRPr="00DE25A6" w:rsidRDefault="008240CD" w:rsidP="00DE25A6">
      <w:pPr>
        <w:jc w:val="both"/>
        <w:rPr>
          <w:color w:val="000000"/>
          <w:sz w:val="28"/>
          <w:szCs w:val="28"/>
        </w:rPr>
      </w:pPr>
    </w:p>
    <w:p w:rsidR="00DE25A6" w:rsidRPr="00DE25A6" w:rsidRDefault="00DE25A6" w:rsidP="005C4ED7">
      <w:pPr>
        <w:jc w:val="center"/>
        <w:rPr>
          <w:color w:val="000000"/>
          <w:sz w:val="28"/>
          <w:szCs w:val="28"/>
        </w:rPr>
      </w:pPr>
      <w:r w:rsidRPr="00DE25A6">
        <w:rPr>
          <w:b/>
          <w:color w:val="000000"/>
          <w:sz w:val="28"/>
          <w:szCs w:val="28"/>
        </w:rPr>
        <w:t>Рис.</w:t>
      </w:r>
      <w:r w:rsidR="00DB1254">
        <w:rPr>
          <w:b/>
          <w:color w:val="000000"/>
          <w:sz w:val="28"/>
          <w:szCs w:val="28"/>
        </w:rPr>
        <w:t>1</w:t>
      </w:r>
      <w:r w:rsidRPr="00DE25A6">
        <w:rPr>
          <w:b/>
          <w:color w:val="000000"/>
          <w:sz w:val="28"/>
          <w:szCs w:val="28"/>
        </w:rPr>
        <w:t>. Динамика структура годовой эффективной коллективной дозы облучения населения за</w:t>
      </w:r>
    </w:p>
    <w:p w:rsidR="00DE25A6" w:rsidRDefault="008240CD" w:rsidP="005C4ED7">
      <w:pPr>
        <w:jc w:val="center"/>
        <w:rPr>
          <w:b/>
          <w:color w:val="000000"/>
          <w:sz w:val="28"/>
          <w:szCs w:val="28"/>
        </w:rPr>
      </w:pPr>
      <w:r>
        <w:rPr>
          <w:b/>
          <w:color w:val="000000"/>
          <w:sz w:val="28"/>
          <w:szCs w:val="28"/>
        </w:rPr>
        <w:t>2020- 2022</w:t>
      </w:r>
      <w:r w:rsidR="00DE25A6" w:rsidRPr="00DE25A6">
        <w:rPr>
          <w:b/>
          <w:color w:val="000000"/>
          <w:sz w:val="28"/>
          <w:szCs w:val="28"/>
        </w:rPr>
        <w:t>гг., (чел.-Зв/год)</w:t>
      </w:r>
    </w:p>
    <w:p w:rsidR="007318F2" w:rsidRDefault="007318F2" w:rsidP="005C4ED7">
      <w:pPr>
        <w:jc w:val="center"/>
        <w:rPr>
          <w:b/>
          <w:color w:val="000000"/>
          <w:sz w:val="28"/>
          <w:szCs w:val="28"/>
        </w:rPr>
      </w:pPr>
    </w:p>
    <w:p w:rsidR="007318F2" w:rsidRDefault="007318F2" w:rsidP="005C4ED7">
      <w:pPr>
        <w:jc w:val="center"/>
        <w:rPr>
          <w:color w:val="000000"/>
          <w:sz w:val="28"/>
          <w:szCs w:val="28"/>
        </w:rPr>
      </w:pPr>
    </w:p>
    <w:p w:rsidR="007318F2" w:rsidRDefault="007318F2" w:rsidP="005C4ED7">
      <w:pPr>
        <w:jc w:val="center"/>
        <w:rPr>
          <w:color w:val="000000"/>
          <w:sz w:val="28"/>
          <w:szCs w:val="28"/>
        </w:rPr>
      </w:pPr>
    </w:p>
    <w:p w:rsidR="007318F2" w:rsidRDefault="007318F2" w:rsidP="005C4ED7">
      <w:pPr>
        <w:jc w:val="center"/>
        <w:rPr>
          <w:color w:val="000000"/>
          <w:sz w:val="28"/>
          <w:szCs w:val="28"/>
        </w:rPr>
      </w:pPr>
    </w:p>
    <w:p w:rsidR="007318F2" w:rsidRDefault="007318F2" w:rsidP="005C4ED7">
      <w:pPr>
        <w:jc w:val="center"/>
        <w:rPr>
          <w:color w:val="000000"/>
          <w:sz w:val="28"/>
          <w:szCs w:val="28"/>
        </w:rPr>
      </w:pPr>
    </w:p>
    <w:p w:rsidR="007318F2" w:rsidRDefault="007318F2" w:rsidP="005C4ED7">
      <w:pPr>
        <w:jc w:val="center"/>
        <w:rPr>
          <w:color w:val="000000"/>
          <w:sz w:val="28"/>
          <w:szCs w:val="28"/>
        </w:rPr>
      </w:pPr>
    </w:p>
    <w:p w:rsidR="007318F2" w:rsidRDefault="007318F2" w:rsidP="005C4ED7">
      <w:pPr>
        <w:jc w:val="center"/>
        <w:rPr>
          <w:color w:val="000000"/>
          <w:sz w:val="28"/>
          <w:szCs w:val="28"/>
        </w:rPr>
      </w:pPr>
    </w:p>
    <w:p w:rsidR="00DE25A6" w:rsidRDefault="007318F2" w:rsidP="00DE25A6">
      <w:pPr>
        <w:jc w:val="both"/>
        <w:rPr>
          <w:color w:val="000000"/>
          <w:sz w:val="28"/>
          <w:szCs w:val="28"/>
        </w:rPr>
      </w:pPr>
      <w:r w:rsidRPr="007D63DD">
        <w:rPr>
          <w:noProof/>
        </w:rPr>
        <w:lastRenderedPageBreak/>
        <w:drawing>
          <wp:inline distT="0" distB="0" distL="0" distR="0" wp14:anchorId="2FDADDE0" wp14:editId="7A7EB3B0">
            <wp:extent cx="4486275" cy="2514600"/>
            <wp:effectExtent l="0" t="0" r="0" b="0"/>
            <wp:docPr id="74" name="Диаграмма 7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sidR="00DE25A6" w:rsidRPr="00DE25A6">
        <w:rPr>
          <w:color w:val="000000"/>
          <w:sz w:val="28"/>
          <w:szCs w:val="28"/>
        </w:rPr>
        <w:t xml:space="preserve"> </w:t>
      </w:r>
    </w:p>
    <w:p w:rsidR="007318F2" w:rsidRPr="00DE25A6" w:rsidRDefault="007318F2" w:rsidP="00DE25A6">
      <w:pPr>
        <w:jc w:val="both"/>
        <w:rPr>
          <w:color w:val="000000"/>
          <w:sz w:val="28"/>
          <w:szCs w:val="28"/>
        </w:rPr>
      </w:pPr>
    </w:p>
    <w:p w:rsidR="00DE25A6" w:rsidRPr="00DE25A6" w:rsidRDefault="00DE25A6" w:rsidP="00DB1254">
      <w:pPr>
        <w:jc w:val="center"/>
        <w:rPr>
          <w:color w:val="000000"/>
          <w:sz w:val="28"/>
          <w:szCs w:val="28"/>
        </w:rPr>
      </w:pPr>
      <w:r w:rsidRPr="00DE25A6">
        <w:rPr>
          <w:b/>
          <w:color w:val="000000"/>
          <w:sz w:val="28"/>
          <w:szCs w:val="28"/>
        </w:rPr>
        <w:t>Рис.2. Структура коллективных доз облучения насел</w:t>
      </w:r>
      <w:r w:rsidR="003A1E7E">
        <w:rPr>
          <w:b/>
          <w:color w:val="000000"/>
          <w:sz w:val="28"/>
          <w:szCs w:val="28"/>
        </w:rPr>
        <w:t>ения Респуб</w:t>
      </w:r>
      <w:r w:rsidR="00DF352F">
        <w:rPr>
          <w:b/>
          <w:color w:val="000000"/>
          <w:sz w:val="28"/>
          <w:szCs w:val="28"/>
        </w:rPr>
        <w:t>лики Ингушетия в 2022</w:t>
      </w:r>
      <w:r w:rsidR="003A1E7E">
        <w:rPr>
          <w:b/>
          <w:color w:val="000000"/>
          <w:sz w:val="28"/>
          <w:szCs w:val="28"/>
        </w:rPr>
        <w:t xml:space="preserve"> </w:t>
      </w:r>
      <w:r w:rsidRPr="00DE25A6">
        <w:rPr>
          <w:b/>
          <w:color w:val="000000"/>
          <w:sz w:val="28"/>
          <w:szCs w:val="28"/>
        </w:rPr>
        <w:t>г.,</w:t>
      </w:r>
      <w:r w:rsidR="00DB1254">
        <w:rPr>
          <w:b/>
          <w:color w:val="000000"/>
          <w:sz w:val="28"/>
          <w:szCs w:val="28"/>
        </w:rPr>
        <w:t xml:space="preserve"> </w:t>
      </w:r>
      <w:r w:rsidRPr="00DE25A6">
        <w:rPr>
          <w:b/>
          <w:color w:val="000000"/>
          <w:sz w:val="28"/>
          <w:szCs w:val="28"/>
        </w:rPr>
        <w:t>(чел.-Зв/год).</w:t>
      </w:r>
      <w:r w:rsidRPr="00DE25A6">
        <w:rPr>
          <w:color w:val="000000"/>
          <w:sz w:val="28"/>
          <w:szCs w:val="28"/>
        </w:rPr>
        <w:t xml:space="preserve"> </w:t>
      </w:r>
    </w:p>
    <w:p w:rsidR="00DE25A6" w:rsidRDefault="00DE25A6" w:rsidP="00DE25A6">
      <w:pPr>
        <w:jc w:val="both"/>
        <w:rPr>
          <w:color w:val="000000"/>
          <w:sz w:val="28"/>
          <w:szCs w:val="28"/>
        </w:rPr>
      </w:pPr>
      <w:r w:rsidRPr="00DE25A6">
        <w:rPr>
          <w:color w:val="000000"/>
          <w:sz w:val="28"/>
          <w:szCs w:val="28"/>
        </w:rPr>
        <w:t xml:space="preserve"> </w:t>
      </w:r>
    </w:p>
    <w:p w:rsidR="00A63748" w:rsidRPr="00DE25A6" w:rsidRDefault="00A63748" w:rsidP="00DE25A6">
      <w:pPr>
        <w:jc w:val="both"/>
        <w:rPr>
          <w:color w:val="000000"/>
          <w:sz w:val="28"/>
          <w:szCs w:val="28"/>
        </w:rPr>
      </w:pPr>
    </w:p>
    <w:p w:rsidR="003A1E7E" w:rsidRPr="003A1E7E" w:rsidRDefault="003A1E7E" w:rsidP="00DF352F">
      <w:pPr>
        <w:ind w:firstLine="708"/>
        <w:jc w:val="both"/>
        <w:rPr>
          <w:color w:val="000000"/>
          <w:sz w:val="28"/>
          <w:szCs w:val="28"/>
        </w:rPr>
      </w:pPr>
      <w:r w:rsidRPr="003A1E7E">
        <w:rPr>
          <w:color w:val="000000"/>
          <w:sz w:val="28"/>
          <w:szCs w:val="28"/>
        </w:rPr>
        <w:t>Анализ данных показывает, что наибольший вклад в годовую эффективную</w:t>
      </w:r>
      <w:r>
        <w:rPr>
          <w:color w:val="000000"/>
          <w:sz w:val="28"/>
          <w:szCs w:val="28"/>
        </w:rPr>
        <w:t xml:space="preserve"> </w:t>
      </w:r>
      <w:r w:rsidRPr="003A1E7E">
        <w:rPr>
          <w:color w:val="000000"/>
          <w:sz w:val="28"/>
          <w:szCs w:val="28"/>
        </w:rPr>
        <w:t>коллективную дозу облучения населения республики вносят природные источники</w:t>
      </w:r>
      <w:r>
        <w:rPr>
          <w:color w:val="000000"/>
          <w:sz w:val="28"/>
          <w:szCs w:val="28"/>
        </w:rPr>
        <w:t xml:space="preserve"> </w:t>
      </w:r>
      <w:r w:rsidRPr="003A1E7E">
        <w:rPr>
          <w:color w:val="000000"/>
          <w:sz w:val="28"/>
          <w:szCs w:val="28"/>
        </w:rPr>
        <w:t>ионизирующего излучения и источники, использующиеся для медицинских диагностических,</w:t>
      </w:r>
      <w:r>
        <w:rPr>
          <w:color w:val="000000"/>
          <w:sz w:val="28"/>
          <w:szCs w:val="28"/>
        </w:rPr>
        <w:t xml:space="preserve"> </w:t>
      </w:r>
      <w:r w:rsidRPr="003A1E7E">
        <w:rPr>
          <w:color w:val="000000"/>
          <w:sz w:val="28"/>
          <w:szCs w:val="28"/>
        </w:rPr>
        <w:t>рентгенорадиологических процедур, на долю которых приходится более 99%.</w:t>
      </w:r>
    </w:p>
    <w:p w:rsidR="003A1E7E" w:rsidRPr="003A1E7E" w:rsidRDefault="003A1E7E" w:rsidP="002E63E7">
      <w:pPr>
        <w:ind w:firstLine="708"/>
        <w:jc w:val="both"/>
        <w:rPr>
          <w:color w:val="000000"/>
          <w:sz w:val="28"/>
          <w:szCs w:val="28"/>
        </w:rPr>
      </w:pPr>
      <w:r w:rsidRPr="003A1E7E">
        <w:rPr>
          <w:color w:val="000000"/>
          <w:sz w:val="28"/>
          <w:szCs w:val="28"/>
        </w:rPr>
        <w:t>Дозы облучения населения за счёт техногенного фона складываются из доз облучения за</w:t>
      </w:r>
      <w:r w:rsidR="002E63E7">
        <w:rPr>
          <w:color w:val="000000"/>
          <w:sz w:val="28"/>
          <w:szCs w:val="28"/>
        </w:rPr>
        <w:t xml:space="preserve"> </w:t>
      </w:r>
      <w:r w:rsidRPr="003A1E7E">
        <w:rPr>
          <w:color w:val="000000"/>
          <w:sz w:val="28"/>
          <w:szCs w:val="28"/>
        </w:rPr>
        <w:t>счёт глобальных радиационных выпадений в результате атмосферных ядерных испытаний и за</w:t>
      </w:r>
      <w:r>
        <w:rPr>
          <w:color w:val="000000"/>
          <w:sz w:val="28"/>
          <w:szCs w:val="28"/>
        </w:rPr>
        <w:t xml:space="preserve"> </w:t>
      </w:r>
      <w:r w:rsidRPr="003A1E7E">
        <w:rPr>
          <w:color w:val="000000"/>
          <w:sz w:val="28"/>
          <w:szCs w:val="28"/>
        </w:rPr>
        <w:t>счёт прошлых радиационных аварий. Доза за счёт глобальных выпадений равна 0,005 м</w:t>
      </w:r>
      <w:r w:rsidRPr="0022555B">
        <w:rPr>
          <w:color w:val="000000"/>
          <w:sz w:val="28"/>
          <w:szCs w:val="28"/>
          <w:vertAlign w:val="superscript"/>
        </w:rPr>
        <w:t>З</w:t>
      </w:r>
      <w:r w:rsidRPr="003A1E7E">
        <w:rPr>
          <w:color w:val="000000"/>
          <w:sz w:val="28"/>
          <w:szCs w:val="28"/>
        </w:rPr>
        <w:t>в/год.</w:t>
      </w:r>
    </w:p>
    <w:p w:rsidR="003A1E7E" w:rsidRPr="003A1E7E" w:rsidRDefault="003A1E7E" w:rsidP="003A1E7E">
      <w:pPr>
        <w:ind w:firstLine="708"/>
        <w:jc w:val="both"/>
        <w:rPr>
          <w:color w:val="000000"/>
          <w:sz w:val="28"/>
          <w:szCs w:val="28"/>
        </w:rPr>
      </w:pPr>
      <w:r w:rsidRPr="003A1E7E">
        <w:rPr>
          <w:color w:val="000000"/>
          <w:sz w:val="28"/>
          <w:szCs w:val="28"/>
        </w:rPr>
        <w:t>Территория Республики Ингушетия не пострадала в результате аварии на ЧАЭС, поэтому</w:t>
      </w:r>
      <w:r>
        <w:rPr>
          <w:color w:val="000000"/>
          <w:sz w:val="28"/>
          <w:szCs w:val="28"/>
        </w:rPr>
        <w:t xml:space="preserve"> </w:t>
      </w:r>
      <w:r w:rsidRPr="003A1E7E">
        <w:rPr>
          <w:color w:val="000000"/>
          <w:sz w:val="28"/>
          <w:szCs w:val="28"/>
        </w:rPr>
        <w:t>дополнительные дозы за счёт проживания на заражённых территориях для неё отсутствуют.</w:t>
      </w:r>
    </w:p>
    <w:p w:rsidR="002E63E7" w:rsidRDefault="003A1E7E" w:rsidP="003A1E7E">
      <w:pPr>
        <w:ind w:firstLine="708"/>
        <w:jc w:val="both"/>
        <w:rPr>
          <w:color w:val="000000"/>
          <w:sz w:val="28"/>
          <w:szCs w:val="28"/>
        </w:rPr>
      </w:pPr>
      <w:r w:rsidRPr="003A1E7E">
        <w:rPr>
          <w:color w:val="000000"/>
          <w:sz w:val="28"/>
          <w:szCs w:val="28"/>
        </w:rPr>
        <w:t>По данным, полученным в рамках радиационно-гигиенической паспортизации и ЕСКИД,</w:t>
      </w:r>
      <w:r>
        <w:rPr>
          <w:color w:val="000000"/>
          <w:sz w:val="28"/>
          <w:szCs w:val="28"/>
        </w:rPr>
        <w:t xml:space="preserve"> </w:t>
      </w:r>
      <w:r w:rsidRPr="003A1E7E">
        <w:rPr>
          <w:color w:val="000000"/>
          <w:sz w:val="28"/>
          <w:szCs w:val="28"/>
        </w:rPr>
        <w:t>эффективная коллективная доза облучения населения республики от всех источников радиации</w:t>
      </w:r>
      <w:r>
        <w:rPr>
          <w:color w:val="000000"/>
          <w:sz w:val="28"/>
          <w:szCs w:val="28"/>
        </w:rPr>
        <w:t xml:space="preserve"> </w:t>
      </w:r>
      <w:r w:rsidR="002E63E7">
        <w:rPr>
          <w:color w:val="000000"/>
          <w:sz w:val="28"/>
          <w:szCs w:val="28"/>
        </w:rPr>
        <w:t>за 2022</w:t>
      </w:r>
      <w:r w:rsidRPr="003A1E7E">
        <w:rPr>
          <w:color w:val="000000"/>
          <w:sz w:val="28"/>
          <w:szCs w:val="28"/>
        </w:rPr>
        <w:t xml:space="preserve"> год составила </w:t>
      </w:r>
      <w:r w:rsidR="002E63E7" w:rsidRPr="002E63E7">
        <w:rPr>
          <w:color w:val="000000"/>
          <w:sz w:val="28"/>
          <w:szCs w:val="28"/>
        </w:rPr>
        <w:t>1937.56 чел.-Зв/год.</w:t>
      </w:r>
    </w:p>
    <w:p w:rsidR="00DE25A6" w:rsidRPr="00DE25A6" w:rsidRDefault="003A1E7E" w:rsidP="003A1E7E">
      <w:pPr>
        <w:ind w:firstLine="708"/>
        <w:jc w:val="both"/>
        <w:rPr>
          <w:color w:val="000000"/>
          <w:sz w:val="28"/>
          <w:szCs w:val="28"/>
        </w:rPr>
      </w:pPr>
      <w:r w:rsidRPr="003A1E7E">
        <w:rPr>
          <w:color w:val="000000"/>
          <w:sz w:val="28"/>
          <w:szCs w:val="28"/>
        </w:rPr>
        <w:t>Вклад различных источников в дозы облучения населения Республики Ингушетия за</w:t>
      </w:r>
      <w:r>
        <w:rPr>
          <w:color w:val="000000"/>
          <w:sz w:val="28"/>
          <w:szCs w:val="28"/>
        </w:rPr>
        <w:t xml:space="preserve"> </w:t>
      </w:r>
      <w:r w:rsidR="002E63E7">
        <w:rPr>
          <w:color w:val="000000"/>
          <w:sz w:val="28"/>
          <w:szCs w:val="28"/>
        </w:rPr>
        <w:t>период 2020-2022</w:t>
      </w:r>
      <w:r w:rsidRPr="003A1E7E">
        <w:rPr>
          <w:color w:val="000000"/>
          <w:sz w:val="28"/>
          <w:szCs w:val="28"/>
        </w:rPr>
        <w:t xml:space="preserve"> гг. представлен в таблице 3</w:t>
      </w:r>
      <w:r w:rsidR="00DE25A6" w:rsidRPr="00DE25A6">
        <w:rPr>
          <w:color w:val="000000"/>
          <w:sz w:val="28"/>
          <w:szCs w:val="28"/>
        </w:rPr>
        <w:t xml:space="preserve">. </w:t>
      </w:r>
    </w:p>
    <w:p w:rsidR="00DE25A6" w:rsidRPr="00DE25A6" w:rsidRDefault="00DE25A6" w:rsidP="00DE25A6">
      <w:pPr>
        <w:jc w:val="both"/>
        <w:rPr>
          <w:color w:val="000000"/>
          <w:sz w:val="28"/>
          <w:szCs w:val="28"/>
        </w:rPr>
      </w:pPr>
      <w:r w:rsidRPr="00DE25A6">
        <w:rPr>
          <w:color w:val="000000"/>
          <w:sz w:val="28"/>
          <w:szCs w:val="28"/>
        </w:rPr>
        <w:t xml:space="preserve"> </w:t>
      </w:r>
    </w:p>
    <w:p w:rsidR="00DE25A6" w:rsidRPr="00DE25A6" w:rsidRDefault="00DE25A6" w:rsidP="00DE25A6">
      <w:pPr>
        <w:jc w:val="both"/>
        <w:rPr>
          <w:color w:val="000000"/>
          <w:sz w:val="28"/>
          <w:szCs w:val="28"/>
        </w:rPr>
      </w:pPr>
      <w:r w:rsidRPr="00DE25A6">
        <w:rPr>
          <w:color w:val="000000"/>
          <w:sz w:val="28"/>
          <w:szCs w:val="28"/>
        </w:rPr>
        <w:t xml:space="preserve"> </w:t>
      </w:r>
    </w:p>
    <w:p w:rsidR="00DE25A6" w:rsidRPr="00DE25A6" w:rsidRDefault="00A63748" w:rsidP="00DE25A6">
      <w:pPr>
        <w:jc w:val="both"/>
        <w:rPr>
          <w:color w:val="000000"/>
          <w:sz w:val="28"/>
          <w:szCs w:val="28"/>
        </w:rPr>
      </w:pPr>
      <w:r w:rsidRPr="007D63DD">
        <w:rPr>
          <w:noProof/>
        </w:rPr>
        <w:lastRenderedPageBreak/>
        <w:drawing>
          <wp:inline distT="0" distB="0" distL="0" distR="0" wp14:anchorId="4469F1E3" wp14:editId="2F7161F0">
            <wp:extent cx="6225540" cy="3943350"/>
            <wp:effectExtent l="0" t="0" r="0" b="0"/>
            <wp:docPr id="75" name="Диаграмма 7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193658" w:rsidRDefault="00DE25A6" w:rsidP="0008611F">
      <w:pPr>
        <w:ind w:left="-709"/>
        <w:jc w:val="center"/>
        <w:rPr>
          <w:b/>
          <w:color w:val="000000"/>
          <w:sz w:val="28"/>
          <w:szCs w:val="28"/>
        </w:rPr>
      </w:pPr>
      <w:r w:rsidRPr="00DE25A6">
        <w:rPr>
          <w:b/>
          <w:color w:val="000000"/>
          <w:sz w:val="28"/>
          <w:szCs w:val="28"/>
        </w:rPr>
        <w:t>Рис.</w:t>
      </w:r>
      <w:r w:rsidR="00645006">
        <w:rPr>
          <w:b/>
          <w:color w:val="000000"/>
          <w:sz w:val="28"/>
          <w:szCs w:val="28"/>
        </w:rPr>
        <w:t xml:space="preserve"> </w:t>
      </w:r>
      <w:r w:rsidR="00DB1254">
        <w:rPr>
          <w:b/>
          <w:color w:val="000000"/>
          <w:sz w:val="28"/>
          <w:szCs w:val="28"/>
        </w:rPr>
        <w:t>3</w:t>
      </w:r>
      <w:r w:rsidRPr="00DE25A6">
        <w:rPr>
          <w:b/>
          <w:color w:val="000000"/>
          <w:sz w:val="28"/>
          <w:szCs w:val="28"/>
        </w:rPr>
        <w:t xml:space="preserve"> Эффективная коллективная доза облучения населения республики от всех источников радиации с 20</w:t>
      </w:r>
      <w:r w:rsidR="00BC5D37">
        <w:rPr>
          <w:b/>
          <w:color w:val="000000"/>
          <w:sz w:val="28"/>
          <w:szCs w:val="28"/>
        </w:rPr>
        <w:t>20</w:t>
      </w:r>
      <w:r w:rsidRPr="00DE25A6">
        <w:rPr>
          <w:b/>
          <w:color w:val="000000"/>
          <w:sz w:val="28"/>
          <w:szCs w:val="28"/>
        </w:rPr>
        <w:t>- 202</w:t>
      </w:r>
      <w:r w:rsidR="00BC5D37">
        <w:rPr>
          <w:b/>
          <w:color w:val="000000"/>
          <w:sz w:val="28"/>
          <w:szCs w:val="28"/>
        </w:rPr>
        <w:t xml:space="preserve">2 </w:t>
      </w:r>
      <w:r w:rsidRPr="00DE25A6">
        <w:rPr>
          <w:b/>
          <w:color w:val="000000"/>
          <w:sz w:val="28"/>
          <w:szCs w:val="28"/>
        </w:rPr>
        <w:t>гг.</w:t>
      </w:r>
      <w:r w:rsidR="002A4A64">
        <w:rPr>
          <w:b/>
          <w:color w:val="000000"/>
          <w:sz w:val="28"/>
          <w:szCs w:val="28"/>
        </w:rPr>
        <w:t xml:space="preserve"> </w:t>
      </w:r>
    </w:p>
    <w:p w:rsidR="004A3714" w:rsidRDefault="004A3714" w:rsidP="0008611F">
      <w:pPr>
        <w:ind w:left="-709"/>
        <w:jc w:val="center"/>
        <w:rPr>
          <w:b/>
          <w:color w:val="000000"/>
          <w:sz w:val="28"/>
          <w:szCs w:val="28"/>
        </w:rPr>
      </w:pPr>
    </w:p>
    <w:p w:rsidR="00DE25A6" w:rsidRPr="00DE25A6" w:rsidRDefault="00DE25A6" w:rsidP="00DB1254">
      <w:pPr>
        <w:jc w:val="center"/>
        <w:rPr>
          <w:color w:val="000000"/>
          <w:sz w:val="28"/>
          <w:szCs w:val="28"/>
        </w:rPr>
      </w:pPr>
      <w:r w:rsidRPr="00DE25A6">
        <w:rPr>
          <w:b/>
          <w:color w:val="000000"/>
          <w:sz w:val="28"/>
          <w:szCs w:val="28"/>
        </w:rPr>
        <w:t>Вклад различных источников в дозы облучения населения, (%)</w:t>
      </w:r>
    </w:p>
    <w:p w:rsidR="00DE25A6" w:rsidRPr="00BC5D37" w:rsidRDefault="00BC5D37" w:rsidP="00BC5D37">
      <w:pPr>
        <w:jc w:val="center"/>
        <w:rPr>
          <w:color w:val="000000"/>
          <w:sz w:val="28"/>
          <w:szCs w:val="28"/>
        </w:rPr>
      </w:pPr>
      <w:r>
        <w:rPr>
          <w:color w:val="000000"/>
          <w:sz w:val="28"/>
          <w:szCs w:val="28"/>
        </w:rPr>
        <w:t>(т</w:t>
      </w:r>
      <w:r w:rsidRPr="00BC5D37">
        <w:rPr>
          <w:color w:val="000000"/>
          <w:sz w:val="28"/>
          <w:szCs w:val="28"/>
        </w:rPr>
        <w:t>аблица 3</w:t>
      </w:r>
      <w:r>
        <w:rPr>
          <w:color w:val="000000"/>
          <w:sz w:val="28"/>
          <w:szCs w:val="28"/>
        </w:rPr>
        <w:t>)</w:t>
      </w:r>
    </w:p>
    <w:p w:rsidR="0008611F" w:rsidRPr="00DE25A6" w:rsidRDefault="00DE25A6" w:rsidP="0008611F">
      <w:pPr>
        <w:ind w:left="-993"/>
        <w:jc w:val="both"/>
        <w:rPr>
          <w:color w:val="000000"/>
          <w:sz w:val="28"/>
          <w:szCs w:val="28"/>
        </w:rPr>
      </w:pPr>
      <w:r w:rsidRPr="00DE25A6">
        <w:rPr>
          <w:color w:val="000000"/>
          <w:sz w:val="28"/>
          <w:szCs w:val="28"/>
        </w:rPr>
        <w:t xml:space="preserve"> </w:t>
      </w:r>
    </w:p>
    <w:tbl>
      <w:tblPr>
        <w:tblStyle w:val="TableGrid"/>
        <w:tblW w:w="9792" w:type="dxa"/>
        <w:tblInd w:w="-270" w:type="dxa"/>
        <w:tblCellMar>
          <w:top w:w="29" w:type="dxa"/>
          <w:left w:w="156" w:type="dxa"/>
          <w:right w:w="109" w:type="dxa"/>
        </w:tblCellMar>
        <w:tblLook w:val="04A0" w:firstRow="1" w:lastRow="0" w:firstColumn="1" w:lastColumn="0" w:noHBand="0" w:noVBand="1"/>
      </w:tblPr>
      <w:tblGrid>
        <w:gridCol w:w="1319"/>
        <w:gridCol w:w="758"/>
        <w:gridCol w:w="763"/>
        <w:gridCol w:w="759"/>
        <w:gridCol w:w="709"/>
        <w:gridCol w:w="709"/>
        <w:gridCol w:w="709"/>
        <w:gridCol w:w="758"/>
        <w:gridCol w:w="759"/>
        <w:gridCol w:w="713"/>
        <w:gridCol w:w="713"/>
        <w:gridCol w:w="714"/>
        <w:gridCol w:w="712"/>
      </w:tblGrid>
      <w:tr w:rsidR="002A4A64" w:rsidTr="007F190B">
        <w:trPr>
          <w:trHeight w:val="464"/>
        </w:trPr>
        <w:tc>
          <w:tcPr>
            <w:tcW w:w="724" w:type="dxa"/>
            <w:vMerge w:val="restart"/>
            <w:tcBorders>
              <w:top w:val="single" w:sz="4" w:space="0" w:color="000000"/>
              <w:left w:val="single" w:sz="4" w:space="0" w:color="000000"/>
              <w:bottom w:val="single" w:sz="4" w:space="0" w:color="000000"/>
              <w:right w:val="single" w:sz="4" w:space="0" w:color="000000"/>
            </w:tcBorders>
            <w:vAlign w:val="center"/>
          </w:tcPr>
          <w:p w:rsidR="0008611F" w:rsidRPr="007F190B" w:rsidRDefault="0008611F" w:rsidP="0008611F">
            <w:pPr>
              <w:spacing w:line="259" w:lineRule="auto"/>
              <w:ind w:right="49"/>
              <w:jc w:val="center"/>
              <w:rPr>
                <w:rFonts w:ascii="Times New Roman" w:hAnsi="Times New Roman" w:cs="Times New Roman"/>
                <w:sz w:val="20"/>
              </w:rPr>
            </w:pPr>
            <w:r w:rsidRPr="007F190B">
              <w:rPr>
                <w:rFonts w:ascii="Times New Roman" w:hAnsi="Times New Roman" w:cs="Times New Roman"/>
                <w:sz w:val="20"/>
              </w:rPr>
              <w:t>Территория</w:t>
            </w:r>
          </w:p>
        </w:tc>
        <w:tc>
          <w:tcPr>
            <w:tcW w:w="2357" w:type="dxa"/>
            <w:gridSpan w:val="3"/>
            <w:tcBorders>
              <w:top w:val="single" w:sz="4" w:space="0" w:color="000000"/>
              <w:left w:val="single" w:sz="4" w:space="0" w:color="000000"/>
              <w:bottom w:val="single" w:sz="4" w:space="0" w:color="000000"/>
              <w:right w:val="single" w:sz="4" w:space="0" w:color="000000"/>
            </w:tcBorders>
            <w:vAlign w:val="center"/>
          </w:tcPr>
          <w:p w:rsidR="0008611F" w:rsidRPr="007F190B" w:rsidRDefault="0008611F" w:rsidP="00E22568">
            <w:pPr>
              <w:spacing w:line="259" w:lineRule="auto"/>
              <w:ind w:right="44"/>
              <w:jc w:val="center"/>
              <w:rPr>
                <w:rFonts w:ascii="Times New Roman" w:hAnsi="Times New Roman" w:cs="Times New Roman"/>
                <w:sz w:val="20"/>
              </w:rPr>
            </w:pPr>
            <w:r w:rsidRPr="007F190B">
              <w:rPr>
                <w:rFonts w:ascii="Times New Roman" w:hAnsi="Times New Roman" w:cs="Times New Roman"/>
                <w:sz w:val="20"/>
              </w:rPr>
              <w:t xml:space="preserve">Природные источники </w:t>
            </w:r>
          </w:p>
        </w:tc>
        <w:tc>
          <w:tcPr>
            <w:tcW w:w="2199" w:type="dxa"/>
            <w:gridSpan w:val="3"/>
            <w:tcBorders>
              <w:top w:val="single" w:sz="4" w:space="0" w:color="000000"/>
              <w:left w:val="single" w:sz="4" w:space="0" w:color="000000"/>
              <w:bottom w:val="single" w:sz="4" w:space="0" w:color="000000"/>
              <w:right w:val="single" w:sz="4" w:space="0" w:color="000000"/>
            </w:tcBorders>
            <w:vAlign w:val="center"/>
          </w:tcPr>
          <w:p w:rsidR="0008611F" w:rsidRPr="007F190B" w:rsidRDefault="0008611F" w:rsidP="00E22568">
            <w:pPr>
              <w:spacing w:line="259" w:lineRule="auto"/>
              <w:ind w:right="46"/>
              <w:jc w:val="center"/>
              <w:rPr>
                <w:rFonts w:ascii="Times New Roman" w:hAnsi="Times New Roman" w:cs="Times New Roman"/>
                <w:sz w:val="20"/>
              </w:rPr>
            </w:pPr>
            <w:r w:rsidRPr="007F190B">
              <w:rPr>
                <w:rFonts w:ascii="Times New Roman" w:hAnsi="Times New Roman" w:cs="Times New Roman"/>
                <w:sz w:val="20"/>
              </w:rPr>
              <w:t xml:space="preserve">Техногенный фон </w:t>
            </w:r>
          </w:p>
        </w:tc>
        <w:tc>
          <w:tcPr>
            <w:tcW w:w="2305" w:type="dxa"/>
            <w:gridSpan w:val="3"/>
            <w:tcBorders>
              <w:top w:val="single" w:sz="4" w:space="0" w:color="000000"/>
              <w:left w:val="single" w:sz="4" w:space="0" w:color="000000"/>
              <w:bottom w:val="single" w:sz="4" w:space="0" w:color="000000"/>
              <w:right w:val="single" w:sz="4" w:space="0" w:color="000000"/>
            </w:tcBorders>
          </w:tcPr>
          <w:p w:rsidR="0008611F" w:rsidRPr="007F190B" w:rsidRDefault="0008611F" w:rsidP="00E22568">
            <w:pPr>
              <w:spacing w:line="259" w:lineRule="auto"/>
              <w:jc w:val="center"/>
              <w:rPr>
                <w:rFonts w:ascii="Times New Roman" w:hAnsi="Times New Roman" w:cs="Times New Roman"/>
                <w:sz w:val="20"/>
              </w:rPr>
            </w:pPr>
            <w:r w:rsidRPr="007F190B">
              <w:rPr>
                <w:rFonts w:ascii="Times New Roman" w:hAnsi="Times New Roman" w:cs="Times New Roman"/>
                <w:sz w:val="20"/>
              </w:rPr>
              <w:t xml:space="preserve">Медицинские источники </w:t>
            </w:r>
          </w:p>
        </w:tc>
        <w:tc>
          <w:tcPr>
            <w:tcW w:w="2207" w:type="dxa"/>
            <w:gridSpan w:val="3"/>
            <w:tcBorders>
              <w:top w:val="single" w:sz="4" w:space="0" w:color="000000"/>
              <w:left w:val="single" w:sz="4" w:space="0" w:color="000000"/>
              <w:bottom w:val="single" w:sz="4" w:space="0" w:color="000000"/>
              <w:right w:val="single" w:sz="4" w:space="0" w:color="000000"/>
            </w:tcBorders>
            <w:vAlign w:val="center"/>
          </w:tcPr>
          <w:p w:rsidR="0008611F" w:rsidRPr="007F190B" w:rsidRDefault="0008611F" w:rsidP="00E22568">
            <w:pPr>
              <w:spacing w:line="259" w:lineRule="auto"/>
              <w:ind w:right="44"/>
              <w:jc w:val="center"/>
              <w:rPr>
                <w:rFonts w:ascii="Times New Roman" w:hAnsi="Times New Roman" w:cs="Times New Roman"/>
                <w:sz w:val="20"/>
              </w:rPr>
            </w:pPr>
            <w:r w:rsidRPr="007F190B">
              <w:rPr>
                <w:rFonts w:ascii="Times New Roman" w:hAnsi="Times New Roman" w:cs="Times New Roman"/>
                <w:sz w:val="20"/>
              </w:rPr>
              <w:t xml:space="preserve">Предприятия с ИИИ </w:t>
            </w:r>
          </w:p>
        </w:tc>
      </w:tr>
      <w:tr w:rsidR="003A1E7E" w:rsidTr="007F190B">
        <w:trPr>
          <w:trHeight w:val="259"/>
        </w:trPr>
        <w:tc>
          <w:tcPr>
            <w:tcW w:w="724" w:type="dxa"/>
            <w:vMerge/>
            <w:tcBorders>
              <w:top w:val="nil"/>
              <w:left w:val="single" w:sz="4" w:space="0" w:color="000000"/>
              <w:bottom w:val="single" w:sz="4" w:space="0" w:color="000000"/>
              <w:right w:val="single" w:sz="4" w:space="0" w:color="000000"/>
            </w:tcBorders>
          </w:tcPr>
          <w:p w:rsidR="0008611F" w:rsidRPr="007F190B" w:rsidRDefault="0008611F" w:rsidP="00E22568">
            <w:pPr>
              <w:spacing w:after="160" w:line="259" w:lineRule="auto"/>
              <w:rPr>
                <w:rFonts w:ascii="Times New Roman" w:hAnsi="Times New Roman" w:cs="Times New Roman"/>
                <w:sz w:val="20"/>
              </w:rPr>
            </w:pPr>
          </w:p>
        </w:tc>
        <w:tc>
          <w:tcPr>
            <w:tcW w:w="783" w:type="dxa"/>
            <w:tcBorders>
              <w:top w:val="single" w:sz="4" w:space="0" w:color="000000"/>
              <w:left w:val="single" w:sz="4" w:space="0" w:color="000000"/>
              <w:bottom w:val="single" w:sz="4" w:space="0" w:color="000000"/>
              <w:right w:val="single" w:sz="4" w:space="0" w:color="000000"/>
            </w:tcBorders>
          </w:tcPr>
          <w:p w:rsidR="0008611F" w:rsidRPr="007F190B" w:rsidRDefault="004A3714" w:rsidP="003A1E7E">
            <w:pPr>
              <w:spacing w:line="259" w:lineRule="auto"/>
              <w:ind w:right="44"/>
              <w:jc w:val="center"/>
              <w:rPr>
                <w:rFonts w:ascii="Times New Roman" w:hAnsi="Times New Roman" w:cs="Times New Roman"/>
                <w:sz w:val="20"/>
              </w:rPr>
            </w:pPr>
            <w:r>
              <w:rPr>
                <w:rFonts w:ascii="Times New Roman" w:hAnsi="Times New Roman" w:cs="Times New Roman"/>
                <w:sz w:val="20"/>
              </w:rPr>
              <w:t>2020</w:t>
            </w:r>
            <w:r w:rsidR="0008611F" w:rsidRPr="007F190B">
              <w:rPr>
                <w:rFonts w:ascii="Times New Roman" w:hAnsi="Times New Roman" w:cs="Times New Roman"/>
                <w:sz w:val="20"/>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08611F" w:rsidRPr="007F190B" w:rsidRDefault="0008611F" w:rsidP="003A1E7E">
            <w:pPr>
              <w:spacing w:line="259" w:lineRule="auto"/>
              <w:ind w:right="49"/>
              <w:jc w:val="center"/>
              <w:rPr>
                <w:rFonts w:ascii="Times New Roman" w:hAnsi="Times New Roman" w:cs="Times New Roman"/>
                <w:sz w:val="20"/>
              </w:rPr>
            </w:pPr>
            <w:r w:rsidRPr="007F190B">
              <w:rPr>
                <w:rFonts w:ascii="Times New Roman" w:hAnsi="Times New Roman" w:cs="Times New Roman"/>
                <w:sz w:val="20"/>
              </w:rPr>
              <w:t>20</w:t>
            </w:r>
            <w:r w:rsidR="004A3714">
              <w:rPr>
                <w:rFonts w:ascii="Times New Roman" w:hAnsi="Times New Roman" w:cs="Times New Roman"/>
                <w:sz w:val="20"/>
              </w:rPr>
              <w:t>21</w:t>
            </w:r>
          </w:p>
        </w:tc>
        <w:tc>
          <w:tcPr>
            <w:tcW w:w="786" w:type="dxa"/>
            <w:tcBorders>
              <w:top w:val="single" w:sz="4" w:space="0" w:color="000000"/>
              <w:left w:val="single" w:sz="4" w:space="0" w:color="000000"/>
              <w:bottom w:val="single" w:sz="4" w:space="0" w:color="000000"/>
              <w:right w:val="single" w:sz="4" w:space="0" w:color="000000"/>
            </w:tcBorders>
          </w:tcPr>
          <w:p w:rsidR="0008611F" w:rsidRPr="007F190B" w:rsidRDefault="0008611F" w:rsidP="003A1E7E">
            <w:pPr>
              <w:spacing w:line="259" w:lineRule="auto"/>
              <w:ind w:right="41"/>
              <w:jc w:val="center"/>
              <w:rPr>
                <w:rFonts w:ascii="Times New Roman" w:hAnsi="Times New Roman" w:cs="Times New Roman"/>
                <w:sz w:val="20"/>
              </w:rPr>
            </w:pPr>
            <w:r w:rsidRPr="007F190B">
              <w:rPr>
                <w:rFonts w:ascii="Times New Roman" w:hAnsi="Times New Roman" w:cs="Times New Roman"/>
                <w:sz w:val="20"/>
              </w:rPr>
              <w:t>202</w:t>
            </w:r>
            <w:r w:rsidR="004A3714">
              <w:rPr>
                <w:rFonts w:ascii="Times New Roman" w:hAnsi="Times New Roman" w:cs="Times New Roman"/>
                <w:sz w:val="20"/>
              </w:rPr>
              <w:t>2</w:t>
            </w:r>
            <w:r w:rsidRPr="007F190B">
              <w:rPr>
                <w:rFonts w:ascii="Times New Roman" w:hAnsi="Times New Roman" w:cs="Times New Roman"/>
                <w:sz w:val="20"/>
              </w:rPr>
              <w:t xml:space="preserve"> </w:t>
            </w:r>
          </w:p>
        </w:tc>
        <w:tc>
          <w:tcPr>
            <w:tcW w:w="733" w:type="dxa"/>
            <w:tcBorders>
              <w:top w:val="single" w:sz="4" w:space="0" w:color="000000"/>
              <w:left w:val="single" w:sz="4" w:space="0" w:color="000000"/>
              <w:bottom w:val="single" w:sz="4" w:space="0" w:color="000000"/>
              <w:right w:val="single" w:sz="4" w:space="0" w:color="000000"/>
            </w:tcBorders>
          </w:tcPr>
          <w:p w:rsidR="0008611F" w:rsidRPr="007F190B" w:rsidRDefault="004A3714" w:rsidP="003A1E7E">
            <w:pPr>
              <w:spacing w:line="259" w:lineRule="auto"/>
              <w:ind w:right="44"/>
              <w:jc w:val="center"/>
              <w:rPr>
                <w:rFonts w:ascii="Times New Roman" w:hAnsi="Times New Roman" w:cs="Times New Roman"/>
                <w:sz w:val="20"/>
              </w:rPr>
            </w:pPr>
            <w:r>
              <w:rPr>
                <w:rFonts w:ascii="Times New Roman" w:hAnsi="Times New Roman" w:cs="Times New Roman"/>
                <w:sz w:val="20"/>
              </w:rPr>
              <w:t>2020</w:t>
            </w:r>
            <w:r w:rsidR="0008611F" w:rsidRPr="007F190B">
              <w:rPr>
                <w:rFonts w:ascii="Times New Roman" w:hAnsi="Times New Roman" w:cs="Times New Roman"/>
                <w:sz w:val="20"/>
              </w:rPr>
              <w:t xml:space="preserve"> </w:t>
            </w:r>
          </w:p>
        </w:tc>
        <w:tc>
          <w:tcPr>
            <w:tcW w:w="733" w:type="dxa"/>
            <w:tcBorders>
              <w:top w:val="single" w:sz="4" w:space="0" w:color="000000"/>
              <w:left w:val="single" w:sz="4" w:space="0" w:color="000000"/>
              <w:bottom w:val="single" w:sz="4" w:space="0" w:color="000000"/>
              <w:right w:val="single" w:sz="4" w:space="0" w:color="000000"/>
            </w:tcBorders>
          </w:tcPr>
          <w:p w:rsidR="0008611F" w:rsidRPr="007F190B" w:rsidRDefault="0008611F" w:rsidP="003A1E7E">
            <w:pPr>
              <w:spacing w:line="259" w:lineRule="auto"/>
              <w:ind w:right="44"/>
              <w:jc w:val="center"/>
              <w:rPr>
                <w:rFonts w:ascii="Times New Roman" w:hAnsi="Times New Roman" w:cs="Times New Roman"/>
                <w:sz w:val="20"/>
              </w:rPr>
            </w:pPr>
            <w:r w:rsidRPr="007F190B">
              <w:rPr>
                <w:rFonts w:ascii="Times New Roman" w:hAnsi="Times New Roman" w:cs="Times New Roman"/>
                <w:sz w:val="20"/>
              </w:rPr>
              <w:t>20</w:t>
            </w:r>
            <w:r w:rsidR="004A3714">
              <w:rPr>
                <w:rFonts w:ascii="Times New Roman" w:hAnsi="Times New Roman" w:cs="Times New Roman"/>
                <w:sz w:val="20"/>
              </w:rPr>
              <w:t>21</w:t>
            </w:r>
            <w:r w:rsidRPr="007F190B">
              <w:rPr>
                <w:rFonts w:ascii="Times New Roman" w:hAnsi="Times New Roman" w:cs="Times New Roman"/>
                <w:sz w:val="20"/>
              </w:rPr>
              <w:t xml:space="preserve"> </w:t>
            </w:r>
          </w:p>
        </w:tc>
        <w:tc>
          <w:tcPr>
            <w:tcW w:w="733" w:type="dxa"/>
            <w:tcBorders>
              <w:top w:val="single" w:sz="4" w:space="0" w:color="000000"/>
              <w:left w:val="single" w:sz="4" w:space="0" w:color="000000"/>
              <w:bottom w:val="single" w:sz="4" w:space="0" w:color="000000"/>
              <w:right w:val="single" w:sz="4" w:space="0" w:color="000000"/>
            </w:tcBorders>
          </w:tcPr>
          <w:p w:rsidR="0008611F" w:rsidRPr="007F190B" w:rsidRDefault="0008611F" w:rsidP="003A1E7E">
            <w:pPr>
              <w:spacing w:line="259" w:lineRule="auto"/>
              <w:ind w:right="44"/>
              <w:jc w:val="center"/>
              <w:rPr>
                <w:rFonts w:ascii="Times New Roman" w:hAnsi="Times New Roman" w:cs="Times New Roman"/>
                <w:sz w:val="20"/>
              </w:rPr>
            </w:pPr>
            <w:r w:rsidRPr="007F190B">
              <w:rPr>
                <w:rFonts w:ascii="Times New Roman" w:hAnsi="Times New Roman" w:cs="Times New Roman"/>
                <w:sz w:val="20"/>
              </w:rPr>
              <w:t>202</w:t>
            </w:r>
            <w:r w:rsidR="004A3714">
              <w:rPr>
                <w:rFonts w:ascii="Times New Roman" w:hAnsi="Times New Roman" w:cs="Times New Roman"/>
                <w:sz w:val="20"/>
              </w:rPr>
              <w:t>2</w:t>
            </w:r>
          </w:p>
        </w:tc>
        <w:tc>
          <w:tcPr>
            <w:tcW w:w="733" w:type="dxa"/>
            <w:tcBorders>
              <w:top w:val="single" w:sz="4" w:space="0" w:color="000000"/>
              <w:left w:val="single" w:sz="4" w:space="0" w:color="000000"/>
              <w:bottom w:val="single" w:sz="4" w:space="0" w:color="000000"/>
              <w:right w:val="single" w:sz="4" w:space="0" w:color="000000"/>
            </w:tcBorders>
          </w:tcPr>
          <w:p w:rsidR="0008611F" w:rsidRPr="007F190B" w:rsidRDefault="004A3714" w:rsidP="003A1E7E">
            <w:pPr>
              <w:spacing w:line="259" w:lineRule="auto"/>
              <w:ind w:right="44"/>
              <w:jc w:val="center"/>
              <w:rPr>
                <w:rFonts w:ascii="Times New Roman" w:hAnsi="Times New Roman" w:cs="Times New Roman"/>
                <w:sz w:val="20"/>
              </w:rPr>
            </w:pPr>
            <w:r>
              <w:rPr>
                <w:rFonts w:ascii="Times New Roman" w:hAnsi="Times New Roman" w:cs="Times New Roman"/>
                <w:sz w:val="20"/>
              </w:rPr>
              <w:t>2020</w:t>
            </w:r>
            <w:r w:rsidR="0008611F" w:rsidRPr="007F190B">
              <w:rPr>
                <w:rFonts w:ascii="Times New Roman" w:hAnsi="Times New Roman" w:cs="Times New Roman"/>
                <w:sz w:val="20"/>
              </w:rPr>
              <w:t xml:space="preserve"> </w:t>
            </w:r>
          </w:p>
        </w:tc>
        <w:tc>
          <w:tcPr>
            <w:tcW w:w="786" w:type="dxa"/>
            <w:tcBorders>
              <w:top w:val="single" w:sz="4" w:space="0" w:color="000000"/>
              <w:left w:val="single" w:sz="4" w:space="0" w:color="000000"/>
              <w:bottom w:val="single" w:sz="4" w:space="0" w:color="000000"/>
              <w:right w:val="single" w:sz="4" w:space="0" w:color="000000"/>
            </w:tcBorders>
          </w:tcPr>
          <w:p w:rsidR="0008611F" w:rsidRPr="007F190B" w:rsidRDefault="0008611F" w:rsidP="003A1E7E">
            <w:pPr>
              <w:spacing w:line="259" w:lineRule="auto"/>
              <w:ind w:right="47"/>
              <w:jc w:val="center"/>
              <w:rPr>
                <w:rFonts w:ascii="Times New Roman" w:hAnsi="Times New Roman" w:cs="Times New Roman"/>
                <w:sz w:val="20"/>
              </w:rPr>
            </w:pPr>
            <w:r w:rsidRPr="007F190B">
              <w:rPr>
                <w:rFonts w:ascii="Times New Roman" w:hAnsi="Times New Roman" w:cs="Times New Roman"/>
                <w:sz w:val="20"/>
              </w:rPr>
              <w:t>20</w:t>
            </w:r>
            <w:r w:rsidR="004A3714">
              <w:rPr>
                <w:rFonts w:ascii="Times New Roman" w:hAnsi="Times New Roman" w:cs="Times New Roman"/>
                <w:sz w:val="20"/>
              </w:rPr>
              <w:t>21</w:t>
            </w:r>
            <w:r w:rsidRPr="007F190B">
              <w:rPr>
                <w:rFonts w:ascii="Times New Roman" w:hAnsi="Times New Roman" w:cs="Times New Roman"/>
                <w:sz w:val="20"/>
              </w:rPr>
              <w:t xml:space="preserve"> </w:t>
            </w:r>
          </w:p>
        </w:tc>
        <w:tc>
          <w:tcPr>
            <w:tcW w:w="786" w:type="dxa"/>
            <w:tcBorders>
              <w:top w:val="single" w:sz="4" w:space="0" w:color="000000"/>
              <w:left w:val="single" w:sz="4" w:space="0" w:color="000000"/>
              <w:bottom w:val="single" w:sz="4" w:space="0" w:color="000000"/>
              <w:right w:val="single" w:sz="4" w:space="0" w:color="000000"/>
            </w:tcBorders>
          </w:tcPr>
          <w:p w:rsidR="0008611F" w:rsidRPr="007F190B" w:rsidRDefault="0008611F" w:rsidP="003A1E7E">
            <w:pPr>
              <w:spacing w:line="259" w:lineRule="auto"/>
              <w:ind w:right="47"/>
              <w:jc w:val="center"/>
              <w:rPr>
                <w:rFonts w:ascii="Times New Roman" w:hAnsi="Times New Roman" w:cs="Times New Roman"/>
                <w:sz w:val="20"/>
              </w:rPr>
            </w:pPr>
            <w:r w:rsidRPr="007F190B">
              <w:rPr>
                <w:rFonts w:ascii="Times New Roman" w:hAnsi="Times New Roman" w:cs="Times New Roman"/>
                <w:sz w:val="20"/>
              </w:rPr>
              <w:t>202</w:t>
            </w:r>
            <w:r w:rsidR="004A3714">
              <w:rPr>
                <w:rFonts w:ascii="Times New Roman" w:hAnsi="Times New Roman" w:cs="Times New Roman"/>
                <w:sz w:val="20"/>
              </w:rPr>
              <w:t>2</w:t>
            </w:r>
            <w:r w:rsidRPr="007F190B">
              <w:rPr>
                <w:rFonts w:ascii="Times New Roman" w:hAnsi="Times New Roman" w:cs="Times New Roman"/>
                <w:sz w:val="20"/>
              </w:rPr>
              <w:t xml:space="preserve"> </w:t>
            </w:r>
          </w:p>
        </w:tc>
        <w:tc>
          <w:tcPr>
            <w:tcW w:w="735" w:type="dxa"/>
            <w:tcBorders>
              <w:top w:val="single" w:sz="4" w:space="0" w:color="000000"/>
              <w:left w:val="single" w:sz="4" w:space="0" w:color="000000"/>
              <w:bottom w:val="single" w:sz="4" w:space="0" w:color="000000"/>
              <w:right w:val="single" w:sz="4" w:space="0" w:color="000000"/>
            </w:tcBorders>
          </w:tcPr>
          <w:p w:rsidR="0008611F" w:rsidRPr="007F190B" w:rsidRDefault="004A3714" w:rsidP="003A1E7E">
            <w:pPr>
              <w:spacing w:line="259" w:lineRule="auto"/>
              <w:ind w:right="47"/>
              <w:jc w:val="center"/>
              <w:rPr>
                <w:rFonts w:ascii="Times New Roman" w:hAnsi="Times New Roman" w:cs="Times New Roman"/>
                <w:sz w:val="20"/>
              </w:rPr>
            </w:pPr>
            <w:r>
              <w:rPr>
                <w:rFonts w:ascii="Times New Roman" w:hAnsi="Times New Roman" w:cs="Times New Roman"/>
                <w:sz w:val="20"/>
              </w:rPr>
              <w:t>2020</w:t>
            </w:r>
            <w:r w:rsidR="0008611F" w:rsidRPr="007F190B">
              <w:rPr>
                <w:rFonts w:ascii="Times New Roman" w:hAnsi="Times New Roman" w:cs="Times New Roman"/>
                <w:sz w:val="20"/>
              </w:rPr>
              <w:t xml:space="preserve"> </w:t>
            </w:r>
          </w:p>
        </w:tc>
        <w:tc>
          <w:tcPr>
            <w:tcW w:w="737" w:type="dxa"/>
            <w:tcBorders>
              <w:top w:val="single" w:sz="4" w:space="0" w:color="000000"/>
              <w:left w:val="single" w:sz="4" w:space="0" w:color="000000"/>
              <w:bottom w:val="single" w:sz="4" w:space="0" w:color="000000"/>
              <w:right w:val="single" w:sz="4" w:space="0" w:color="000000"/>
            </w:tcBorders>
          </w:tcPr>
          <w:p w:rsidR="0008611F" w:rsidRPr="007F190B" w:rsidRDefault="004A3714" w:rsidP="003A1E7E">
            <w:pPr>
              <w:spacing w:line="259" w:lineRule="auto"/>
              <w:ind w:right="49"/>
              <w:jc w:val="center"/>
              <w:rPr>
                <w:rFonts w:ascii="Times New Roman" w:hAnsi="Times New Roman" w:cs="Times New Roman"/>
                <w:sz w:val="20"/>
              </w:rPr>
            </w:pPr>
            <w:r>
              <w:rPr>
                <w:rFonts w:ascii="Times New Roman" w:hAnsi="Times New Roman" w:cs="Times New Roman"/>
                <w:sz w:val="20"/>
              </w:rPr>
              <w:t>2021</w:t>
            </w:r>
            <w:r w:rsidR="0008611F" w:rsidRPr="007F190B">
              <w:rPr>
                <w:rFonts w:ascii="Times New Roman" w:hAnsi="Times New Roman" w:cs="Times New Roman"/>
                <w:sz w:val="20"/>
              </w:rPr>
              <w:t xml:space="preserve"> </w:t>
            </w:r>
          </w:p>
        </w:tc>
        <w:tc>
          <w:tcPr>
            <w:tcW w:w="735" w:type="dxa"/>
            <w:tcBorders>
              <w:top w:val="single" w:sz="4" w:space="0" w:color="000000"/>
              <w:left w:val="single" w:sz="4" w:space="0" w:color="000000"/>
              <w:bottom w:val="single" w:sz="4" w:space="0" w:color="000000"/>
              <w:right w:val="single" w:sz="4" w:space="0" w:color="000000"/>
            </w:tcBorders>
          </w:tcPr>
          <w:p w:rsidR="0008611F" w:rsidRPr="007F190B" w:rsidRDefault="0008611F" w:rsidP="003A1E7E">
            <w:pPr>
              <w:spacing w:line="259" w:lineRule="auto"/>
              <w:ind w:right="46"/>
              <w:jc w:val="center"/>
              <w:rPr>
                <w:rFonts w:ascii="Times New Roman" w:hAnsi="Times New Roman" w:cs="Times New Roman"/>
                <w:sz w:val="20"/>
              </w:rPr>
            </w:pPr>
            <w:r w:rsidRPr="007F190B">
              <w:rPr>
                <w:rFonts w:ascii="Times New Roman" w:hAnsi="Times New Roman" w:cs="Times New Roman"/>
                <w:sz w:val="20"/>
              </w:rPr>
              <w:t>202</w:t>
            </w:r>
            <w:r w:rsidR="004A3714">
              <w:rPr>
                <w:rFonts w:ascii="Times New Roman" w:hAnsi="Times New Roman" w:cs="Times New Roman"/>
                <w:sz w:val="20"/>
              </w:rPr>
              <w:t>2</w:t>
            </w:r>
            <w:r w:rsidRPr="007F190B">
              <w:rPr>
                <w:rFonts w:ascii="Times New Roman" w:hAnsi="Times New Roman" w:cs="Times New Roman"/>
                <w:sz w:val="20"/>
              </w:rPr>
              <w:t xml:space="preserve"> </w:t>
            </w:r>
          </w:p>
        </w:tc>
      </w:tr>
      <w:tr w:rsidR="003A1E7E" w:rsidTr="007F190B">
        <w:trPr>
          <w:trHeight w:val="463"/>
        </w:trPr>
        <w:tc>
          <w:tcPr>
            <w:tcW w:w="724" w:type="dxa"/>
            <w:tcBorders>
              <w:top w:val="single" w:sz="4" w:space="0" w:color="000000"/>
              <w:left w:val="single" w:sz="4" w:space="0" w:color="000000"/>
              <w:bottom w:val="single" w:sz="4" w:space="0" w:color="000000"/>
              <w:right w:val="single" w:sz="4" w:space="0" w:color="000000"/>
            </w:tcBorders>
          </w:tcPr>
          <w:p w:rsidR="0008611F" w:rsidRPr="007F190B" w:rsidRDefault="0008611F" w:rsidP="00E22568">
            <w:pPr>
              <w:spacing w:line="259" w:lineRule="auto"/>
              <w:ind w:left="10"/>
              <w:rPr>
                <w:rFonts w:ascii="Times New Roman" w:hAnsi="Times New Roman" w:cs="Times New Roman"/>
                <w:sz w:val="20"/>
              </w:rPr>
            </w:pPr>
            <w:r w:rsidRPr="007F190B">
              <w:rPr>
                <w:rFonts w:ascii="Times New Roman" w:hAnsi="Times New Roman" w:cs="Times New Roman"/>
                <w:sz w:val="20"/>
              </w:rPr>
              <w:t xml:space="preserve">Республика Ингушетия </w:t>
            </w:r>
          </w:p>
        </w:tc>
        <w:tc>
          <w:tcPr>
            <w:tcW w:w="783"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2A4A64" w:rsidP="00E22568">
            <w:pPr>
              <w:spacing w:line="259" w:lineRule="auto"/>
              <w:ind w:right="42"/>
              <w:jc w:val="center"/>
              <w:rPr>
                <w:rFonts w:ascii="Times New Roman" w:hAnsi="Times New Roman" w:cs="Times New Roman"/>
                <w:sz w:val="20"/>
              </w:rPr>
            </w:pPr>
            <w:r w:rsidRPr="002A4A64">
              <w:rPr>
                <w:rFonts w:ascii="Times New Roman" w:hAnsi="Times New Roman" w:cs="Times New Roman"/>
                <w:sz w:val="20"/>
              </w:rPr>
              <w:t>89.2</w:t>
            </w:r>
            <w:r w:rsidR="004A3714">
              <w:rPr>
                <w:rFonts w:ascii="Times New Roman" w:hAnsi="Times New Roman" w:cs="Times New Roman"/>
                <w:sz w:val="20"/>
              </w:rPr>
              <w:t>8</w:t>
            </w:r>
          </w:p>
        </w:tc>
        <w:tc>
          <w:tcPr>
            <w:tcW w:w="788"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4A3714" w:rsidP="002A4A64">
            <w:pPr>
              <w:spacing w:line="259" w:lineRule="auto"/>
              <w:ind w:right="47"/>
              <w:jc w:val="center"/>
              <w:rPr>
                <w:rFonts w:ascii="Times New Roman" w:hAnsi="Times New Roman" w:cs="Times New Roman"/>
                <w:sz w:val="20"/>
              </w:rPr>
            </w:pPr>
            <w:r>
              <w:rPr>
                <w:rFonts w:ascii="Times New Roman" w:hAnsi="Times New Roman" w:cs="Times New Roman"/>
                <w:sz w:val="20"/>
              </w:rPr>
              <w:t>83.40</w:t>
            </w:r>
            <w:r w:rsidR="0008611F" w:rsidRPr="007F190B">
              <w:rPr>
                <w:rFonts w:ascii="Times New Roman" w:hAnsi="Times New Roman" w:cs="Times New Roman"/>
                <w:sz w:val="20"/>
              </w:rPr>
              <w:t xml:space="preserve"> </w:t>
            </w:r>
          </w:p>
        </w:tc>
        <w:tc>
          <w:tcPr>
            <w:tcW w:w="786"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4A3714" w:rsidP="00E22568">
            <w:pPr>
              <w:spacing w:line="259" w:lineRule="auto"/>
              <w:ind w:right="44"/>
              <w:jc w:val="center"/>
              <w:rPr>
                <w:rFonts w:ascii="Times New Roman" w:hAnsi="Times New Roman" w:cs="Times New Roman"/>
                <w:sz w:val="20"/>
              </w:rPr>
            </w:pPr>
            <w:r>
              <w:rPr>
                <w:rFonts w:ascii="Times New Roman" w:hAnsi="Times New Roman" w:cs="Times New Roman"/>
                <w:sz w:val="20"/>
              </w:rPr>
              <w:t>90.15</w:t>
            </w:r>
          </w:p>
        </w:tc>
        <w:tc>
          <w:tcPr>
            <w:tcW w:w="733"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08611F" w:rsidP="00E22568">
            <w:pPr>
              <w:spacing w:line="259" w:lineRule="auto"/>
              <w:ind w:right="42"/>
              <w:jc w:val="center"/>
              <w:rPr>
                <w:rFonts w:ascii="Times New Roman" w:hAnsi="Times New Roman" w:cs="Times New Roman"/>
                <w:sz w:val="20"/>
              </w:rPr>
            </w:pPr>
            <w:r w:rsidRPr="007F190B">
              <w:rPr>
                <w:rFonts w:ascii="Times New Roman" w:hAnsi="Times New Roman" w:cs="Times New Roman"/>
                <w:sz w:val="20"/>
              </w:rPr>
              <w:t xml:space="preserve">0,16 </w:t>
            </w:r>
          </w:p>
        </w:tc>
        <w:tc>
          <w:tcPr>
            <w:tcW w:w="733"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BC41B9" w:rsidP="00E22568">
            <w:pPr>
              <w:spacing w:line="259" w:lineRule="auto"/>
              <w:ind w:right="42"/>
              <w:jc w:val="center"/>
              <w:rPr>
                <w:rFonts w:ascii="Times New Roman" w:hAnsi="Times New Roman" w:cs="Times New Roman"/>
                <w:sz w:val="20"/>
              </w:rPr>
            </w:pPr>
            <w:r>
              <w:rPr>
                <w:rFonts w:ascii="Times New Roman" w:hAnsi="Times New Roman" w:cs="Times New Roman"/>
                <w:sz w:val="20"/>
              </w:rPr>
              <w:t>0.15</w:t>
            </w:r>
          </w:p>
        </w:tc>
        <w:tc>
          <w:tcPr>
            <w:tcW w:w="733"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BC41B9" w:rsidP="00E22568">
            <w:pPr>
              <w:spacing w:line="259" w:lineRule="auto"/>
              <w:ind w:right="42"/>
              <w:jc w:val="center"/>
              <w:rPr>
                <w:rFonts w:ascii="Times New Roman" w:hAnsi="Times New Roman" w:cs="Times New Roman"/>
                <w:sz w:val="20"/>
              </w:rPr>
            </w:pPr>
            <w:r>
              <w:rPr>
                <w:rFonts w:ascii="Times New Roman" w:hAnsi="Times New Roman" w:cs="Times New Roman"/>
                <w:sz w:val="20"/>
              </w:rPr>
              <w:t>0.13</w:t>
            </w:r>
            <w:r w:rsidR="0008611F" w:rsidRPr="007F190B">
              <w:rPr>
                <w:rFonts w:ascii="Times New Roman" w:hAnsi="Times New Roman" w:cs="Times New Roman"/>
                <w:sz w:val="20"/>
              </w:rPr>
              <w:t xml:space="preserve"> </w:t>
            </w:r>
          </w:p>
        </w:tc>
        <w:tc>
          <w:tcPr>
            <w:tcW w:w="733"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2A4A64" w:rsidP="00E22568">
            <w:pPr>
              <w:spacing w:line="259" w:lineRule="auto"/>
              <w:ind w:right="42"/>
              <w:jc w:val="center"/>
              <w:rPr>
                <w:rFonts w:ascii="Times New Roman" w:hAnsi="Times New Roman" w:cs="Times New Roman"/>
                <w:sz w:val="20"/>
              </w:rPr>
            </w:pPr>
            <w:r w:rsidRPr="002A4A64">
              <w:rPr>
                <w:rFonts w:ascii="Times New Roman" w:hAnsi="Times New Roman" w:cs="Times New Roman"/>
                <w:sz w:val="20"/>
              </w:rPr>
              <w:t>10.5</w:t>
            </w:r>
            <w:r w:rsidR="00BC41B9">
              <w:rPr>
                <w:rFonts w:ascii="Times New Roman" w:hAnsi="Times New Roman" w:cs="Times New Roman"/>
                <w:sz w:val="20"/>
              </w:rPr>
              <w:t>5</w:t>
            </w:r>
          </w:p>
        </w:tc>
        <w:tc>
          <w:tcPr>
            <w:tcW w:w="786"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BC41B9" w:rsidP="00E22568">
            <w:pPr>
              <w:spacing w:line="259" w:lineRule="auto"/>
              <w:ind w:right="44"/>
              <w:jc w:val="center"/>
              <w:rPr>
                <w:rFonts w:ascii="Times New Roman" w:hAnsi="Times New Roman" w:cs="Times New Roman"/>
                <w:sz w:val="20"/>
              </w:rPr>
            </w:pPr>
            <w:r>
              <w:rPr>
                <w:rFonts w:ascii="Times New Roman" w:hAnsi="Times New Roman" w:cs="Times New Roman"/>
                <w:sz w:val="20"/>
              </w:rPr>
              <w:t>16,44</w:t>
            </w:r>
          </w:p>
        </w:tc>
        <w:tc>
          <w:tcPr>
            <w:tcW w:w="786"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BC41B9" w:rsidP="00E22568">
            <w:pPr>
              <w:spacing w:line="259" w:lineRule="auto"/>
              <w:ind w:right="44"/>
              <w:jc w:val="center"/>
              <w:rPr>
                <w:rFonts w:ascii="Times New Roman" w:hAnsi="Times New Roman" w:cs="Times New Roman"/>
                <w:sz w:val="20"/>
              </w:rPr>
            </w:pPr>
            <w:r>
              <w:rPr>
                <w:rFonts w:ascii="Times New Roman" w:hAnsi="Times New Roman" w:cs="Times New Roman"/>
                <w:sz w:val="20"/>
              </w:rPr>
              <w:t>9,71</w:t>
            </w:r>
            <w:r w:rsidR="0008611F" w:rsidRPr="007F190B">
              <w:rPr>
                <w:rFonts w:ascii="Times New Roman" w:hAnsi="Times New Roman" w:cs="Times New Roman"/>
                <w:sz w:val="20"/>
              </w:rPr>
              <w:t xml:space="preserve"> </w:t>
            </w:r>
          </w:p>
        </w:tc>
        <w:tc>
          <w:tcPr>
            <w:tcW w:w="735"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08611F" w:rsidP="00E22568">
            <w:pPr>
              <w:spacing w:line="259" w:lineRule="auto"/>
              <w:ind w:right="44"/>
              <w:jc w:val="center"/>
              <w:rPr>
                <w:rFonts w:ascii="Times New Roman" w:hAnsi="Times New Roman" w:cs="Times New Roman"/>
                <w:sz w:val="20"/>
              </w:rPr>
            </w:pPr>
            <w:r w:rsidRPr="007F190B">
              <w:rPr>
                <w:rFonts w:ascii="Times New Roman" w:hAnsi="Times New Roman" w:cs="Times New Roman"/>
                <w:sz w:val="20"/>
              </w:rPr>
              <w:t xml:space="preserve">0,00 </w:t>
            </w:r>
          </w:p>
        </w:tc>
        <w:tc>
          <w:tcPr>
            <w:tcW w:w="737"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08611F" w:rsidP="00BC41B9">
            <w:pPr>
              <w:spacing w:line="259" w:lineRule="auto"/>
              <w:ind w:right="47"/>
              <w:jc w:val="center"/>
              <w:rPr>
                <w:rFonts w:ascii="Times New Roman" w:hAnsi="Times New Roman" w:cs="Times New Roman"/>
                <w:sz w:val="20"/>
              </w:rPr>
            </w:pPr>
            <w:r w:rsidRPr="007F190B">
              <w:rPr>
                <w:rFonts w:ascii="Times New Roman" w:hAnsi="Times New Roman" w:cs="Times New Roman"/>
                <w:sz w:val="20"/>
              </w:rPr>
              <w:t>0.0</w:t>
            </w:r>
            <w:r w:rsidR="00BC41B9">
              <w:rPr>
                <w:rFonts w:ascii="Times New Roman" w:hAnsi="Times New Roman" w:cs="Times New Roman"/>
                <w:sz w:val="20"/>
              </w:rPr>
              <w:t>1</w:t>
            </w:r>
            <w:r w:rsidRPr="007F190B">
              <w:rPr>
                <w:rFonts w:ascii="Times New Roman" w:hAnsi="Times New Roman" w:cs="Times New Roman"/>
                <w:sz w:val="20"/>
              </w:rPr>
              <w:t xml:space="preserve"> </w:t>
            </w:r>
          </w:p>
        </w:tc>
        <w:tc>
          <w:tcPr>
            <w:tcW w:w="735" w:type="dxa"/>
            <w:tcBorders>
              <w:top w:val="single" w:sz="4" w:space="0" w:color="000000"/>
              <w:left w:val="single" w:sz="4" w:space="0" w:color="000000"/>
              <w:bottom w:val="single" w:sz="4" w:space="0" w:color="000000"/>
              <w:right w:val="single" w:sz="4" w:space="0" w:color="000000"/>
            </w:tcBorders>
            <w:vAlign w:val="center"/>
          </w:tcPr>
          <w:p w:rsidR="0008611F" w:rsidRPr="007F190B" w:rsidRDefault="002A4A64" w:rsidP="00E22568">
            <w:pPr>
              <w:spacing w:line="259" w:lineRule="auto"/>
              <w:ind w:right="49"/>
              <w:jc w:val="center"/>
              <w:rPr>
                <w:rFonts w:ascii="Times New Roman" w:hAnsi="Times New Roman" w:cs="Times New Roman"/>
                <w:sz w:val="20"/>
              </w:rPr>
            </w:pPr>
            <w:r>
              <w:rPr>
                <w:rFonts w:ascii="Times New Roman" w:hAnsi="Times New Roman" w:cs="Times New Roman"/>
                <w:sz w:val="20"/>
              </w:rPr>
              <w:t>0.01</w:t>
            </w:r>
            <w:r w:rsidR="0008611F" w:rsidRPr="007F190B">
              <w:rPr>
                <w:rFonts w:ascii="Times New Roman" w:hAnsi="Times New Roman" w:cs="Times New Roman"/>
                <w:sz w:val="20"/>
              </w:rPr>
              <w:t xml:space="preserve"> </w:t>
            </w:r>
          </w:p>
        </w:tc>
      </w:tr>
    </w:tbl>
    <w:p w:rsidR="00DE25A6" w:rsidRPr="00DE25A6" w:rsidRDefault="00DE25A6" w:rsidP="0008611F">
      <w:pPr>
        <w:ind w:left="-993"/>
        <w:jc w:val="both"/>
        <w:rPr>
          <w:color w:val="000000"/>
          <w:sz w:val="28"/>
          <w:szCs w:val="28"/>
        </w:rPr>
      </w:pPr>
    </w:p>
    <w:p w:rsidR="00DE25A6" w:rsidRPr="00DE25A6" w:rsidRDefault="00DE25A6" w:rsidP="0008611F">
      <w:pPr>
        <w:ind w:left="-851"/>
        <w:jc w:val="both"/>
        <w:rPr>
          <w:color w:val="000000"/>
          <w:sz w:val="28"/>
          <w:szCs w:val="28"/>
        </w:rPr>
      </w:pPr>
      <w:r w:rsidRPr="00DE25A6">
        <w:rPr>
          <w:color w:val="000000"/>
          <w:sz w:val="28"/>
          <w:szCs w:val="28"/>
        </w:rPr>
        <w:t xml:space="preserve"> </w:t>
      </w:r>
    </w:p>
    <w:p w:rsidR="00A63748" w:rsidRDefault="00A63748" w:rsidP="00DE25A6">
      <w:pPr>
        <w:jc w:val="both"/>
        <w:rPr>
          <w:color w:val="000000"/>
          <w:sz w:val="28"/>
          <w:szCs w:val="28"/>
        </w:rPr>
      </w:pPr>
      <w:r w:rsidRPr="007D63DD">
        <w:rPr>
          <w:noProof/>
        </w:rPr>
        <w:lastRenderedPageBreak/>
        <w:drawing>
          <wp:inline distT="0" distB="0" distL="0" distR="0" wp14:anchorId="072D4AF8" wp14:editId="6FA1C6AF">
            <wp:extent cx="5486400" cy="3200400"/>
            <wp:effectExtent l="0" t="0" r="19050" b="1905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A63748" w:rsidRDefault="00A63748" w:rsidP="00DE25A6">
      <w:pPr>
        <w:jc w:val="both"/>
        <w:rPr>
          <w:b/>
          <w:color w:val="000000"/>
          <w:sz w:val="28"/>
          <w:szCs w:val="28"/>
        </w:rPr>
      </w:pPr>
    </w:p>
    <w:p w:rsidR="00DE25A6" w:rsidRDefault="00DE25A6" w:rsidP="00A72F08">
      <w:pPr>
        <w:jc w:val="center"/>
        <w:rPr>
          <w:b/>
          <w:color w:val="000000"/>
          <w:sz w:val="28"/>
          <w:szCs w:val="28"/>
        </w:rPr>
      </w:pPr>
      <w:r w:rsidRPr="00A72F08">
        <w:rPr>
          <w:b/>
          <w:color w:val="000000"/>
          <w:sz w:val="28"/>
          <w:szCs w:val="28"/>
        </w:rPr>
        <w:t>Рис.</w:t>
      </w:r>
      <w:r w:rsidR="00193658" w:rsidRPr="00A72F08">
        <w:rPr>
          <w:b/>
          <w:color w:val="000000"/>
          <w:sz w:val="28"/>
          <w:szCs w:val="28"/>
        </w:rPr>
        <w:t>4</w:t>
      </w:r>
      <w:r w:rsidRPr="00A72F08">
        <w:rPr>
          <w:b/>
          <w:color w:val="000000"/>
          <w:sz w:val="28"/>
          <w:szCs w:val="28"/>
        </w:rPr>
        <w:t xml:space="preserve"> Динамика различных источников в</w:t>
      </w:r>
      <w:r w:rsidR="00193658" w:rsidRPr="00A72F08">
        <w:rPr>
          <w:b/>
          <w:color w:val="000000"/>
          <w:sz w:val="28"/>
          <w:szCs w:val="28"/>
        </w:rPr>
        <w:t xml:space="preserve"> дозы облучения населения с 20</w:t>
      </w:r>
      <w:r w:rsidR="00787330">
        <w:rPr>
          <w:b/>
          <w:color w:val="000000"/>
          <w:sz w:val="28"/>
          <w:szCs w:val="28"/>
        </w:rPr>
        <w:t>20</w:t>
      </w:r>
      <w:r w:rsidRPr="00A72F08">
        <w:rPr>
          <w:b/>
          <w:color w:val="000000"/>
          <w:sz w:val="28"/>
          <w:szCs w:val="28"/>
        </w:rPr>
        <w:t>- 202</w:t>
      </w:r>
      <w:r w:rsidR="00787330">
        <w:rPr>
          <w:b/>
          <w:color w:val="000000"/>
          <w:sz w:val="28"/>
          <w:szCs w:val="28"/>
        </w:rPr>
        <w:t>2</w:t>
      </w:r>
      <w:r w:rsidR="00193658" w:rsidRPr="00A72F08">
        <w:rPr>
          <w:b/>
          <w:color w:val="000000"/>
          <w:sz w:val="28"/>
          <w:szCs w:val="28"/>
        </w:rPr>
        <w:t xml:space="preserve"> </w:t>
      </w:r>
      <w:r w:rsidRPr="00A72F08">
        <w:rPr>
          <w:b/>
          <w:color w:val="000000"/>
          <w:sz w:val="28"/>
          <w:szCs w:val="28"/>
        </w:rPr>
        <w:t>гг., (%)</w:t>
      </w:r>
    </w:p>
    <w:p w:rsidR="00A63748" w:rsidRDefault="00A63748" w:rsidP="00DE25A6">
      <w:pPr>
        <w:jc w:val="both"/>
        <w:rPr>
          <w:b/>
          <w:color w:val="000000"/>
          <w:sz w:val="28"/>
          <w:szCs w:val="28"/>
        </w:rPr>
      </w:pPr>
    </w:p>
    <w:p w:rsidR="00A63748" w:rsidRPr="00DE25A6" w:rsidRDefault="00A63748" w:rsidP="00DE25A6">
      <w:pPr>
        <w:jc w:val="both"/>
        <w:rPr>
          <w:color w:val="000000"/>
          <w:sz w:val="28"/>
          <w:szCs w:val="28"/>
        </w:rPr>
      </w:pPr>
    </w:p>
    <w:p w:rsidR="00DE25A6" w:rsidRPr="00DE25A6" w:rsidRDefault="00DE25A6" w:rsidP="00DE25A6">
      <w:pPr>
        <w:jc w:val="both"/>
        <w:rPr>
          <w:color w:val="000000"/>
          <w:sz w:val="28"/>
          <w:szCs w:val="28"/>
        </w:rPr>
      </w:pPr>
      <w:r w:rsidRPr="00DE25A6">
        <w:rPr>
          <w:b/>
          <w:color w:val="000000"/>
          <w:sz w:val="28"/>
          <w:szCs w:val="28"/>
        </w:rPr>
        <w:t xml:space="preserve"> </w:t>
      </w:r>
    </w:p>
    <w:p w:rsidR="00DE25A6" w:rsidRPr="00DE25A6" w:rsidRDefault="00DE25A6" w:rsidP="00DE25A6">
      <w:pPr>
        <w:jc w:val="both"/>
        <w:rPr>
          <w:color w:val="000000"/>
          <w:sz w:val="28"/>
          <w:szCs w:val="28"/>
        </w:rPr>
      </w:pPr>
      <w:r w:rsidRPr="00DE25A6">
        <w:rPr>
          <w:b/>
          <w:color w:val="000000"/>
          <w:sz w:val="28"/>
          <w:szCs w:val="28"/>
        </w:rPr>
        <w:t xml:space="preserve"> </w:t>
      </w:r>
    </w:p>
    <w:tbl>
      <w:tblPr>
        <w:tblW w:w="8208" w:type="dxa"/>
        <w:tblLook w:val="04A0" w:firstRow="1" w:lastRow="0" w:firstColumn="1" w:lastColumn="0" w:noHBand="0" w:noVBand="1"/>
      </w:tblPr>
      <w:tblGrid>
        <w:gridCol w:w="7986"/>
        <w:gridCol w:w="222"/>
      </w:tblGrid>
      <w:tr w:rsidR="00DE25A6" w:rsidRPr="00DE25A6" w:rsidTr="00890958">
        <w:trPr>
          <w:trHeight w:val="2697"/>
        </w:trPr>
        <w:tc>
          <w:tcPr>
            <w:tcW w:w="7986" w:type="dxa"/>
            <w:tcBorders>
              <w:top w:val="nil"/>
              <w:left w:val="nil"/>
              <w:bottom w:val="nil"/>
              <w:right w:val="nil"/>
            </w:tcBorders>
          </w:tcPr>
          <w:p w:rsidR="00DE25A6" w:rsidRPr="00DE25A6" w:rsidRDefault="00A63748" w:rsidP="00EC5494">
            <w:pPr>
              <w:jc w:val="center"/>
              <w:rPr>
                <w:color w:val="000000"/>
                <w:sz w:val="28"/>
                <w:szCs w:val="28"/>
              </w:rPr>
            </w:pPr>
            <w:r w:rsidRPr="007D63DD">
              <w:rPr>
                <w:noProof/>
              </w:rPr>
              <w:drawing>
                <wp:inline distT="0" distB="0" distL="0" distR="0" wp14:anchorId="6FB3DB41" wp14:editId="61EF3D61">
                  <wp:extent cx="4933950" cy="2695575"/>
                  <wp:effectExtent l="0" t="0" r="0" b="0"/>
                  <wp:docPr id="77" name="Диаграмма 7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222" w:type="dxa"/>
            <w:tcBorders>
              <w:top w:val="nil"/>
              <w:left w:val="nil"/>
              <w:bottom w:val="nil"/>
              <w:right w:val="nil"/>
            </w:tcBorders>
          </w:tcPr>
          <w:p w:rsidR="00DE25A6" w:rsidRPr="00DE25A6" w:rsidRDefault="00DE25A6" w:rsidP="00DE25A6">
            <w:pPr>
              <w:jc w:val="both"/>
              <w:rPr>
                <w:color w:val="000000"/>
                <w:sz w:val="28"/>
                <w:szCs w:val="28"/>
              </w:rPr>
            </w:pPr>
          </w:p>
          <w:p w:rsidR="00DE25A6" w:rsidRPr="00DE25A6" w:rsidRDefault="00DE25A6" w:rsidP="00DE25A6">
            <w:pPr>
              <w:jc w:val="both"/>
              <w:rPr>
                <w:color w:val="000000"/>
                <w:sz w:val="28"/>
                <w:szCs w:val="28"/>
              </w:rPr>
            </w:pPr>
          </w:p>
        </w:tc>
      </w:tr>
    </w:tbl>
    <w:p w:rsidR="00DE25A6" w:rsidRPr="00DE25A6" w:rsidRDefault="00DE25A6" w:rsidP="00DE25A6">
      <w:pPr>
        <w:jc w:val="both"/>
        <w:rPr>
          <w:color w:val="000000"/>
          <w:sz w:val="28"/>
          <w:szCs w:val="28"/>
        </w:rPr>
      </w:pPr>
    </w:p>
    <w:p w:rsidR="00DE25A6" w:rsidRPr="00A63748" w:rsidRDefault="00DE25A6" w:rsidP="00A63748">
      <w:pPr>
        <w:jc w:val="center"/>
        <w:rPr>
          <w:color w:val="FF0000"/>
          <w:sz w:val="28"/>
          <w:szCs w:val="28"/>
        </w:rPr>
      </w:pPr>
    </w:p>
    <w:p w:rsidR="00B31BCF" w:rsidRPr="009256AD" w:rsidRDefault="00B31BCF" w:rsidP="00A63748">
      <w:pPr>
        <w:jc w:val="center"/>
        <w:rPr>
          <w:b/>
          <w:color w:val="000000" w:themeColor="text1"/>
          <w:sz w:val="28"/>
        </w:rPr>
      </w:pPr>
      <w:r w:rsidRPr="009256AD">
        <w:rPr>
          <w:b/>
          <w:color w:val="000000" w:themeColor="text1"/>
          <w:sz w:val="28"/>
        </w:rPr>
        <w:t>Рис.</w:t>
      </w:r>
      <w:r w:rsidR="00193658" w:rsidRPr="009256AD">
        <w:rPr>
          <w:b/>
          <w:color w:val="000000" w:themeColor="text1"/>
          <w:sz w:val="28"/>
        </w:rPr>
        <w:t>5</w:t>
      </w:r>
      <w:r w:rsidRPr="009256AD">
        <w:rPr>
          <w:b/>
          <w:color w:val="000000" w:themeColor="text1"/>
          <w:sz w:val="28"/>
        </w:rPr>
        <w:t>. Структура коллективных доз облучения насел</w:t>
      </w:r>
      <w:r w:rsidR="00EC5494" w:rsidRPr="009256AD">
        <w:rPr>
          <w:b/>
          <w:color w:val="000000" w:themeColor="text1"/>
          <w:sz w:val="28"/>
        </w:rPr>
        <w:t>ения Республики Ингушетия в 2022</w:t>
      </w:r>
      <w:r w:rsidR="00193658" w:rsidRPr="009256AD">
        <w:rPr>
          <w:b/>
          <w:color w:val="000000" w:themeColor="text1"/>
          <w:sz w:val="28"/>
        </w:rPr>
        <w:t xml:space="preserve"> </w:t>
      </w:r>
      <w:r w:rsidRPr="009256AD">
        <w:rPr>
          <w:b/>
          <w:color w:val="000000" w:themeColor="text1"/>
          <w:sz w:val="28"/>
        </w:rPr>
        <w:t>г., (%).</w:t>
      </w:r>
    </w:p>
    <w:p w:rsidR="00B31BCF" w:rsidRPr="009256AD" w:rsidRDefault="00B31BCF" w:rsidP="00DE25A6">
      <w:pPr>
        <w:jc w:val="both"/>
        <w:rPr>
          <w:b/>
          <w:color w:val="000000" w:themeColor="text1"/>
          <w:sz w:val="28"/>
        </w:rPr>
      </w:pPr>
    </w:p>
    <w:p w:rsidR="00EC5494" w:rsidRPr="00EC5494" w:rsidRDefault="00EC5494" w:rsidP="00EC5494">
      <w:pPr>
        <w:ind w:firstLine="708"/>
        <w:jc w:val="both"/>
        <w:rPr>
          <w:sz w:val="28"/>
        </w:rPr>
      </w:pPr>
      <w:r w:rsidRPr="00EC5494">
        <w:rPr>
          <w:sz w:val="28"/>
        </w:rPr>
        <w:t xml:space="preserve">Анализ радиационно-гигиенического паспорта территории Республики Ингушетия по состоянию на 2022 год позволил определить среднюю дозовую нагрузку на 1 жителя от различных источников ионизирующего излучения, которая составила 3.758 мЗв/год. В том числе: за счёт природных источников </w:t>
      </w:r>
      <w:r w:rsidRPr="00EC5494">
        <w:rPr>
          <w:sz w:val="28"/>
        </w:rPr>
        <w:lastRenderedPageBreak/>
        <w:t>излучения – 3,388 мЗв/год, за счёт медицинских рентгенорадиологических исследований – 0,365 мЗв/год.</w:t>
      </w:r>
    </w:p>
    <w:p w:rsidR="00B31BCF" w:rsidRDefault="00EC5494" w:rsidP="00EC5494">
      <w:pPr>
        <w:jc w:val="both"/>
        <w:rPr>
          <w:sz w:val="28"/>
        </w:rPr>
      </w:pPr>
      <w:r w:rsidRPr="00EC5494">
        <w:rPr>
          <w:sz w:val="28"/>
        </w:rPr>
        <w:t xml:space="preserve">Средние индивидуальные дозы облучения населения республики от источников ионизирующего излучения за период 2020-2022 гг. в расчёте на одного </w:t>
      </w:r>
      <w:r>
        <w:rPr>
          <w:sz w:val="28"/>
        </w:rPr>
        <w:t>жителя представлены в таблице 4.</w:t>
      </w:r>
    </w:p>
    <w:p w:rsidR="00EC5494" w:rsidRDefault="00EC5494" w:rsidP="00EC5494">
      <w:pPr>
        <w:jc w:val="both"/>
        <w:rPr>
          <w:color w:val="000000"/>
          <w:sz w:val="28"/>
          <w:szCs w:val="28"/>
        </w:rPr>
      </w:pPr>
    </w:p>
    <w:p w:rsidR="00DE25A6" w:rsidRPr="00DE25A6" w:rsidRDefault="00DE25A6" w:rsidP="00EC5494">
      <w:pPr>
        <w:jc w:val="center"/>
        <w:rPr>
          <w:color w:val="000000"/>
          <w:sz w:val="28"/>
          <w:szCs w:val="28"/>
        </w:rPr>
      </w:pPr>
      <w:r w:rsidRPr="00DE25A6">
        <w:rPr>
          <w:b/>
          <w:color w:val="000000"/>
          <w:sz w:val="28"/>
          <w:szCs w:val="28"/>
        </w:rPr>
        <w:t>Средние индивидуальные дозы облучения населения от источников ионизирующего излучения в расчёте на одного жителя, (м</w:t>
      </w:r>
      <w:r w:rsidRPr="00193658">
        <w:rPr>
          <w:b/>
          <w:color w:val="000000"/>
          <w:sz w:val="28"/>
          <w:szCs w:val="28"/>
          <w:vertAlign w:val="superscript"/>
        </w:rPr>
        <w:t>З</w:t>
      </w:r>
      <w:r w:rsidRPr="00DE25A6">
        <w:rPr>
          <w:b/>
          <w:color w:val="000000"/>
          <w:sz w:val="28"/>
          <w:szCs w:val="28"/>
        </w:rPr>
        <w:t>в в год)</w:t>
      </w:r>
    </w:p>
    <w:p w:rsidR="00DE25A6" w:rsidRPr="00DE25A6" w:rsidRDefault="00DE25A6" w:rsidP="00EC5494">
      <w:pPr>
        <w:jc w:val="center"/>
        <w:rPr>
          <w:color w:val="000000"/>
          <w:sz w:val="28"/>
          <w:szCs w:val="28"/>
        </w:rPr>
      </w:pPr>
    </w:p>
    <w:tbl>
      <w:tblPr>
        <w:tblW w:w="9640" w:type="dxa"/>
        <w:tblInd w:w="-159" w:type="dxa"/>
        <w:tblLayout w:type="fixed"/>
        <w:tblCellMar>
          <w:top w:w="29" w:type="dxa"/>
          <w:left w:w="125" w:type="dxa"/>
          <w:right w:w="73" w:type="dxa"/>
        </w:tblCellMar>
        <w:tblLook w:val="04A0" w:firstRow="1" w:lastRow="0" w:firstColumn="1" w:lastColumn="0" w:noHBand="0" w:noVBand="1"/>
      </w:tblPr>
      <w:tblGrid>
        <w:gridCol w:w="1135"/>
        <w:gridCol w:w="709"/>
        <w:gridCol w:w="708"/>
        <w:gridCol w:w="709"/>
        <w:gridCol w:w="709"/>
        <w:gridCol w:w="709"/>
        <w:gridCol w:w="708"/>
        <w:gridCol w:w="709"/>
        <w:gridCol w:w="709"/>
        <w:gridCol w:w="709"/>
        <w:gridCol w:w="708"/>
        <w:gridCol w:w="709"/>
        <w:gridCol w:w="709"/>
      </w:tblGrid>
      <w:tr w:rsidR="0002514A" w:rsidRPr="001C65F5" w:rsidTr="007F190B">
        <w:trPr>
          <w:trHeight w:val="511"/>
        </w:trPr>
        <w:tc>
          <w:tcPr>
            <w:tcW w:w="1135" w:type="dxa"/>
            <w:vMerge w:val="restart"/>
            <w:tcBorders>
              <w:top w:val="single" w:sz="4" w:space="0" w:color="000000"/>
              <w:left w:val="single" w:sz="4" w:space="0" w:color="000000"/>
              <w:bottom w:val="single" w:sz="4" w:space="0" w:color="000000"/>
              <w:right w:val="single" w:sz="4" w:space="0" w:color="000000"/>
            </w:tcBorders>
            <w:vAlign w:val="center"/>
          </w:tcPr>
          <w:p w:rsidR="00DE25A6" w:rsidRPr="001C65F5" w:rsidRDefault="00DE25A6" w:rsidP="00DE25A6">
            <w:pPr>
              <w:jc w:val="both"/>
              <w:rPr>
                <w:color w:val="000000"/>
                <w:sz w:val="18"/>
                <w:szCs w:val="28"/>
              </w:rPr>
            </w:pPr>
            <w:r w:rsidRPr="001C65F5">
              <w:rPr>
                <w:color w:val="000000"/>
                <w:sz w:val="18"/>
                <w:szCs w:val="28"/>
              </w:rPr>
              <w:t xml:space="preserve">Территория </w:t>
            </w:r>
          </w:p>
        </w:tc>
        <w:tc>
          <w:tcPr>
            <w:tcW w:w="2126" w:type="dxa"/>
            <w:gridSpan w:val="3"/>
            <w:tcBorders>
              <w:top w:val="single" w:sz="4" w:space="0" w:color="000000"/>
              <w:left w:val="single" w:sz="4" w:space="0" w:color="000000"/>
              <w:bottom w:val="single" w:sz="4" w:space="0" w:color="000000"/>
              <w:right w:val="single" w:sz="4" w:space="0" w:color="000000"/>
            </w:tcBorders>
          </w:tcPr>
          <w:p w:rsidR="00DE25A6" w:rsidRPr="001C65F5" w:rsidRDefault="00DE25A6" w:rsidP="00192463">
            <w:pPr>
              <w:jc w:val="center"/>
              <w:rPr>
                <w:color w:val="000000"/>
                <w:szCs w:val="28"/>
              </w:rPr>
            </w:pPr>
            <w:r w:rsidRPr="001C65F5">
              <w:rPr>
                <w:color w:val="000000"/>
                <w:szCs w:val="28"/>
              </w:rPr>
              <w:t>Природные источники</w:t>
            </w: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rsidR="00DE25A6" w:rsidRPr="001C65F5" w:rsidRDefault="00DE25A6" w:rsidP="00192463">
            <w:pPr>
              <w:jc w:val="center"/>
              <w:rPr>
                <w:color w:val="000000"/>
                <w:szCs w:val="28"/>
              </w:rPr>
            </w:pPr>
            <w:r w:rsidRPr="001C65F5">
              <w:rPr>
                <w:color w:val="000000"/>
                <w:szCs w:val="28"/>
              </w:rPr>
              <w:t>Техногенный фон</w:t>
            </w:r>
          </w:p>
        </w:tc>
        <w:tc>
          <w:tcPr>
            <w:tcW w:w="2127" w:type="dxa"/>
            <w:gridSpan w:val="3"/>
            <w:tcBorders>
              <w:top w:val="single" w:sz="4" w:space="0" w:color="000000"/>
              <w:left w:val="single" w:sz="4" w:space="0" w:color="000000"/>
              <w:bottom w:val="single" w:sz="4" w:space="0" w:color="000000"/>
              <w:right w:val="single" w:sz="4" w:space="0" w:color="000000"/>
            </w:tcBorders>
          </w:tcPr>
          <w:p w:rsidR="00DE25A6" w:rsidRPr="001C65F5" w:rsidRDefault="00DE25A6" w:rsidP="00192463">
            <w:pPr>
              <w:jc w:val="center"/>
              <w:rPr>
                <w:color w:val="000000"/>
                <w:szCs w:val="28"/>
              </w:rPr>
            </w:pPr>
            <w:r w:rsidRPr="001C65F5">
              <w:rPr>
                <w:color w:val="000000"/>
                <w:szCs w:val="28"/>
              </w:rPr>
              <w:t>Медицинские источники</w:t>
            </w:r>
          </w:p>
        </w:tc>
        <w:tc>
          <w:tcPr>
            <w:tcW w:w="2126" w:type="dxa"/>
            <w:gridSpan w:val="3"/>
            <w:tcBorders>
              <w:top w:val="single" w:sz="4" w:space="0" w:color="000000"/>
              <w:left w:val="single" w:sz="4" w:space="0" w:color="000000"/>
              <w:bottom w:val="single" w:sz="4" w:space="0" w:color="000000"/>
              <w:right w:val="single" w:sz="4" w:space="0" w:color="000000"/>
            </w:tcBorders>
            <w:vAlign w:val="center"/>
          </w:tcPr>
          <w:p w:rsidR="00DE25A6" w:rsidRPr="001C65F5" w:rsidRDefault="00DE25A6" w:rsidP="00192463">
            <w:pPr>
              <w:jc w:val="center"/>
              <w:rPr>
                <w:color w:val="000000"/>
                <w:szCs w:val="28"/>
              </w:rPr>
            </w:pPr>
            <w:r w:rsidRPr="001C65F5">
              <w:rPr>
                <w:color w:val="000000"/>
                <w:szCs w:val="28"/>
              </w:rPr>
              <w:t>Предприятия с ИИИ</w:t>
            </w:r>
          </w:p>
        </w:tc>
      </w:tr>
      <w:tr w:rsidR="007F190B" w:rsidRPr="001C65F5" w:rsidTr="007F190B">
        <w:trPr>
          <w:trHeight w:val="281"/>
        </w:trPr>
        <w:tc>
          <w:tcPr>
            <w:tcW w:w="1135" w:type="dxa"/>
            <w:vMerge/>
            <w:tcBorders>
              <w:top w:val="nil"/>
              <w:left w:val="single" w:sz="4" w:space="0" w:color="000000"/>
              <w:bottom w:val="single" w:sz="4" w:space="0" w:color="000000"/>
              <w:right w:val="single" w:sz="4" w:space="0" w:color="000000"/>
            </w:tcBorders>
          </w:tcPr>
          <w:p w:rsidR="00DE25A6" w:rsidRPr="001C65F5" w:rsidRDefault="00DE25A6" w:rsidP="00DE25A6">
            <w:pPr>
              <w:jc w:val="both"/>
              <w:rPr>
                <w:color w:val="000000"/>
                <w:szCs w:val="28"/>
              </w:rPr>
            </w:pPr>
          </w:p>
        </w:tc>
        <w:tc>
          <w:tcPr>
            <w:tcW w:w="709" w:type="dxa"/>
            <w:tcBorders>
              <w:top w:val="single" w:sz="4" w:space="0" w:color="000000"/>
              <w:left w:val="single" w:sz="4" w:space="0" w:color="000000"/>
              <w:bottom w:val="single" w:sz="4" w:space="0" w:color="000000"/>
              <w:right w:val="single" w:sz="4" w:space="0" w:color="000000"/>
            </w:tcBorders>
          </w:tcPr>
          <w:p w:rsidR="00DE25A6" w:rsidRPr="001C65F5" w:rsidRDefault="00F258E1" w:rsidP="00DE25A6">
            <w:pPr>
              <w:jc w:val="both"/>
              <w:rPr>
                <w:color w:val="000000"/>
                <w:szCs w:val="28"/>
              </w:rPr>
            </w:pPr>
            <w:r w:rsidRPr="001C65F5">
              <w:rPr>
                <w:color w:val="000000"/>
                <w:szCs w:val="28"/>
              </w:rPr>
              <w:t>2020</w:t>
            </w:r>
            <w:r w:rsidR="00DE25A6" w:rsidRPr="001C65F5">
              <w:rPr>
                <w:color w:val="000000"/>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E25A6" w:rsidRPr="001C65F5" w:rsidRDefault="00F258E1" w:rsidP="00B31BCF">
            <w:pPr>
              <w:jc w:val="both"/>
              <w:rPr>
                <w:color w:val="000000"/>
                <w:szCs w:val="28"/>
              </w:rPr>
            </w:pPr>
            <w:r w:rsidRPr="001C65F5">
              <w:rPr>
                <w:color w:val="000000"/>
                <w:szCs w:val="28"/>
              </w:rPr>
              <w:t>2021</w:t>
            </w:r>
          </w:p>
        </w:tc>
        <w:tc>
          <w:tcPr>
            <w:tcW w:w="709" w:type="dxa"/>
            <w:tcBorders>
              <w:top w:val="single" w:sz="4" w:space="0" w:color="000000"/>
              <w:left w:val="single" w:sz="4" w:space="0" w:color="000000"/>
              <w:bottom w:val="single" w:sz="4" w:space="0" w:color="000000"/>
              <w:right w:val="single" w:sz="4" w:space="0" w:color="000000"/>
            </w:tcBorders>
          </w:tcPr>
          <w:p w:rsidR="00DE25A6" w:rsidRPr="001C65F5" w:rsidRDefault="00DE25A6" w:rsidP="00DE25A6">
            <w:pPr>
              <w:jc w:val="both"/>
              <w:rPr>
                <w:color w:val="000000"/>
                <w:szCs w:val="28"/>
              </w:rPr>
            </w:pPr>
            <w:r w:rsidRPr="001C65F5">
              <w:rPr>
                <w:color w:val="000000"/>
                <w:szCs w:val="28"/>
              </w:rPr>
              <w:t>2</w:t>
            </w:r>
            <w:r w:rsidR="00B31BCF" w:rsidRPr="001C65F5">
              <w:rPr>
                <w:color w:val="000000"/>
                <w:szCs w:val="28"/>
              </w:rPr>
              <w:t>02</w:t>
            </w:r>
            <w:r w:rsidR="00F258E1" w:rsidRPr="001C65F5">
              <w:rPr>
                <w:color w:val="000000"/>
                <w:szCs w:val="28"/>
              </w:rPr>
              <w:t>2</w:t>
            </w:r>
          </w:p>
        </w:tc>
        <w:tc>
          <w:tcPr>
            <w:tcW w:w="709" w:type="dxa"/>
            <w:tcBorders>
              <w:top w:val="single" w:sz="4" w:space="0" w:color="000000"/>
              <w:left w:val="single" w:sz="4" w:space="0" w:color="000000"/>
              <w:bottom w:val="single" w:sz="4" w:space="0" w:color="000000"/>
              <w:right w:val="single" w:sz="4" w:space="0" w:color="000000"/>
            </w:tcBorders>
          </w:tcPr>
          <w:p w:rsidR="00DE25A6" w:rsidRPr="001C65F5" w:rsidRDefault="00C07C89" w:rsidP="00DE25A6">
            <w:pPr>
              <w:jc w:val="both"/>
              <w:rPr>
                <w:color w:val="000000"/>
                <w:szCs w:val="28"/>
              </w:rPr>
            </w:pPr>
            <w:r w:rsidRPr="001C65F5">
              <w:rPr>
                <w:color w:val="000000"/>
                <w:szCs w:val="28"/>
              </w:rPr>
              <w:t>2020</w:t>
            </w:r>
          </w:p>
        </w:tc>
        <w:tc>
          <w:tcPr>
            <w:tcW w:w="709" w:type="dxa"/>
            <w:tcBorders>
              <w:top w:val="single" w:sz="4" w:space="0" w:color="000000"/>
              <w:left w:val="single" w:sz="4" w:space="0" w:color="000000"/>
              <w:bottom w:val="single" w:sz="4" w:space="0" w:color="000000"/>
              <w:right w:val="single" w:sz="4" w:space="0" w:color="000000"/>
            </w:tcBorders>
          </w:tcPr>
          <w:p w:rsidR="00DE25A6" w:rsidRPr="001C65F5" w:rsidRDefault="00C07C89" w:rsidP="00DE25A6">
            <w:pPr>
              <w:jc w:val="both"/>
              <w:rPr>
                <w:color w:val="000000"/>
                <w:szCs w:val="28"/>
              </w:rPr>
            </w:pPr>
            <w:r w:rsidRPr="001C65F5">
              <w:rPr>
                <w:color w:val="000000"/>
                <w:szCs w:val="28"/>
              </w:rPr>
              <w:t>2021</w:t>
            </w:r>
            <w:r w:rsidR="00DE25A6" w:rsidRPr="001C65F5">
              <w:rPr>
                <w:color w:val="000000"/>
                <w:szCs w:val="28"/>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E25A6" w:rsidRPr="001C65F5" w:rsidRDefault="00C07C89" w:rsidP="00DE25A6">
            <w:pPr>
              <w:jc w:val="both"/>
              <w:rPr>
                <w:color w:val="000000"/>
                <w:szCs w:val="28"/>
              </w:rPr>
            </w:pPr>
            <w:r w:rsidRPr="001C65F5">
              <w:rPr>
                <w:color w:val="000000"/>
                <w:szCs w:val="28"/>
              </w:rPr>
              <w:t>2022</w:t>
            </w:r>
          </w:p>
        </w:tc>
        <w:tc>
          <w:tcPr>
            <w:tcW w:w="709" w:type="dxa"/>
            <w:tcBorders>
              <w:top w:val="single" w:sz="4" w:space="0" w:color="000000"/>
              <w:left w:val="single" w:sz="4" w:space="0" w:color="000000"/>
              <w:bottom w:val="single" w:sz="4" w:space="0" w:color="000000"/>
              <w:right w:val="single" w:sz="4" w:space="0" w:color="000000"/>
            </w:tcBorders>
          </w:tcPr>
          <w:p w:rsidR="00DE25A6" w:rsidRPr="001C65F5" w:rsidRDefault="00C07C89" w:rsidP="00C07C89">
            <w:pPr>
              <w:jc w:val="both"/>
              <w:rPr>
                <w:color w:val="000000"/>
                <w:szCs w:val="28"/>
              </w:rPr>
            </w:pPr>
            <w:r w:rsidRPr="001C65F5">
              <w:rPr>
                <w:color w:val="000000"/>
                <w:szCs w:val="28"/>
              </w:rPr>
              <w:t>2020</w:t>
            </w:r>
          </w:p>
        </w:tc>
        <w:tc>
          <w:tcPr>
            <w:tcW w:w="709" w:type="dxa"/>
            <w:tcBorders>
              <w:top w:val="single" w:sz="4" w:space="0" w:color="000000"/>
              <w:left w:val="single" w:sz="4" w:space="0" w:color="000000"/>
              <w:bottom w:val="single" w:sz="4" w:space="0" w:color="000000"/>
              <w:right w:val="single" w:sz="4" w:space="0" w:color="000000"/>
            </w:tcBorders>
          </w:tcPr>
          <w:p w:rsidR="00DE25A6" w:rsidRPr="001C65F5" w:rsidRDefault="00B31BCF" w:rsidP="00C07C89">
            <w:pPr>
              <w:jc w:val="both"/>
              <w:rPr>
                <w:color w:val="000000"/>
                <w:szCs w:val="28"/>
              </w:rPr>
            </w:pPr>
            <w:r w:rsidRPr="001C65F5">
              <w:rPr>
                <w:color w:val="000000"/>
                <w:szCs w:val="28"/>
              </w:rPr>
              <w:t>202</w:t>
            </w:r>
            <w:r w:rsidR="00C07C89" w:rsidRPr="001C65F5">
              <w:rPr>
                <w:color w:val="000000"/>
                <w:szCs w:val="28"/>
              </w:rPr>
              <w:t>1</w:t>
            </w:r>
            <w:r w:rsidR="00DE25A6" w:rsidRPr="001C65F5">
              <w:rPr>
                <w:color w:val="000000"/>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E25A6" w:rsidRPr="001C65F5" w:rsidRDefault="00B31BCF" w:rsidP="00DE25A6">
            <w:pPr>
              <w:jc w:val="both"/>
              <w:rPr>
                <w:color w:val="000000"/>
                <w:szCs w:val="28"/>
              </w:rPr>
            </w:pPr>
            <w:r w:rsidRPr="001C65F5">
              <w:rPr>
                <w:color w:val="000000"/>
                <w:szCs w:val="28"/>
              </w:rPr>
              <w:t>2</w:t>
            </w:r>
            <w:r w:rsidR="00C07C89" w:rsidRPr="001C65F5">
              <w:rPr>
                <w:color w:val="000000"/>
                <w:szCs w:val="28"/>
              </w:rPr>
              <w:t>022</w:t>
            </w:r>
          </w:p>
        </w:tc>
        <w:tc>
          <w:tcPr>
            <w:tcW w:w="708" w:type="dxa"/>
            <w:tcBorders>
              <w:top w:val="single" w:sz="4" w:space="0" w:color="000000"/>
              <w:left w:val="single" w:sz="4" w:space="0" w:color="000000"/>
              <w:bottom w:val="single" w:sz="4" w:space="0" w:color="000000"/>
              <w:right w:val="single" w:sz="4" w:space="0" w:color="000000"/>
            </w:tcBorders>
          </w:tcPr>
          <w:p w:rsidR="00DE25A6" w:rsidRPr="001C65F5" w:rsidRDefault="00C07C89" w:rsidP="00DE25A6">
            <w:pPr>
              <w:jc w:val="both"/>
              <w:rPr>
                <w:color w:val="000000"/>
                <w:szCs w:val="28"/>
              </w:rPr>
            </w:pPr>
            <w:r w:rsidRPr="001C65F5">
              <w:rPr>
                <w:color w:val="000000"/>
                <w:szCs w:val="28"/>
              </w:rPr>
              <w:t>2020</w:t>
            </w:r>
            <w:r w:rsidR="00DE25A6" w:rsidRPr="001C65F5">
              <w:rPr>
                <w:color w:val="000000"/>
                <w:szCs w:val="28"/>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E25A6" w:rsidRPr="001C65F5" w:rsidRDefault="00C07C89" w:rsidP="00DE25A6">
            <w:pPr>
              <w:jc w:val="both"/>
              <w:rPr>
                <w:color w:val="000000"/>
                <w:szCs w:val="28"/>
              </w:rPr>
            </w:pPr>
            <w:r w:rsidRPr="001C65F5">
              <w:rPr>
                <w:color w:val="000000"/>
                <w:szCs w:val="28"/>
              </w:rPr>
              <w:t>2021</w:t>
            </w:r>
          </w:p>
        </w:tc>
        <w:tc>
          <w:tcPr>
            <w:tcW w:w="709" w:type="dxa"/>
            <w:tcBorders>
              <w:top w:val="single" w:sz="4" w:space="0" w:color="000000"/>
              <w:left w:val="single" w:sz="4" w:space="0" w:color="000000"/>
              <w:bottom w:val="single" w:sz="4" w:space="0" w:color="000000"/>
              <w:right w:val="single" w:sz="4" w:space="0" w:color="000000"/>
            </w:tcBorders>
          </w:tcPr>
          <w:p w:rsidR="00DE25A6" w:rsidRPr="001C65F5" w:rsidRDefault="00C07C89" w:rsidP="00DE25A6">
            <w:pPr>
              <w:jc w:val="both"/>
              <w:rPr>
                <w:color w:val="000000"/>
                <w:szCs w:val="28"/>
              </w:rPr>
            </w:pPr>
            <w:r w:rsidRPr="001C65F5">
              <w:rPr>
                <w:color w:val="000000"/>
                <w:szCs w:val="28"/>
              </w:rPr>
              <w:t>2022</w:t>
            </w:r>
            <w:r w:rsidR="00DE25A6" w:rsidRPr="001C65F5">
              <w:rPr>
                <w:color w:val="000000"/>
                <w:szCs w:val="28"/>
              </w:rPr>
              <w:t xml:space="preserve"> </w:t>
            </w:r>
          </w:p>
        </w:tc>
      </w:tr>
      <w:tr w:rsidR="007F190B" w:rsidRPr="00DE25A6" w:rsidTr="007F190B">
        <w:trPr>
          <w:trHeight w:val="509"/>
        </w:trPr>
        <w:tc>
          <w:tcPr>
            <w:tcW w:w="1135" w:type="dxa"/>
            <w:tcBorders>
              <w:top w:val="single" w:sz="4" w:space="0" w:color="000000"/>
              <w:left w:val="single" w:sz="4" w:space="0" w:color="000000"/>
              <w:bottom w:val="single" w:sz="4" w:space="0" w:color="000000"/>
              <w:right w:val="single" w:sz="4" w:space="0" w:color="000000"/>
            </w:tcBorders>
          </w:tcPr>
          <w:p w:rsidR="00DE25A6" w:rsidRPr="001C65F5" w:rsidRDefault="00DE25A6" w:rsidP="00DE25A6">
            <w:pPr>
              <w:jc w:val="both"/>
              <w:rPr>
                <w:color w:val="000000"/>
                <w:sz w:val="18"/>
                <w:szCs w:val="28"/>
              </w:rPr>
            </w:pPr>
            <w:r w:rsidRPr="001C65F5">
              <w:rPr>
                <w:color w:val="000000"/>
                <w:sz w:val="18"/>
                <w:szCs w:val="28"/>
              </w:rPr>
              <w:t xml:space="preserve">Республика Ингушетия </w:t>
            </w:r>
          </w:p>
        </w:tc>
        <w:tc>
          <w:tcPr>
            <w:tcW w:w="709"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8D2417" w:rsidP="00DE25A6">
            <w:pPr>
              <w:jc w:val="both"/>
              <w:rPr>
                <w:color w:val="000000"/>
                <w:szCs w:val="28"/>
              </w:rPr>
            </w:pPr>
            <w:r w:rsidRPr="001C65F5">
              <w:rPr>
                <w:color w:val="000000"/>
                <w:szCs w:val="28"/>
              </w:rPr>
              <w:t>2.741</w:t>
            </w:r>
          </w:p>
        </w:tc>
        <w:tc>
          <w:tcPr>
            <w:tcW w:w="708"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8D2417" w:rsidP="00DE25A6">
            <w:pPr>
              <w:jc w:val="both"/>
              <w:rPr>
                <w:color w:val="000000"/>
                <w:szCs w:val="28"/>
              </w:rPr>
            </w:pPr>
            <w:r w:rsidRPr="001C65F5">
              <w:rPr>
                <w:color w:val="000000"/>
                <w:szCs w:val="28"/>
              </w:rPr>
              <w:t>2.711</w:t>
            </w:r>
          </w:p>
        </w:tc>
        <w:tc>
          <w:tcPr>
            <w:tcW w:w="709"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8D2417" w:rsidP="00DE25A6">
            <w:pPr>
              <w:jc w:val="both"/>
              <w:rPr>
                <w:color w:val="000000"/>
                <w:szCs w:val="28"/>
              </w:rPr>
            </w:pPr>
            <w:r w:rsidRPr="001C65F5">
              <w:rPr>
                <w:color w:val="000000"/>
                <w:szCs w:val="28"/>
              </w:rPr>
              <w:t>3.388</w:t>
            </w:r>
          </w:p>
        </w:tc>
        <w:tc>
          <w:tcPr>
            <w:tcW w:w="709"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DE25A6" w:rsidP="00DE25A6">
            <w:pPr>
              <w:jc w:val="both"/>
              <w:rPr>
                <w:color w:val="000000"/>
                <w:szCs w:val="28"/>
              </w:rPr>
            </w:pPr>
            <w:r w:rsidRPr="001C65F5">
              <w:rPr>
                <w:color w:val="000000"/>
                <w:szCs w:val="28"/>
              </w:rPr>
              <w:t xml:space="preserve">0.005 </w:t>
            </w:r>
          </w:p>
        </w:tc>
        <w:tc>
          <w:tcPr>
            <w:tcW w:w="709"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DE25A6" w:rsidP="00DE25A6">
            <w:pPr>
              <w:jc w:val="both"/>
              <w:rPr>
                <w:color w:val="000000"/>
                <w:szCs w:val="28"/>
              </w:rPr>
            </w:pPr>
            <w:r w:rsidRPr="001C65F5">
              <w:rPr>
                <w:color w:val="000000"/>
                <w:szCs w:val="28"/>
              </w:rPr>
              <w:t xml:space="preserve">0.005 </w:t>
            </w:r>
          </w:p>
        </w:tc>
        <w:tc>
          <w:tcPr>
            <w:tcW w:w="708"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DE25A6" w:rsidP="00DE25A6">
            <w:pPr>
              <w:jc w:val="both"/>
              <w:rPr>
                <w:color w:val="000000"/>
                <w:szCs w:val="28"/>
              </w:rPr>
            </w:pPr>
            <w:r w:rsidRPr="001C65F5">
              <w:rPr>
                <w:color w:val="000000"/>
                <w:szCs w:val="28"/>
              </w:rPr>
              <w:t xml:space="preserve">0.005 </w:t>
            </w:r>
          </w:p>
        </w:tc>
        <w:tc>
          <w:tcPr>
            <w:tcW w:w="709"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C07DDB" w:rsidP="00DE25A6">
            <w:pPr>
              <w:jc w:val="both"/>
              <w:rPr>
                <w:color w:val="000000"/>
                <w:szCs w:val="28"/>
              </w:rPr>
            </w:pPr>
            <w:r w:rsidRPr="001C65F5">
              <w:rPr>
                <w:color w:val="000000"/>
                <w:szCs w:val="28"/>
              </w:rPr>
              <w:t>0.32</w:t>
            </w:r>
            <w:r w:rsidR="008D2417" w:rsidRPr="001C65F5">
              <w:rPr>
                <w:color w:val="000000"/>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8D2417" w:rsidP="00DE25A6">
            <w:pPr>
              <w:jc w:val="both"/>
              <w:rPr>
                <w:color w:val="000000"/>
                <w:szCs w:val="28"/>
              </w:rPr>
            </w:pPr>
            <w:r w:rsidRPr="001C65F5">
              <w:rPr>
                <w:color w:val="000000"/>
                <w:szCs w:val="28"/>
              </w:rPr>
              <w:t>0.534</w:t>
            </w:r>
          </w:p>
        </w:tc>
        <w:tc>
          <w:tcPr>
            <w:tcW w:w="709"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1C65F5" w:rsidP="00DE25A6">
            <w:pPr>
              <w:jc w:val="both"/>
              <w:rPr>
                <w:color w:val="000000"/>
                <w:szCs w:val="28"/>
              </w:rPr>
            </w:pPr>
            <w:r w:rsidRPr="001C65F5">
              <w:rPr>
                <w:color w:val="000000"/>
                <w:szCs w:val="28"/>
              </w:rPr>
              <w:t>0.365</w:t>
            </w:r>
          </w:p>
        </w:tc>
        <w:tc>
          <w:tcPr>
            <w:tcW w:w="708"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DE25A6" w:rsidP="00DE25A6">
            <w:pPr>
              <w:jc w:val="both"/>
              <w:rPr>
                <w:color w:val="000000"/>
                <w:szCs w:val="28"/>
              </w:rPr>
            </w:pPr>
            <w:r w:rsidRPr="001C65F5">
              <w:rPr>
                <w:color w:val="000000"/>
                <w:szCs w:val="28"/>
              </w:rPr>
              <w:t xml:space="preserve">0.0 </w:t>
            </w:r>
          </w:p>
        </w:tc>
        <w:tc>
          <w:tcPr>
            <w:tcW w:w="709"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DE25A6" w:rsidP="00DE25A6">
            <w:pPr>
              <w:jc w:val="both"/>
              <w:rPr>
                <w:color w:val="000000"/>
                <w:szCs w:val="28"/>
              </w:rPr>
            </w:pPr>
            <w:r w:rsidRPr="001C65F5">
              <w:rPr>
                <w:color w:val="000000"/>
                <w:szCs w:val="28"/>
              </w:rPr>
              <w:t xml:space="preserve">0,0 </w:t>
            </w:r>
          </w:p>
        </w:tc>
        <w:tc>
          <w:tcPr>
            <w:tcW w:w="709" w:type="dxa"/>
            <w:tcBorders>
              <w:top w:val="single" w:sz="4" w:space="0" w:color="000000"/>
              <w:left w:val="single" w:sz="4" w:space="0" w:color="000000"/>
              <w:bottom w:val="single" w:sz="4" w:space="0" w:color="000000"/>
              <w:right w:val="single" w:sz="4" w:space="0" w:color="000000"/>
            </w:tcBorders>
            <w:vAlign w:val="center"/>
          </w:tcPr>
          <w:p w:rsidR="00DE25A6" w:rsidRPr="001C65F5" w:rsidRDefault="00DE25A6" w:rsidP="00DE25A6">
            <w:pPr>
              <w:jc w:val="both"/>
              <w:rPr>
                <w:color w:val="000000"/>
                <w:szCs w:val="28"/>
              </w:rPr>
            </w:pPr>
            <w:r w:rsidRPr="001C65F5">
              <w:rPr>
                <w:color w:val="000000"/>
                <w:szCs w:val="28"/>
              </w:rPr>
              <w:t xml:space="preserve">0,0 </w:t>
            </w:r>
          </w:p>
        </w:tc>
      </w:tr>
    </w:tbl>
    <w:p w:rsidR="00DE25A6" w:rsidRPr="00DE25A6" w:rsidRDefault="00DE25A6" w:rsidP="00DE25A6">
      <w:pPr>
        <w:jc w:val="both"/>
        <w:rPr>
          <w:color w:val="000000"/>
          <w:sz w:val="28"/>
          <w:szCs w:val="28"/>
        </w:rPr>
      </w:pPr>
      <w:r w:rsidRPr="00DE25A6">
        <w:rPr>
          <w:color w:val="000000"/>
          <w:sz w:val="28"/>
          <w:szCs w:val="28"/>
        </w:rPr>
        <w:t xml:space="preserve"> </w:t>
      </w:r>
    </w:p>
    <w:p w:rsidR="00DE25A6" w:rsidRPr="00DE25A6" w:rsidRDefault="00DE25A6" w:rsidP="00D00223">
      <w:pPr>
        <w:jc w:val="center"/>
        <w:rPr>
          <w:color w:val="000000"/>
          <w:sz w:val="28"/>
          <w:szCs w:val="28"/>
        </w:rPr>
      </w:pPr>
    </w:p>
    <w:p w:rsidR="00DE25A6" w:rsidRDefault="00DE25A6" w:rsidP="00DE25A6">
      <w:pPr>
        <w:jc w:val="both"/>
        <w:rPr>
          <w:color w:val="000000"/>
          <w:sz w:val="28"/>
          <w:szCs w:val="28"/>
        </w:rPr>
      </w:pPr>
      <w:r w:rsidRPr="00DE25A6">
        <w:rPr>
          <w:color w:val="000000"/>
          <w:sz w:val="28"/>
          <w:szCs w:val="28"/>
        </w:rPr>
        <w:t xml:space="preserve"> </w:t>
      </w:r>
    </w:p>
    <w:p w:rsidR="00D00223" w:rsidRDefault="00D00223" w:rsidP="00DE25A6">
      <w:pPr>
        <w:jc w:val="both"/>
        <w:rPr>
          <w:color w:val="000000"/>
          <w:sz w:val="28"/>
          <w:szCs w:val="28"/>
        </w:rPr>
      </w:pPr>
      <w:r w:rsidRPr="007D63DD">
        <w:rPr>
          <w:bCs/>
          <w:noProof/>
          <w:sz w:val="22"/>
          <w:szCs w:val="22"/>
        </w:rPr>
        <w:drawing>
          <wp:inline distT="0" distB="0" distL="0" distR="0" wp14:anchorId="0C7DD600" wp14:editId="528775AC">
            <wp:extent cx="5940425" cy="3985348"/>
            <wp:effectExtent l="0" t="0" r="3175" b="1524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00223" w:rsidRDefault="00D00223" w:rsidP="00DE25A6">
      <w:pPr>
        <w:jc w:val="both"/>
        <w:rPr>
          <w:color w:val="000000"/>
          <w:sz w:val="28"/>
          <w:szCs w:val="28"/>
        </w:rPr>
      </w:pPr>
    </w:p>
    <w:p w:rsidR="00D00223" w:rsidRPr="00DE25A6" w:rsidRDefault="00D00223" w:rsidP="00DE25A6">
      <w:pPr>
        <w:jc w:val="both"/>
        <w:rPr>
          <w:color w:val="000000"/>
          <w:sz w:val="28"/>
          <w:szCs w:val="28"/>
        </w:rPr>
      </w:pPr>
    </w:p>
    <w:p w:rsidR="00C07DDB" w:rsidRPr="00A72F08" w:rsidRDefault="00C07DDB" w:rsidP="00C07DDB">
      <w:pPr>
        <w:jc w:val="center"/>
        <w:rPr>
          <w:b/>
          <w:color w:val="000000"/>
          <w:sz w:val="28"/>
          <w:szCs w:val="28"/>
        </w:rPr>
      </w:pPr>
      <w:r w:rsidRPr="00A72F08">
        <w:rPr>
          <w:b/>
          <w:color w:val="000000"/>
          <w:sz w:val="28"/>
          <w:szCs w:val="28"/>
        </w:rPr>
        <w:t>Рис.</w:t>
      </w:r>
      <w:r w:rsidR="00193658" w:rsidRPr="00A72F08">
        <w:rPr>
          <w:b/>
          <w:color w:val="000000"/>
          <w:sz w:val="28"/>
          <w:szCs w:val="28"/>
        </w:rPr>
        <w:t>6</w:t>
      </w:r>
      <w:r w:rsidRPr="00A72F08">
        <w:rPr>
          <w:b/>
          <w:color w:val="000000"/>
          <w:sz w:val="28"/>
          <w:szCs w:val="28"/>
        </w:rPr>
        <w:t>. Динамика средних индивидуальных дозы облучения населения от источников</w:t>
      </w:r>
    </w:p>
    <w:p w:rsidR="00DE25A6" w:rsidRPr="00DE25A6" w:rsidRDefault="00C07DDB" w:rsidP="00C07DDB">
      <w:pPr>
        <w:jc w:val="center"/>
        <w:rPr>
          <w:color w:val="000000"/>
          <w:sz w:val="28"/>
          <w:szCs w:val="28"/>
        </w:rPr>
      </w:pPr>
      <w:r w:rsidRPr="00A72F08">
        <w:rPr>
          <w:b/>
          <w:color w:val="000000"/>
          <w:sz w:val="28"/>
          <w:szCs w:val="28"/>
        </w:rPr>
        <w:t>ионизирующего излучения в расчёте на одного жителя, (м</w:t>
      </w:r>
      <w:r w:rsidRPr="00A72F08">
        <w:rPr>
          <w:b/>
          <w:color w:val="000000"/>
          <w:sz w:val="28"/>
          <w:szCs w:val="28"/>
          <w:vertAlign w:val="superscript"/>
        </w:rPr>
        <w:t>З</w:t>
      </w:r>
      <w:r w:rsidR="004A4382">
        <w:rPr>
          <w:b/>
          <w:color w:val="000000"/>
          <w:sz w:val="28"/>
          <w:szCs w:val="28"/>
        </w:rPr>
        <w:t>в в год) с 2020- 2022</w:t>
      </w:r>
      <w:r w:rsidRPr="00A72F08">
        <w:rPr>
          <w:b/>
          <w:color w:val="000000"/>
          <w:sz w:val="28"/>
          <w:szCs w:val="28"/>
        </w:rPr>
        <w:t>гг.</w:t>
      </w:r>
    </w:p>
    <w:p w:rsidR="00DE25A6" w:rsidRDefault="00DE25A6" w:rsidP="00DE25A6">
      <w:pPr>
        <w:jc w:val="both"/>
        <w:rPr>
          <w:color w:val="000000"/>
          <w:sz w:val="28"/>
          <w:szCs w:val="28"/>
        </w:rPr>
      </w:pPr>
      <w:r w:rsidRPr="00DE25A6">
        <w:rPr>
          <w:color w:val="000000"/>
          <w:sz w:val="28"/>
          <w:szCs w:val="28"/>
        </w:rPr>
        <w:t xml:space="preserve"> </w:t>
      </w:r>
    </w:p>
    <w:p w:rsidR="00F75263" w:rsidRPr="00DE25A6" w:rsidRDefault="00F75263" w:rsidP="00DE25A6">
      <w:pPr>
        <w:jc w:val="both"/>
        <w:rPr>
          <w:color w:val="000000"/>
          <w:sz w:val="28"/>
          <w:szCs w:val="28"/>
        </w:rPr>
      </w:pPr>
    </w:p>
    <w:p w:rsidR="00DE25A6" w:rsidRPr="00DE25A6" w:rsidRDefault="00DE25A6" w:rsidP="00DE25A6">
      <w:pPr>
        <w:jc w:val="both"/>
        <w:rPr>
          <w:color w:val="000000"/>
          <w:sz w:val="28"/>
          <w:szCs w:val="28"/>
        </w:rPr>
      </w:pPr>
      <w:r w:rsidRPr="00DE25A6">
        <w:rPr>
          <w:color w:val="000000"/>
          <w:sz w:val="28"/>
          <w:szCs w:val="28"/>
        </w:rPr>
        <w:t xml:space="preserve"> </w:t>
      </w:r>
    </w:p>
    <w:tbl>
      <w:tblPr>
        <w:tblpPr w:leftFromText="180" w:rightFromText="180" w:vertAnchor="text" w:horzAnchor="page" w:tblpX="2773" w:tblpYSpec="top"/>
        <w:tblW w:w="7229" w:type="dxa"/>
        <w:tblLook w:val="04A0" w:firstRow="1" w:lastRow="0" w:firstColumn="1" w:lastColumn="0" w:noHBand="0" w:noVBand="1"/>
      </w:tblPr>
      <w:tblGrid>
        <w:gridCol w:w="7761"/>
        <w:gridCol w:w="222"/>
      </w:tblGrid>
      <w:tr w:rsidR="0034129F" w:rsidRPr="00DE25A6" w:rsidTr="0034129F">
        <w:trPr>
          <w:trHeight w:val="2697"/>
        </w:trPr>
        <w:tc>
          <w:tcPr>
            <w:tcW w:w="3883" w:type="dxa"/>
            <w:tcBorders>
              <w:top w:val="nil"/>
              <w:left w:val="nil"/>
              <w:bottom w:val="nil"/>
              <w:right w:val="nil"/>
            </w:tcBorders>
          </w:tcPr>
          <w:p w:rsidR="0034129F" w:rsidRPr="00DE25A6" w:rsidRDefault="00A63748" w:rsidP="0034129F">
            <w:pPr>
              <w:jc w:val="both"/>
              <w:rPr>
                <w:color w:val="000000"/>
                <w:sz w:val="28"/>
                <w:szCs w:val="28"/>
              </w:rPr>
            </w:pPr>
            <w:r w:rsidRPr="007D63DD">
              <w:rPr>
                <w:noProof/>
              </w:rPr>
              <w:lastRenderedPageBreak/>
              <w:drawing>
                <wp:inline distT="0" distB="0" distL="0" distR="0" wp14:anchorId="65027163" wp14:editId="29C4C0B4">
                  <wp:extent cx="4791075" cy="2886075"/>
                  <wp:effectExtent l="0" t="0" r="0" b="0"/>
                  <wp:docPr id="94" name="Диаграмма 9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3346" w:type="dxa"/>
            <w:tcBorders>
              <w:top w:val="nil"/>
              <w:left w:val="nil"/>
              <w:bottom w:val="nil"/>
              <w:right w:val="nil"/>
            </w:tcBorders>
          </w:tcPr>
          <w:p w:rsidR="0034129F" w:rsidRPr="00DE25A6" w:rsidRDefault="0034129F" w:rsidP="0034129F">
            <w:pPr>
              <w:jc w:val="both"/>
              <w:rPr>
                <w:color w:val="000000"/>
                <w:sz w:val="28"/>
                <w:szCs w:val="28"/>
              </w:rPr>
            </w:pPr>
          </w:p>
        </w:tc>
      </w:tr>
    </w:tbl>
    <w:p w:rsidR="00DE25A6" w:rsidRPr="00DE25A6" w:rsidRDefault="00DE25A6" w:rsidP="00DE25A6">
      <w:pPr>
        <w:jc w:val="both"/>
        <w:rPr>
          <w:color w:val="000000"/>
          <w:sz w:val="28"/>
          <w:szCs w:val="28"/>
        </w:rPr>
      </w:pPr>
      <w:r w:rsidRPr="00DE25A6">
        <w:rPr>
          <w:color w:val="000000"/>
          <w:sz w:val="28"/>
          <w:szCs w:val="28"/>
        </w:rPr>
        <w:t xml:space="preserve"> </w:t>
      </w:r>
    </w:p>
    <w:p w:rsidR="00DE25A6" w:rsidRPr="00DE25A6" w:rsidRDefault="00DE25A6" w:rsidP="00DE25A6">
      <w:pPr>
        <w:jc w:val="both"/>
        <w:rPr>
          <w:color w:val="000000"/>
          <w:sz w:val="28"/>
          <w:szCs w:val="28"/>
        </w:rPr>
      </w:pPr>
      <w:r w:rsidRPr="00DE25A6">
        <w:rPr>
          <w:color w:val="000000"/>
          <w:sz w:val="28"/>
          <w:szCs w:val="28"/>
        </w:rPr>
        <w:t xml:space="preserve"> </w:t>
      </w:r>
    </w:p>
    <w:p w:rsidR="00DE25A6" w:rsidRPr="00DE25A6" w:rsidRDefault="00DE25A6" w:rsidP="00DE25A6">
      <w:pPr>
        <w:jc w:val="both"/>
        <w:rPr>
          <w:color w:val="000000"/>
          <w:sz w:val="28"/>
          <w:szCs w:val="28"/>
        </w:rPr>
      </w:pPr>
      <w:r w:rsidRPr="00DE25A6">
        <w:rPr>
          <w:color w:val="000000"/>
          <w:sz w:val="28"/>
          <w:szCs w:val="28"/>
        </w:rPr>
        <w:t xml:space="preserve"> </w:t>
      </w:r>
    </w:p>
    <w:p w:rsidR="00A63748" w:rsidRDefault="00A63748" w:rsidP="00DE25A6">
      <w:pPr>
        <w:jc w:val="both"/>
        <w:rPr>
          <w:color w:val="000000"/>
          <w:sz w:val="28"/>
          <w:szCs w:val="28"/>
        </w:rPr>
      </w:pPr>
    </w:p>
    <w:p w:rsidR="00A63748" w:rsidRDefault="00A63748" w:rsidP="00DE25A6">
      <w:pPr>
        <w:jc w:val="both"/>
        <w:rPr>
          <w:color w:val="000000"/>
          <w:sz w:val="28"/>
          <w:szCs w:val="28"/>
        </w:rPr>
      </w:pPr>
    </w:p>
    <w:p w:rsidR="00A63748" w:rsidRDefault="00A63748" w:rsidP="00DE25A6">
      <w:pPr>
        <w:jc w:val="both"/>
        <w:rPr>
          <w:color w:val="000000"/>
          <w:sz w:val="28"/>
          <w:szCs w:val="28"/>
        </w:rPr>
      </w:pPr>
    </w:p>
    <w:p w:rsidR="00A63748" w:rsidRDefault="00A63748" w:rsidP="00DE25A6">
      <w:pPr>
        <w:jc w:val="both"/>
        <w:rPr>
          <w:color w:val="000000"/>
          <w:sz w:val="28"/>
          <w:szCs w:val="28"/>
        </w:rPr>
      </w:pPr>
    </w:p>
    <w:p w:rsidR="00A63748" w:rsidRDefault="00A63748" w:rsidP="00DE25A6">
      <w:pPr>
        <w:jc w:val="both"/>
        <w:rPr>
          <w:color w:val="000000"/>
          <w:sz w:val="28"/>
          <w:szCs w:val="28"/>
        </w:rPr>
      </w:pPr>
    </w:p>
    <w:p w:rsidR="00A63748" w:rsidRDefault="00A63748" w:rsidP="00DE25A6">
      <w:pPr>
        <w:jc w:val="both"/>
        <w:rPr>
          <w:color w:val="000000"/>
          <w:sz w:val="28"/>
          <w:szCs w:val="28"/>
        </w:rPr>
      </w:pPr>
    </w:p>
    <w:p w:rsidR="00A63748" w:rsidRDefault="00A63748" w:rsidP="00DE25A6">
      <w:pPr>
        <w:jc w:val="both"/>
        <w:rPr>
          <w:color w:val="000000"/>
          <w:sz w:val="28"/>
          <w:szCs w:val="28"/>
        </w:rPr>
      </w:pPr>
    </w:p>
    <w:p w:rsidR="00A63748" w:rsidRDefault="00A63748" w:rsidP="00DE25A6">
      <w:pPr>
        <w:jc w:val="both"/>
        <w:rPr>
          <w:color w:val="000000"/>
          <w:sz w:val="28"/>
          <w:szCs w:val="28"/>
        </w:rPr>
      </w:pPr>
    </w:p>
    <w:p w:rsidR="00890958" w:rsidRDefault="00890958" w:rsidP="00DE25A6">
      <w:pPr>
        <w:jc w:val="both"/>
        <w:rPr>
          <w:color w:val="000000"/>
          <w:sz w:val="28"/>
          <w:szCs w:val="28"/>
        </w:rPr>
      </w:pPr>
    </w:p>
    <w:p w:rsidR="00A63748" w:rsidRDefault="00A63748" w:rsidP="00DE25A6">
      <w:pPr>
        <w:jc w:val="both"/>
        <w:rPr>
          <w:color w:val="000000"/>
          <w:sz w:val="28"/>
          <w:szCs w:val="28"/>
        </w:rPr>
      </w:pPr>
    </w:p>
    <w:p w:rsidR="00DE25A6" w:rsidRPr="00DE25A6" w:rsidRDefault="00DE25A6" w:rsidP="00DE25A6">
      <w:pPr>
        <w:jc w:val="both"/>
        <w:rPr>
          <w:color w:val="000000"/>
          <w:sz w:val="28"/>
          <w:szCs w:val="28"/>
        </w:rPr>
      </w:pPr>
      <w:r w:rsidRPr="00DE25A6">
        <w:rPr>
          <w:color w:val="000000"/>
          <w:sz w:val="28"/>
          <w:szCs w:val="28"/>
        </w:rPr>
        <w:t xml:space="preserve"> </w:t>
      </w:r>
    </w:p>
    <w:p w:rsidR="00DE25A6" w:rsidRPr="00DE25A6" w:rsidRDefault="00890958" w:rsidP="00890958">
      <w:pPr>
        <w:jc w:val="center"/>
        <w:rPr>
          <w:color w:val="000000"/>
          <w:sz w:val="28"/>
          <w:szCs w:val="28"/>
        </w:rPr>
      </w:pPr>
      <w:r w:rsidRPr="00890958">
        <w:rPr>
          <w:b/>
          <w:color w:val="000000"/>
          <w:sz w:val="28"/>
          <w:szCs w:val="28"/>
        </w:rPr>
        <w:t xml:space="preserve">                    </w:t>
      </w:r>
      <w:r w:rsidR="00A2457F" w:rsidRPr="00A72F08">
        <w:rPr>
          <w:b/>
          <w:color w:val="000000"/>
          <w:sz w:val="28"/>
          <w:szCs w:val="28"/>
        </w:rPr>
        <w:t>Рис.</w:t>
      </w:r>
      <w:r w:rsidR="00193658" w:rsidRPr="00A72F08">
        <w:rPr>
          <w:b/>
          <w:color w:val="000000"/>
          <w:sz w:val="28"/>
          <w:szCs w:val="28"/>
        </w:rPr>
        <w:t>7</w:t>
      </w:r>
      <w:r w:rsidR="0022555B" w:rsidRPr="00A72F08">
        <w:rPr>
          <w:b/>
          <w:color w:val="000000"/>
          <w:sz w:val="28"/>
          <w:szCs w:val="28"/>
        </w:rPr>
        <w:t xml:space="preserve"> Средние</w:t>
      </w:r>
      <w:r w:rsidR="00DE25A6" w:rsidRPr="00A72F08">
        <w:rPr>
          <w:b/>
          <w:color w:val="000000"/>
          <w:sz w:val="28"/>
          <w:szCs w:val="28"/>
        </w:rPr>
        <w:t xml:space="preserve"> индивидуальные дозы облучения населения от источников ионизирующего излучения в </w:t>
      </w:r>
      <w:r w:rsidR="00F75263">
        <w:rPr>
          <w:b/>
          <w:color w:val="000000"/>
          <w:sz w:val="28"/>
          <w:szCs w:val="28"/>
        </w:rPr>
        <w:t xml:space="preserve">расчёте на одного жителя </w:t>
      </w:r>
      <w:proofErr w:type="gramStart"/>
      <w:r w:rsidR="00F75263">
        <w:rPr>
          <w:b/>
          <w:color w:val="000000"/>
          <w:sz w:val="28"/>
          <w:szCs w:val="28"/>
        </w:rPr>
        <w:t>в  2022</w:t>
      </w:r>
      <w:proofErr w:type="gramEnd"/>
      <w:r w:rsidR="00DE25A6" w:rsidRPr="00A72F08">
        <w:rPr>
          <w:b/>
          <w:color w:val="000000"/>
          <w:sz w:val="28"/>
          <w:szCs w:val="28"/>
        </w:rPr>
        <w:t>г., (м</w:t>
      </w:r>
      <w:r w:rsidR="00DE25A6" w:rsidRPr="00A72F08">
        <w:rPr>
          <w:b/>
          <w:color w:val="000000"/>
          <w:sz w:val="28"/>
          <w:szCs w:val="28"/>
          <w:vertAlign w:val="superscript"/>
        </w:rPr>
        <w:t>З</w:t>
      </w:r>
      <w:r w:rsidR="00DE25A6" w:rsidRPr="00A72F08">
        <w:rPr>
          <w:b/>
          <w:color w:val="000000"/>
          <w:sz w:val="28"/>
          <w:szCs w:val="28"/>
        </w:rPr>
        <w:t>в).</w:t>
      </w:r>
    </w:p>
    <w:p w:rsidR="00DE25A6" w:rsidRPr="00DE25A6" w:rsidRDefault="00DE25A6" w:rsidP="00DE25A6">
      <w:pPr>
        <w:jc w:val="both"/>
        <w:rPr>
          <w:color w:val="000000"/>
          <w:sz w:val="28"/>
          <w:szCs w:val="28"/>
        </w:rPr>
      </w:pPr>
      <w:r w:rsidRPr="00DE25A6">
        <w:rPr>
          <w:color w:val="000000"/>
          <w:sz w:val="28"/>
          <w:szCs w:val="28"/>
        </w:rPr>
        <w:t xml:space="preserve"> </w:t>
      </w:r>
    </w:p>
    <w:p w:rsidR="00F75263" w:rsidRPr="00F75263" w:rsidRDefault="00F75263" w:rsidP="00F75263">
      <w:pPr>
        <w:ind w:firstLine="708"/>
        <w:jc w:val="both"/>
        <w:rPr>
          <w:color w:val="000000"/>
          <w:sz w:val="28"/>
          <w:szCs w:val="28"/>
        </w:rPr>
      </w:pPr>
      <w:r w:rsidRPr="00F75263">
        <w:rPr>
          <w:color w:val="000000"/>
          <w:sz w:val="28"/>
          <w:szCs w:val="28"/>
        </w:rPr>
        <w:t xml:space="preserve">Анализ данных показывает, что большой вклад в дозу за счет природных источников определяют изотопы радона, находящиеся в воздухе помещений. Число </w:t>
      </w:r>
      <w:r w:rsidR="00257A7F" w:rsidRPr="00F75263">
        <w:rPr>
          <w:color w:val="000000"/>
          <w:sz w:val="28"/>
          <w:szCs w:val="28"/>
        </w:rPr>
        <w:t>помещений,</w:t>
      </w:r>
      <w:r w:rsidRPr="00F75263">
        <w:rPr>
          <w:color w:val="000000"/>
          <w:sz w:val="28"/>
          <w:szCs w:val="28"/>
        </w:rPr>
        <w:t xml:space="preserve"> эксплуатируемых и строящихся жилых и общественных зданий, исследованных по содержанию радона в воздухе, составило 88, а по мощности дозы гамма-излучения – 642. Превышений гигиенических нормативов по мощности дозы и по эквивалентной равновесной объемной активности радона не обнаружено.</w:t>
      </w:r>
    </w:p>
    <w:p w:rsidR="00F75263" w:rsidRPr="00F75263" w:rsidRDefault="00F75263" w:rsidP="00F75263">
      <w:pPr>
        <w:jc w:val="both"/>
        <w:rPr>
          <w:color w:val="000000"/>
          <w:sz w:val="28"/>
          <w:szCs w:val="28"/>
        </w:rPr>
      </w:pPr>
      <w:r w:rsidRPr="00F75263">
        <w:rPr>
          <w:color w:val="000000"/>
          <w:sz w:val="28"/>
          <w:szCs w:val="28"/>
        </w:rPr>
        <w:t>Как показывают результаты измерений, среднее значение среднегодовой эквивалентной равновесной объёмной активности изотопов радона в жилых и общественных зданиях на территории республики – от 25,8 до 43,1 Бк/м</w:t>
      </w:r>
      <w:r w:rsidR="00257A7F" w:rsidRPr="00F75263">
        <w:rPr>
          <w:color w:val="000000"/>
          <w:sz w:val="28"/>
          <w:szCs w:val="28"/>
        </w:rPr>
        <w:t>3.</w:t>
      </w:r>
      <w:r w:rsidRPr="00F75263">
        <w:rPr>
          <w:color w:val="000000"/>
          <w:sz w:val="28"/>
          <w:szCs w:val="28"/>
        </w:rPr>
        <w:t xml:space="preserve"> Случаев превышения содержания радона более 100 Бк/м3 в воздухе эксплуатируемых помещений за 2020-2022 гг. не установлено.</w:t>
      </w:r>
    </w:p>
    <w:p w:rsidR="00F75263" w:rsidRPr="00A2457F" w:rsidRDefault="00F75263" w:rsidP="00F75263">
      <w:pPr>
        <w:jc w:val="both"/>
        <w:rPr>
          <w:color w:val="000000"/>
          <w:sz w:val="28"/>
          <w:szCs w:val="28"/>
        </w:rPr>
      </w:pPr>
      <w:r w:rsidRPr="00F75263">
        <w:rPr>
          <w:color w:val="000000"/>
          <w:sz w:val="28"/>
          <w:szCs w:val="28"/>
        </w:rPr>
        <w:t>Динамика результатов исследований радона в воздухе жилых и общественных зданий на территории Республики Ингушетия представлена в та</w:t>
      </w:r>
      <w:r>
        <w:rPr>
          <w:color w:val="000000"/>
          <w:sz w:val="28"/>
          <w:szCs w:val="28"/>
        </w:rPr>
        <w:t>блице 5.</w:t>
      </w:r>
      <w:r w:rsidRPr="00A2457F">
        <w:rPr>
          <w:color w:val="000000"/>
          <w:sz w:val="28"/>
          <w:szCs w:val="28"/>
        </w:rPr>
        <w:t xml:space="preserve"> </w:t>
      </w:r>
    </w:p>
    <w:p w:rsidR="00DE25A6" w:rsidRPr="00DE25A6" w:rsidRDefault="00DE25A6" w:rsidP="00DE25A6">
      <w:pPr>
        <w:jc w:val="both"/>
        <w:rPr>
          <w:color w:val="000000"/>
          <w:sz w:val="28"/>
          <w:szCs w:val="28"/>
        </w:rPr>
      </w:pPr>
      <w:r w:rsidRPr="00DE25A6">
        <w:rPr>
          <w:color w:val="000000"/>
          <w:sz w:val="28"/>
          <w:szCs w:val="28"/>
        </w:rPr>
        <w:t xml:space="preserve"> </w:t>
      </w:r>
    </w:p>
    <w:p w:rsidR="0032495D" w:rsidRDefault="005C5B59" w:rsidP="0032495D">
      <w:pPr>
        <w:jc w:val="center"/>
        <w:rPr>
          <w:b/>
          <w:sz w:val="28"/>
          <w:szCs w:val="22"/>
        </w:rPr>
      </w:pPr>
      <w:r w:rsidRPr="00193658">
        <w:rPr>
          <w:b/>
          <w:sz w:val="28"/>
          <w:szCs w:val="22"/>
        </w:rPr>
        <w:t>Динамика результатов исследований радона в воздухе жилых и общественных зданий</w:t>
      </w:r>
    </w:p>
    <w:p w:rsidR="0032495D" w:rsidRPr="0032495D" w:rsidRDefault="0032495D" w:rsidP="0032495D">
      <w:pPr>
        <w:jc w:val="center"/>
        <w:rPr>
          <w:sz w:val="28"/>
          <w:szCs w:val="22"/>
        </w:rPr>
      </w:pPr>
      <w:r w:rsidRPr="0032495D">
        <w:rPr>
          <w:sz w:val="28"/>
          <w:szCs w:val="22"/>
        </w:rPr>
        <w:t>(таблица 5)</w:t>
      </w:r>
    </w:p>
    <w:p w:rsidR="005C5B59" w:rsidRPr="007D63DD" w:rsidRDefault="005C5B59" w:rsidP="005C5B59">
      <w:pPr>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
        <w:gridCol w:w="2110"/>
        <w:gridCol w:w="2112"/>
        <w:gridCol w:w="2112"/>
        <w:gridCol w:w="2114"/>
      </w:tblGrid>
      <w:tr w:rsidR="005C5B59" w:rsidRPr="007D63DD" w:rsidTr="0037588E">
        <w:trPr>
          <w:cantSplit/>
        </w:trPr>
        <w:tc>
          <w:tcPr>
            <w:tcW w:w="480" w:type="pct"/>
            <w:vMerge w:val="restart"/>
            <w:tcBorders>
              <w:top w:val="single" w:sz="4" w:space="0" w:color="auto"/>
              <w:left w:val="single" w:sz="4" w:space="0" w:color="auto"/>
              <w:bottom w:val="single" w:sz="4" w:space="0" w:color="auto"/>
              <w:right w:val="single" w:sz="4" w:space="0" w:color="auto"/>
            </w:tcBorders>
            <w:vAlign w:val="center"/>
          </w:tcPr>
          <w:p w:rsidR="005C5B59" w:rsidRPr="007D63DD" w:rsidRDefault="005C5B59" w:rsidP="0037588E">
            <w:pPr>
              <w:spacing w:before="20" w:after="20"/>
              <w:jc w:val="center"/>
              <w:rPr>
                <w:sz w:val="22"/>
                <w:szCs w:val="22"/>
              </w:rPr>
            </w:pPr>
            <w:r w:rsidRPr="007D63DD">
              <w:rPr>
                <w:sz w:val="22"/>
                <w:szCs w:val="22"/>
              </w:rPr>
              <w:t>Год</w:t>
            </w:r>
          </w:p>
        </w:tc>
        <w:tc>
          <w:tcPr>
            <w:tcW w:w="4520" w:type="pct"/>
            <w:gridSpan w:val="4"/>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jc w:val="center"/>
              <w:rPr>
                <w:sz w:val="22"/>
                <w:szCs w:val="22"/>
              </w:rPr>
            </w:pPr>
            <w:r w:rsidRPr="007D63DD">
              <w:rPr>
                <w:sz w:val="22"/>
                <w:szCs w:val="22"/>
              </w:rPr>
              <w:t>Концентрация радона</w:t>
            </w:r>
          </w:p>
        </w:tc>
      </w:tr>
      <w:tr w:rsidR="005C5B59" w:rsidRPr="007D63DD" w:rsidTr="0037588E">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5C5B59" w:rsidRPr="007D63DD" w:rsidRDefault="005C5B59" w:rsidP="0037588E">
            <w:pPr>
              <w:spacing w:before="20" w:after="20"/>
              <w:rPr>
                <w:sz w:val="22"/>
                <w:szCs w:val="22"/>
              </w:rPr>
            </w:pPr>
          </w:p>
        </w:tc>
        <w:tc>
          <w:tcPr>
            <w:tcW w:w="1129" w:type="pct"/>
            <w:tcBorders>
              <w:top w:val="single" w:sz="4" w:space="0" w:color="auto"/>
              <w:left w:val="single" w:sz="4" w:space="0" w:color="auto"/>
              <w:bottom w:val="single" w:sz="4" w:space="0" w:color="auto"/>
              <w:right w:val="single" w:sz="4" w:space="0" w:color="auto"/>
            </w:tcBorders>
            <w:vAlign w:val="center"/>
          </w:tcPr>
          <w:p w:rsidR="005C5B59" w:rsidRPr="007D63DD" w:rsidRDefault="005C5B59" w:rsidP="0037588E">
            <w:pPr>
              <w:spacing w:before="20" w:after="20"/>
              <w:jc w:val="center"/>
              <w:rPr>
                <w:sz w:val="22"/>
                <w:szCs w:val="22"/>
              </w:rPr>
            </w:pPr>
            <w:r w:rsidRPr="007D63DD">
              <w:rPr>
                <w:sz w:val="22"/>
                <w:szCs w:val="22"/>
              </w:rPr>
              <w:t>Всего точек</w:t>
            </w:r>
            <w:r w:rsidRPr="007D63DD">
              <w:rPr>
                <w:sz w:val="22"/>
                <w:szCs w:val="22"/>
              </w:rPr>
              <w:br/>
              <w:t>измерения</w:t>
            </w:r>
          </w:p>
        </w:tc>
        <w:tc>
          <w:tcPr>
            <w:tcW w:w="1130" w:type="pct"/>
            <w:tcBorders>
              <w:top w:val="single" w:sz="4" w:space="0" w:color="auto"/>
              <w:left w:val="single" w:sz="4" w:space="0" w:color="auto"/>
              <w:bottom w:val="single" w:sz="4" w:space="0" w:color="auto"/>
              <w:right w:val="single" w:sz="4" w:space="0" w:color="auto"/>
            </w:tcBorders>
            <w:vAlign w:val="center"/>
          </w:tcPr>
          <w:p w:rsidR="005C5B59" w:rsidRPr="007D63DD" w:rsidRDefault="005C5B59" w:rsidP="0037588E">
            <w:pPr>
              <w:spacing w:before="20" w:after="20"/>
              <w:jc w:val="center"/>
              <w:rPr>
                <w:sz w:val="22"/>
                <w:szCs w:val="22"/>
                <w:vertAlign w:val="superscript"/>
              </w:rPr>
            </w:pPr>
            <w:r w:rsidRPr="007D63DD">
              <w:rPr>
                <w:sz w:val="22"/>
                <w:szCs w:val="22"/>
              </w:rPr>
              <w:t>Из них до 100 Бк/м</w:t>
            </w:r>
            <w:r w:rsidRPr="007D63DD">
              <w:rPr>
                <w:sz w:val="22"/>
                <w:szCs w:val="22"/>
                <w:vertAlign w:val="superscript"/>
              </w:rPr>
              <w:t>3</w:t>
            </w:r>
          </w:p>
        </w:tc>
        <w:tc>
          <w:tcPr>
            <w:tcW w:w="1130" w:type="pct"/>
            <w:tcBorders>
              <w:top w:val="single" w:sz="4" w:space="0" w:color="auto"/>
              <w:left w:val="single" w:sz="4" w:space="0" w:color="auto"/>
              <w:bottom w:val="single" w:sz="4" w:space="0" w:color="auto"/>
              <w:right w:val="single" w:sz="4" w:space="0" w:color="auto"/>
            </w:tcBorders>
            <w:vAlign w:val="center"/>
          </w:tcPr>
          <w:p w:rsidR="005C5B59" w:rsidRPr="007D63DD" w:rsidRDefault="005C5B59" w:rsidP="0037588E">
            <w:pPr>
              <w:spacing w:before="20" w:after="20"/>
              <w:jc w:val="center"/>
              <w:rPr>
                <w:sz w:val="22"/>
                <w:szCs w:val="22"/>
                <w:vertAlign w:val="superscript"/>
              </w:rPr>
            </w:pPr>
            <w:r w:rsidRPr="007D63DD">
              <w:rPr>
                <w:sz w:val="22"/>
                <w:szCs w:val="22"/>
              </w:rPr>
              <w:t>Из них от 100 Бк/м</w:t>
            </w:r>
            <w:r w:rsidRPr="007D63DD">
              <w:rPr>
                <w:sz w:val="22"/>
                <w:szCs w:val="22"/>
                <w:vertAlign w:val="superscript"/>
              </w:rPr>
              <w:t xml:space="preserve">3 </w:t>
            </w:r>
            <w:r w:rsidRPr="007D63DD">
              <w:rPr>
                <w:sz w:val="22"/>
                <w:szCs w:val="22"/>
              </w:rPr>
              <w:t>до 200 Бк/м</w:t>
            </w:r>
            <w:r w:rsidRPr="007D63DD">
              <w:rPr>
                <w:sz w:val="22"/>
                <w:szCs w:val="22"/>
                <w:vertAlign w:val="superscript"/>
              </w:rPr>
              <w:t>3</w:t>
            </w:r>
          </w:p>
        </w:tc>
        <w:tc>
          <w:tcPr>
            <w:tcW w:w="1131" w:type="pct"/>
            <w:tcBorders>
              <w:top w:val="single" w:sz="4" w:space="0" w:color="auto"/>
              <w:left w:val="single" w:sz="4" w:space="0" w:color="auto"/>
              <w:bottom w:val="single" w:sz="4" w:space="0" w:color="auto"/>
              <w:right w:val="single" w:sz="4" w:space="0" w:color="auto"/>
            </w:tcBorders>
            <w:vAlign w:val="center"/>
          </w:tcPr>
          <w:p w:rsidR="005C5B59" w:rsidRPr="007D63DD" w:rsidRDefault="005C5B59" w:rsidP="0037588E">
            <w:pPr>
              <w:spacing w:before="20" w:after="20"/>
              <w:jc w:val="center"/>
              <w:rPr>
                <w:sz w:val="22"/>
                <w:szCs w:val="22"/>
              </w:rPr>
            </w:pPr>
            <w:r w:rsidRPr="007D63DD">
              <w:rPr>
                <w:sz w:val="22"/>
                <w:szCs w:val="22"/>
              </w:rPr>
              <w:t>Из них более 200 Бк/м</w:t>
            </w:r>
            <w:r w:rsidRPr="007D63DD">
              <w:rPr>
                <w:sz w:val="22"/>
                <w:szCs w:val="22"/>
                <w:vertAlign w:val="superscript"/>
              </w:rPr>
              <w:t>3</w:t>
            </w:r>
          </w:p>
        </w:tc>
      </w:tr>
      <w:tr w:rsidR="005C5B59" w:rsidRPr="007D63DD" w:rsidTr="0037588E">
        <w:tc>
          <w:tcPr>
            <w:tcW w:w="480" w:type="pct"/>
            <w:tcBorders>
              <w:top w:val="single" w:sz="4" w:space="0" w:color="auto"/>
              <w:left w:val="single" w:sz="4" w:space="0" w:color="auto"/>
              <w:bottom w:val="single" w:sz="4" w:space="0" w:color="auto"/>
              <w:right w:val="single" w:sz="4" w:space="0" w:color="auto"/>
            </w:tcBorders>
          </w:tcPr>
          <w:p w:rsidR="005C5B59" w:rsidRPr="007D63DD" w:rsidRDefault="0032495D" w:rsidP="0037588E">
            <w:pPr>
              <w:spacing w:before="20" w:after="20"/>
              <w:ind w:left="57"/>
              <w:rPr>
                <w:sz w:val="22"/>
              </w:rPr>
            </w:pPr>
            <w:r>
              <w:rPr>
                <w:sz w:val="22"/>
                <w:lang w:val="en-US"/>
              </w:rPr>
              <w:t>2020</w:t>
            </w:r>
          </w:p>
        </w:tc>
        <w:tc>
          <w:tcPr>
            <w:tcW w:w="1129"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jc w:val="center"/>
              <w:rPr>
                <w:sz w:val="22"/>
              </w:rPr>
            </w:pPr>
            <w:r w:rsidRPr="007D63DD">
              <w:rPr>
                <w:sz w:val="22"/>
              </w:rPr>
              <w:t>173</w:t>
            </w:r>
          </w:p>
        </w:tc>
        <w:tc>
          <w:tcPr>
            <w:tcW w:w="1130"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jc w:val="center"/>
              <w:rPr>
                <w:sz w:val="22"/>
              </w:rPr>
            </w:pPr>
            <w:r w:rsidRPr="007D63DD">
              <w:rPr>
                <w:sz w:val="22"/>
              </w:rPr>
              <w:t>173</w:t>
            </w:r>
          </w:p>
        </w:tc>
        <w:tc>
          <w:tcPr>
            <w:tcW w:w="1130"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jc w:val="center"/>
              <w:rPr>
                <w:sz w:val="22"/>
              </w:rPr>
            </w:pPr>
            <w:r w:rsidRPr="007D63DD">
              <w:rPr>
                <w:sz w:val="22"/>
              </w:rPr>
              <w:t>-</w:t>
            </w:r>
          </w:p>
        </w:tc>
        <w:tc>
          <w:tcPr>
            <w:tcW w:w="1131"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jc w:val="center"/>
              <w:rPr>
                <w:sz w:val="22"/>
              </w:rPr>
            </w:pPr>
            <w:r w:rsidRPr="007D63DD">
              <w:rPr>
                <w:sz w:val="22"/>
              </w:rPr>
              <w:t>-</w:t>
            </w:r>
          </w:p>
        </w:tc>
      </w:tr>
      <w:tr w:rsidR="005C5B59" w:rsidRPr="007D63DD" w:rsidTr="0037588E">
        <w:tc>
          <w:tcPr>
            <w:tcW w:w="480"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ind w:left="57"/>
              <w:rPr>
                <w:sz w:val="22"/>
              </w:rPr>
            </w:pPr>
            <w:r w:rsidRPr="007D63DD">
              <w:rPr>
                <w:sz w:val="22"/>
                <w:lang w:val="en-US"/>
              </w:rPr>
              <w:t>202</w:t>
            </w:r>
            <w:r w:rsidR="0032495D">
              <w:rPr>
                <w:sz w:val="22"/>
                <w:lang w:val="en-US"/>
              </w:rPr>
              <w:t>1</w:t>
            </w:r>
          </w:p>
        </w:tc>
        <w:tc>
          <w:tcPr>
            <w:tcW w:w="1129" w:type="pct"/>
            <w:tcBorders>
              <w:top w:val="single" w:sz="4" w:space="0" w:color="auto"/>
              <w:left w:val="single" w:sz="4" w:space="0" w:color="auto"/>
              <w:bottom w:val="single" w:sz="4" w:space="0" w:color="auto"/>
              <w:right w:val="single" w:sz="4" w:space="0" w:color="auto"/>
            </w:tcBorders>
          </w:tcPr>
          <w:p w:rsidR="005C5B59" w:rsidRPr="007D63DD" w:rsidRDefault="0032495D" w:rsidP="0037588E">
            <w:pPr>
              <w:spacing w:before="20" w:after="20"/>
              <w:jc w:val="center"/>
              <w:rPr>
                <w:sz w:val="22"/>
                <w:lang w:val="en-US"/>
              </w:rPr>
            </w:pPr>
            <w:r>
              <w:rPr>
                <w:sz w:val="22"/>
                <w:lang w:val="en-US"/>
              </w:rPr>
              <w:t>83</w:t>
            </w:r>
          </w:p>
        </w:tc>
        <w:tc>
          <w:tcPr>
            <w:tcW w:w="1130" w:type="pct"/>
            <w:tcBorders>
              <w:top w:val="single" w:sz="4" w:space="0" w:color="auto"/>
              <w:left w:val="single" w:sz="4" w:space="0" w:color="auto"/>
              <w:bottom w:val="single" w:sz="4" w:space="0" w:color="auto"/>
              <w:right w:val="single" w:sz="4" w:space="0" w:color="auto"/>
            </w:tcBorders>
          </w:tcPr>
          <w:p w:rsidR="005C5B59" w:rsidRPr="007D63DD" w:rsidRDefault="0032495D" w:rsidP="0037588E">
            <w:pPr>
              <w:spacing w:before="20" w:after="20"/>
              <w:jc w:val="center"/>
              <w:rPr>
                <w:sz w:val="22"/>
                <w:lang w:val="en-US"/>
              </w:rPr>
            </w:pPr>
            <w:r>
              <w:rPr>
                <w:sz w:val="22"/>
                <w:lang w:val="en-US"/>
              </w:rPr>
              <w:t>83</w:t>
            </w:r>
          </w:p>
        </w:tc>
        <w:tc>
          <w:tcPr>
            <w:tcW w:w="1130"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jc w:val="center"/>
              <w:rPr>
                <w:sz w:val="22"/>
              </w:rPr>
            </w:pPr>
            <w:r w:rsidRPr="007D63DD">
              <w:rPr>
                <w:sz w:val="22"/>
              </w:rPr>
              <w:t>-</w:t>
            </w:r>
          </w:p>
        </w:tc>
        <w:tc>
          <w:tcPr>
            <w:tcW w:w="1131"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jc w:val="center"/>
              <w:rPr>
                <w:sz w:val="22"/>
              </w:rPr>
            </w:pPr>
            <w:r w:rsidRPr="007D63DD">
              <w:rPr>
                <w:sz w:val="22"/>
              </w:rPr>
              <w:t>-</w:t>
            </w:r>
          </w:p>
        </w:tc>
      </w:tr>
      <w:tr w:rsidR="005C5B59" w:rsidRPr="007D63DD" w:rsidTr="0037588E">
        <w:tc>
          <w:tcPr>
            <w:tcW w:w="480"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ind w:left="57"/>
              <w:rPr>
                <w:sz w:val="22"/>
              </w:rPr>
            </w:pPr>
            <w:r w:rsidRPr="007D63DD">
              <w:rPr>
                <w:sz w:val="22"/>
                <w:lang w:val="en-US"/>
              </w:rPr>
              <w:t>20</w:t>
            </w:r>
            <w:r w:rsidR="0032495D">
              <w:rPr>
                <w:sz w:val="22"/>
              </w:rPr>
              <w:t>22</w:t>
            </w:r>
          </w:p>
        </w:tc>
        <w:tc>
          <w:tcPr>
            <w:tcW w:w="1129" w:type="pct"/>
            <w:tcBorders>
              <w:top w:val="single" w:sz="4" w:space="0" w:color="auto"/>
              <w:left w:val="single" w:sz="4" w:space="0" w:color="auto"/>
              <w:bottom w:val="single" w:sz="4" w:space="0" w:color="auto"/>
              <w:right w:val="single" w:sz="4" w:space="0" w:color="auto"/>
            </w:tcBorders>
          </w:tcPr>
          <w:p w:rsidR="005C5B59" w:rsidRPr="007D63DD" w:rsidRDefault="0032495D" w:rsidP="0037588E">
            <w:pPr>
              <w:spacing w:before="20" w:after="20"/>
              <w:jc w:val="center"/>
              <w:rPr>
                <w:sz w:val="22"/>
              </w:rPr>
            </w:pPr>
            <w:r>
              <w:rPr>
                <w:sz w:val="22"/>
              </w:rPr>
              <w:t>88</w:t>
            </w:r>
          </w:p>
        </w:tc>
        <w:tc>
          <w:tcPr>
            <w:tcW w:w="1130" w:type="pct"/>
            <w:tcBorders>
              <w:top w:val="single" w:sz="4" w:space="0" w:color="auto"/>
              <w:left w:val="single" w:sz="4" w:space="0" w:color="auto"/>
              <w:bottom w:val="single" w:sz="4" w:space="0" w:color="auto"/>
              <w:right w:val="single" w:sz="4" w:space="0" w:color="auto"/>
            </w:tcBorders>
          </w:tcPr>
          <w:p w:rsidR="005C5B59" w:rsidRPr="007D63DD" w:rsidRDefault="0032495D" w:rsidP="0037588E">
            <w:pPr>
              <w:spacing w:before="20" w:after="20"/>
              <w:jc w:val="center"/>
              <w:rPr>
                <w:sz w:val="22"/>
              </w:rPr>
            </w:pPr>
            <w:r>
              <w:rPr>
                <w:sz w:val="22"/>
              </w:rPr>
              <w:t>88</w:t>
            </w:r>
          </w:p>
        </w:tc>
        <w:tc>
          <w:tcPr>
            <w:tcW w:w="1130"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jc w:val="center"/>
              <w:rPr>
                <w:sz w:val="22"/>
                <w:lang w:val="en-US"/>
              </w:rPr>
            </w:pPr>
            <w:r w:rsidRPr="007D63DD">
              <w:rPr>
                <w:sz w:val="22"/>
                <w:lang w:val="en-US"/>
              </w:rPr>
              <w:t>-</w:t>
            </w:r>
          </w:p>
        </w:tc>
        <w:tc>
          <w:tcPr>
            <w:tcW w:w="1131" w:type="pct"/>
            <w:tcBorders>
              <w:top w:val="single" w:sz="4" w:space="0" w:color="auto"/>
              <w:left w:val="single" w:sz="4" w:space="0" w:color="auto"/>
              <w:bottom w:val="single" w:sz="4" w:space="0" w:color="auto"/>
              <w:right w:val="single" w:sz="4" w:space="0" w:color="auto"/>
            </w:tcBorders>
          </w:tcPr>
          <w:p w:rsidR="005C5B59" w:rsidRPr="007D63DD" w:rsidRDefault="005C5B59" w:rsidP="0037588E">
            <w:pPr>
              <w:spacing w:before="20" w:after="20"/>
              <w:jc w:val="center"/>
              <w:rPr>
                <w:sz w:val="22"/>
              </w:rPr>
            </w:pPr>
            <w:r w:rsidRPr="007D63DD">
              <w:rPr>
                <w:sz w:val="22"/>
              </w:rPr>
              <w:t>-</w:t>
            </w:r>
          </w:p>
        </w:tc>
      </w:tr>
    </w:tbl>
    <w:p w:rsidR="005C5B59" w:rsidRDefault="005C5B59" w:rsidP="005C5B59"/>
    <w:p w:rsidR="009E0081" w:rsidRPr="007D63DD" w:rsidRDefault="009E0081" w:rsidP="005C5B59"/>
    <w:p w:rsidR="005C5B59" w:rsidRPr="00193658" w:rsidRDefault="005C5B59" w:rsidP="005C5B59">
      <w:pPr>
        <w:ind w:firstLine="567"/>
        <w:jc w:val="center"/>
        <w:rPr>
          <w:sz w:val="28"/>
          <w:szCs w:val="24"/>
        </w:rPr>
      </w:pPr>
      <w:r w:rsidRPr="00193658">
        <w:rPr>
          <w:b/>
          <w:sz w:val="28"/>
          <w:szCs w:val="24"/>
        </w:rPr>
        <w:lastRenderedPageBreak/>
        <w:t>Характеристика</w:t>
      </w:r>
      <w:r w:rsidRPr="00193658">
        <w:rPr>
          <w:sz w:val="28"/>
          <w:szCs w:val="24"/>
        </w:rPr>
        <w:t xml:space="preserve"> </w:t>
      </w:r>
      <w:r w:rsidRPr="00193658">
        <w:rPr>
          <w:b/>
          <w:sz w:val="28"/>
          <w:szCs w:val="24"/>
        </w:rPr>
        <w:t>содержания радионуклидов в почве и атмосферном воздухе.</w:t>
      </w:r>
    </w:p>
    <w:p w:rsidR="005C5B59" w:rsidRPr="00193658" w:rsidRDefault="005C5B59" w:rsidP="005C5B59">
      <w:pPr>
        <w:ind w:firstLine="709"/>
        <w:jc w:val="both"/>
        <w:rPr>
          <w:sz w:val="28"/>
        </w:rPr>
      </w:pPr>
    </w:p>
    <w:p w:rsidR="009E0081" w:rsidRPr="009E0081" w:rsidRDefault="009E0081" w:rsidP="006A68FD">
      <w:pPr>
        <w:ind w:firstLine="709"/>
        <w:jc w:val="both"/>
        <w:rPr>
          <w:sz w:val="28"/>
        </w:rPr>
      </w:pPr>
      <w:r w:rsidRPr="009E0081">
        <w:rPr>
          <w:sz w:val="28"/>
        </w:rPr>
        <w:t xml:space="preserve">В Республике Ингушетия исследования по содержанию радионуклидов в атмосферном воздухе не проводятся. Данные о плотности радиоактивного загрязнения атмосферного воздуха радиоактивными веществами территории республики суммарная бета-активность в радиационно-гигиенических паспортах территории Республика Ингушетия приведены на основании официальных данных Росгидромета, полученных расчётным </w:t>
      </w:r>
      <w:r w:rsidR="006A68FD" w:rsidRPr="009E0081">
        <w:rPr>
          <w:sz w:val="28"/>
        </w:rPr>
        <w:t>путём метода</w:t>
      </w:r>
      <w:r w:rsidRPr="009E0081">
        <w:rPr>
          <w:sz w:val="28"/>
        </w:rPr>
        <w:t xml:space="preserve"> усреднения данных по географическим районам Российской Федерации:</w:t>
      </w:r>
    </w:p>
    <w:p w:rsidR="009E0081" w:rsidRPr="009E0081" w:rsidRDefault="009E0081" w:rsidP="006A68FD">
      <w:pPr>
        <w:jc w:val="both"/>
        <w:rPr>
          <w:sz w:val="28"/>
        </w:rPr>
      </w:pPr>
      <w:r w:rsidRPr="009E0081">
        <w:rPr>
          <w:sz w:val="28"/>
        </w:rPr>
        <w:t>- уровень содержания радионуклидов в атмосферном воздухе:</w:t>
      </w:r>
    </w:p>
    <w:p w:rsidR="009E0081" w:rsidRPr="00C9152E" w:rsidRDefault="009E0081" w:rsidP="006A68FD">
      <w:pPr>
        <w:jc w:val="both"/>
        <w:rPr>
          <w:sz w:val="28"/>
        </w:rPr>
      </w:pPr>
      <w:r w:rsidRPr="009E0081">
        <w:rPr>
          <w:sz w:val="28"/>
        </w:rPr>
        <w:t>суммарная бета-активность среднее значение 12.2</w:t>
      </w:r>
      <w:r w:rsidR="00F60EFA">
        <w:rPr>
          <w:sz w:val="28"/>
        </w:rPr>
        <w:t>×</w:t>
      </w:r>
      <w:r w:rsidR="00F72C0B" w:rsidRPr="00F60EFA">
        <w:rPr>
          <w:sz w:val="28"/>
        </w:rPr>
        <w:t xml:space="preserve"> </w:t>
      </w:r>
      <w:r w:rsidRPr="009E0081">
        <w:rPr>
          <w:sz w:val="28"/>
        </w:rPr>
        <w:t>10</w:t>
      </w:r>
      <w:r w:rsidRPr="00F60EFA">
        <w:rPr>
          <w:sz w:val="28"/>
          <w:vertAlign w:val="superscript"/>
        </w:rPr>
        <w:t>-6</w:t>
      </w:r>
      <w:r w:rsidR="00C9152E">
        <w:rPr>
          <w:sz w:val="28"/>
        </w:rPr>
        <w:t>;</w:t>
      </w:r>
      <w:r w:rsidR="00C9152E">
        <w:rPr>
          <w:sz w:val="28"/>
          <w:vertAlign w:val="superscript"/>
        </w:rPr>
        <w:t xml:space="preserve"> </w:t>
      </w:r>
    </w:p>
    <w:p w:rsidR="009E0081" w:rsidRPr="00C9152E" w:rsidRDefault="00F60EFA" w:rsidP="006A68FD">
      <w:pPr>
        <w:jc w:val="both"/>
        <w:rPr>
          <w:sz w:val="28"/>
        </w:rPr>
      </w:pPr>
      <w:r>
        <w:rPr>
          <w:sz w:val="28"/>
        </w:rPr>
        <w:t>максимальное значение 27.8×</w:t>
      </w:r>
      <w:r w:rsidR="009E0081" w:rsidRPr="009E0081">
        <w:rPr>
          <w:sz w:val="28"/>
        </w:rPr>
        <w:t>10</w:t>
      </w:r>
      <w:r w:rsidR="009E0081" w:rsidRPr="00F60EFA">
        <w:rPr>
          <w:sz w:val="28"/>
          <w:vertAlign w:val="superscript"/>
        </w:rPr>
        <w:t>-6</w:t>
      </w:r>
      <w:r w:rsidR="00C9152E">
        <w:rPr>
          <w:sz w:val="28"/>
        </w:rPr>
        <w:t>.</w:t>
      </w:r>
    </w:p>
    <w:p w:rsidR="009E0081" w:rsidRPr="009E0081" w:rsidRDefault="009E0081" w:rsidP="006A68FD">
      <w:pPr>
        <w:jc w:val="both"/>
        <w:rPr>
          <w:sz w:val="28"/>
        </w:rPr>
      </w:pPr>
      <w:r w:rsidRPr="009E0081">
        <w:rPr>
          <w:sz w:val="28"/>
        </w:rPr>
        <w:t>- уровень радиоактивного загрязнения почвы:</w:t>
      </w:r>
    </w:p>
    <w:p w:rsidR="00C9152E" w:rsidRDefault="009E0081" w:rsidP="00C9152E">
      <w:pPr>
        <w:jc w:val="both"/>
        <w:rPr>
          <w:sz w:val="28"/>
        </w:rPr>
      </w:pPr>
      <w:r w:rsidRPr="009E0081">
        <w:rPr>
          <w:sz w:val="28"/>
        </w:rPr>
        <w:t>плотность загрязнения почвы цезием-137 среднее значение - 0,565 кБк/м2</w:t>
      </w:r>
      <w:r w:rsidR="00C9152E">
        <w:rPr>
          <w:sz w:val="28"/>
        </w:rPr>
        <w:t>;</w:t>
      </w:r>
    </w:p>
    <w:p w:rsidR="009E0081" w:rsidRPr="009E0081" w:rsidRDefault="009E0081" w:rsidP="00C9152E">
      <w:pPr>
        <w:jc w:val="both"/>
        <w:rPr>
          <w:sz w:val="28"/>
        </w:rPr>
      </w:pPr>
      <w:r w:rsidRPr="009E0081">
        <w:rPr>
          <w:sz w:val="28"/>
        </w:rPr>
        <w:t>максимальное значение – 0,723 кБк/м2</w:t>
      </w:r>
      <w:r w:rsidR="00C9152E">
        <w:rPr>
          <w:sz w:val="28"/>
        </w:rPr>
        <w:t>;</w:t>
      </w:r>
    </w:p>
    <w:p w:rsidR="009E0081" w:rsidRPr="009E0081" w:rsidRDefault="009E0081" w:rsidP="00C9152E">
      <w:pPr>
        <w:jc w:val="both"/>
        <w:rPr>
          <w:sz w:val="28"/>
        </w:rPr>
      </w:pPr>
      <w:r w:rsidRPr="009E0081">
        <w:rPr>
          <w:sz w:val="28"/>
        </w:rPr>
        <w:t>плотность загрязнения почвы стронцием-90 среднее значение - 0,359 кБк/м2;</w:t>
      </w:r>
    </w:p>
    <w:p w:rsidR="005C5B59" w:rsidRPr="005C5B59" w:rsidRDefault="009E0081" w:rsidP="00C9152E">
      <w:pPr>
        <w:jc w:val="both"/>
        <w:rPr>
          <w:sz w:val="28"/>
        </w:rPr>
      </w:pPr>
      <w:r w:rsidRPr="009E0081">
        <w:rPr>
          <w:sz w:val="28"/>
        </w:rPr>
        <w:t>максимальное значение – 0,583 кБк/м2.</w:t>
      </w:r>
    </w:p>
    <w:p w:rsidR="00370F05" w:rsidRPr="00370F05" w:rsidRDefault="00F9111A" w:rsidP="00370F05">
      <w:pPr>
        <w:ind w:firstLine="708"/>
        <w:jc w:val="both"/>
        <w:rPr>
          <w:sz w:val="28"/>
        </w:rPr>
      </w:pPr>
      <w:r w:rsidRPr="00F9111A">
        <w:rPr>
          <w:sz w:val="28"/>
        </w:rPr>
        <w:t xml:space="preserve">В 2022 году на территории Республика Ингушетия не выявлено зон техногенного радиоактивного загрязнения вследствие крупных радиационных аварий, а </w:t>
      </w:r>
      <w:r w:rsidR="00370F05" w:rsidRPr="00F9111A">
        <w:rPr>
          <w:sz w:val="28"/>
        </w:rPr>
        <w:t>также</w:t>
      </w:r>
      <w:r w:rsidRPr="00F9111A">
        <w:rPr>
          <w:sz w:val="28"/>
        </w:rPr>
        <w:t xml:space="preserve"> нет объектов, являющихся потенциальными источниками радиационных загрязнений (АЭС, ТЭЦ,</w:t>
      </w:r>
      <w:r w:rsidR="00370F05" w:rsidRPr="00370F05">
        <w:t xml:space="preserve"> </w:t>
      </w:r>
      <w:r w:rsidR="00370F05" w:rsidRPr="00370F05">
        <w:rPr>
          <w:sz w:val="28"/>
        </w:rPr>
        <w:t>предприятий по добыче, переработке и использованию минерального сырья с повышенным содержанием природных радионуклидов и т.д.).</w:t>
      </w:r>
    </w:p>
    <w:p w:rsidR="00193658" w:rsidRDefault="00370F05" w:rsidP="00370F05">
      <w:pPr>
        <w:ind w:firstLine="708"/>
        <w:jc w:val="both"/>
        <w:rPr>
          <w:i/>
          <w:color w:val="000000"/>
          <w:sz w:val="28"/>
          <w:szCs w:val="28"/>
        </w:rPr>
      </w:pPr>
      <w:r w:rsidRPr="00370F05">
        <w:rPr>
          <w:sz w:val="28"/>
        </w:rPr>
        <w:t>Среднее значение мощности эквивалентной дозы гамма-излучения на территории Республики Ингушетия по результатам замеров в контрольных точках и при обследовании жилого сектора за период 2020-2022годы колеблются в пределах 0,11÷ 0,15 мкЗв/ч, среднее значение – 0,13 мк/Зв/ч. Радиационных аномалий и загрязнений не обнаружено.</w:t>
      </w:r>
    </w:p>
    <w:p w:rsidR="00370F05" w:rsidRDefault="00370F05" w:rsidP="00370F05">
      <w:pPr>
        <w:jc w:val="center"/>
        <w:rPr>
          <w:b/>
          <w:color w:val="000000"/>
          <w:sz w:val="28"/>
          <w:szCs w:val="28"/>
        </w:rPr>
      </w:pPr>
    </w:p>
    <w:p w:rsidR="00DE25A6" w:rsidRPr="00370F05" w:rsidRDefault="00DE25A6" w:rsidP="00370F05">
      <w:pPr>
        <w:jc w:val="center"/>
        <w:rPr>
          <w:b/>
          <w:color w:val="000000"/>
          <w:sz w:val="28"/>
          <w:szCs w:val="28"/>
        </w:rPr>
      </w:pPr>
      <w:r w:rsidRPr="00370F05">
        <w:rPr>
          <w:b/>
          <w:color w:val="000000"/>
          <w:sz w:val="28"/>
          <w:szCs w:val="28"/>
        </w:rPr>
        <w:t>Состояние водных объектов.</w:t>
      </w:r>
    </w:p>
    <w:p w:rsidR="00DE25A6" w:rsidRPr="00DE25A6" w:rsidRDefault="00DE25A6" w:rsidP="00DE25A6">
      <w:pPr>
        <w:jc w:val="both"/>
        <w:rPr>
          <w:color w:val="000000"/>
          <w:sz w:val="28"/>
          <w:szCs w:val="28"/>
        </w:rPr>
      </w:pPr>
      <w:r w:rsidRPr="00DE25A6">
        <w:rPr>
          <w:color w:val="000000"/>
          <w:sz w:val="28"/>
          <w:szCs w:val="28"/>
        </w:rPr>
        <w:t xml:space="preserve"> </w:t>
      </w:r>
    </w:p>
    <w:p w:rsidR="00F011DB" w:rsidRPr="00F011DB" w:rsidRDefault="00F011DB" w:rsidP="00F011DB">
      <w:pPr>
        <w:ind w:firstLine="708"/>
        <w:jc w:val="both"/>
        <w:rPr>
          <w:sz w:val="28"/>
          <w:szCs w:val="28"/>
        </w:rPr>
      </w:pPr>
      <w:r w:rsidRPr="00F011DB">
        <w:rPr>
          <w:sz w:val="28"/>
          <w:szCs w:val="28"/>
        </w:rPr>
        <w:t>Анализ данных состояния водных объектов показывает, что состояние питьевого водоснабжения на территории Республики Ингушетия в 2022.г, как и в предыдущие года существенно не изменилось, состояние питьевого водоснабжения в республике остается стабильным и оценивается по содержанию радионуклидов как удовлетворительное. Превышений контрольных уровней по суммарной альфа- и бета-активности не зарегистрировано. Проб питьевой воды с содержанием радионуклидов, создающих эффективную дозу более 1 мЗв/год, и требующей проведения защитных мероприятий в безотлагательном порядке, не зарегистрировано.</w:t>
      </w:r>
    </w:p>
    <w:p w:rsidR="00F011DB" w:rsidRPr="00F011DB" w:rsidRDefault="00F011DB" w:rsidP="00F011DB">
      <w:pPr>
        <w:jc w:val="both"/>
        <w:rPr>
          <w:sz w:val="28"/>
          <w:szCs w:val="28"/>
        </w:rPr>
      </w:pPr>
      <w:r w:rsidRPr="00F011DB">
        <w:rPr>
          <w:sz w:val="28"/>
          <w:szCs w:val="28"/>
        </w:rPr>
        <w:t>Состояние питьевого водоснабжения в динамике за 3 последние года:</w:t>
      </w:r>
    </w:p>
    <w:p w:rsidR="00F011DB" w:rsidRPr="004B2C11" w:rsidRDefault="00F011DB" w:rsidP="004B2C11">
      <w:pPr>
        <w:pStyle w:val="afffb"/>
        <w:numPr>
          <w:ilvl w:val="0"/>
          <w:numId w:val="23"/>
        </w:numPr>
        <w:jc w:val="both"/>
        <w:rPr>
          <w:rFonts w:ascii="Times New Roman" w:hAnsi="Times New Roman"/>
          <w:sz w:val="28"/>
          <w:szCs w:val="28"/>
        </w:rPr>
      </w:pPr>
      <w:r w:rsidRPr="004B2C11">
        <w:rPr>
          <w:rFonts w:ascii="Times New Roman" w:hAnsi="Times New Roman"/>
          <w:sz w:val="28"/>
          <w:szCs w:val="28"/>
        </w:rPr>
        <w:t>число источников централизованного водоснабжения на территории республики– составляет 81 источник;</w:t>
      </w:r>
    </w:p>
    <w:p w:rsidR="00F011DB" w:rsidRPr="004B2C11" w:rsidRDefault="00F011DB" w:rsidP="004B2C11">
      <w:pPr>
        <w:pStyle w:val="afffb"/>
        <w:numPr>
          <w:ilvl w:val="0"/>
          <w:numId w:val="25"/>
        </w:numPr>
        <w:jc w:val="both"/>
        <w:rPr>
          <w:rFonts w:ascii="Times New Roman" w:hAnsi="Times New Roman"/>
          <w:sz w:val="28"/>
          <w:szCs w:val="28"/>
        </w:rPr>
      </w:pPr>
      <w:r w:rsidRPr="004B2C11">
        <w:rPr>
          <w:rFonts w:ascii="Times New Roman" w:hAnsi="Times New Roman"/>
          <w:sz w:val="28"/>
          <w:szCs w:val="28"/>
        </w:rPr>
        <w:lastRenderedPageBreak/>
        <w:t>доля источников централизованного водоснабжения, исследованных по показателям суммарной альфа- или бета-активности: в 2020 году – 12,3% (10 проб); в 2021 году – 12,3% (10 проб); в 2022 году – 6,1% (5 проб)</w:t>
      </w:r>
    </w:p>
    <w:p w:rsidR="00F011DB" w:rsidRPr="004B2C11" w:rsidRDefault="00F011DB" w:rsidP="004B2C11">
      <w:pPr>
        <w:pStyle w:val="afffb"/>
        <w:numPr>
          <w:ilvl w:val="0"/>
          <w:numId w:val="25"/>
        </w:numPr>
        <w:jc w:val="both"/>
        <w:rPr>
          <w:rFonts w:ascii="Times New Roman" w:hAnsi="Times New Roman"/>
          <w:sz w:val="28"/>
          <w:szCs w:val="28"/>
        </w:rPr>
      </w:pPr>
      <w:r w:rsidRPr="004B2C11">
        <w:rPr>
          <w:rFonts w:ascii="Times New Roman" w:hAnsi="Times New Roman"/>
          <w:sz w:val="28"/>
          <w:szCs w:val="28"/>
        </w:rPr>
        <w:t>доля проб воды источников централизованного водоснабжения, превышающих контрольные уровни по суммарной альфа- и бета-активности: в 2020 году – 0,0 %, в 2021 году – 0,0%; в 2022 году – 0,0%;</w:t>
      </w:r>
    </w:p>
    <w:p w:rsidR="00F011DB" w:rsidRPr="004B2C11" w:rsidRDefault="00F011DB" w:rsidP="004B2C11">
      <w:pPr>
        <w:pStyle w:val="afffb"/>
        <w:numPr>
          <w:ilvl w:val="0"/>
          <w:numId w:val="25"/>
        </w:numPr>
        <w:jc w:val="both"/>
        <w:rPr>
          <w:rFonts w:ascii="Times New Roman" w:hAnsi="Times New Roman"/>
          <w:sz w:val="28"/>
          <w:szCs w:val="28"/>
        </w:rPr>
      </w:pPr>
      <w:r w:rsidRPr="004B2C11">
        <w:rPr>
          <w:rFonts w:ascii="Times New Roman" w:hAnsi="Times New Roman"/>
          <w:sz w:val="28"/>
          <w:szCs w:val="28"/>
        </w:rPr>
        <w:t>число открытых водоемов на территории республики составляет – 17;</w:t>
      </w:r>
    </w:p>
    <w:p w:rsidR="00F011DB" w:rsidRPr="004B2C11" w:rsidRDefault="00F011DB" w:rsidP="004B2C11">
      <w:pPr>
        <w:pStyle w:val="afffb"/>
        <w:numPr>
          <w:ilvl w:val="0"/>
          <w:numId w:val="25"/>
        </w:numPr>
        <w:jc w:val="both"/>
        <w:rPr>
          <w:rFonts w:ascii="Times New Roman" w:hAnsi="Times New Roman"/>
          <w:sz w:val="28"/>
          <w:szCs w:val="28"/>
        </w:rPr>
      </w:pPr>
      <w:r w:rsidRPr="004B2C11">
        <w:rPr>
          <w:rFonts w:ascii="Times New Roman" w:hAnsi="Times New Roman"/>
          <w:sz w:val="28"/>
          <w:szCs w:val="28"/>
        </w:rPr>
        <w:t>доля открытых водоёмов, исследованных по показателям суммарной альфа- или бета-активности: в 2020 году – 58,8% (10 проб); в 2021 году – 41,1% (7 проб); в 2022 году – 35,2% (6 проб);</w:t>
      </w:r>
    </w:p>
    <w:p w:rsidR="00F011DB" w:rsidRPr="004B2C11" w:rsidRDefault="00F011DB" w:rsidP="004B2C11">
      <w:pPr>
        <w:pStyle w:val="afffb"/>
        <w:numPr>
          <w:ilvl w:val="0"/>
          <w:numId w:val="25"/>
        </w:numPr>
        <w:jc w:val="both"/>
        <w:rPr>
          <w:rFonts w:ascii="Times New Roman" w:hAnsi="Times New Roman"/>
          <w:sz w:val="28"/>
          <w:szCs w:val="28"/>
        </w:rPr>
      </w:pPr>
      <w:r w:rsidRPr="004B2C11">
        <w:rPr>
          <w:rFonts w:ascii="Times New Roman" w:hAnsi="Times New Roman"/>
          <w:sz w:val="28"/>
          <w:szCs w:val="28"/>
        </w:rPr>
        <w:t>доля проб воды открытых водоёмов, превышающих контрольные уровни по суммарной альфа- и бета-активности: в 2020 году – 0,0 %, в 2021 году – 0,0%; в 2022 году – 0,0%;</w:t>
      </w:r>
    </w:p>
    <w:p w:rsidR="00F011DB" w:rsidRPr="004B2C11" w:rsidRDefault="00F011DB" w:rsidP="004B2C11">
      <w:pPr>
        <w:pStyle w:val="afffb"/>
        <w:numPr>
          <w:ilvl w:val="0"/>
          <w:numId w:val="25"/>
        </w:numPr>
        <w:jc w:val="both"/>
        <w:rPr>
          <w:rFonts w:ascii="Times New Roman" w:hAnsi="Times New Roman"/>
          <w:sz w:val="28"/>
          <w:szCs w:val="28"/>
        </w:rPr>
      </w:pPr>
      <w:r w:rsidRPr="004B2C11">
        <w:rPr>
          <w:rFonts w:ascii="Times New Roman" w:hAnsi="Times New Roman"/>
          <w:sz w:val="28"/>
          <w:szCs w:val="28"/>
        </w:rPr>
        <w:t>Превышений содержания радионуклида Cs-137 в воде источников питьевого водоснабжения за 2020-2022 гг. не зарегистрировано.</w:t>
      </w:r>
    </w:p>
    <w:p w:rsidR="005C5B59" w:rsidRPr="004B2C11" w:rsidRDefault="00F011DB" w:rsidP="004B2C11">
      <w:pPr>
        <w:pStyle w:val="afffb"/>
        <w:numPr>
          <w:ilvl w:val="0"/>
          <w:numId w:val="25"/>
        </w:numPr>
        <w:jc w:val="both"/>
        <w:rPr>
          <w:rFonts w:ascii="Times New Roman" w:hAnsi="Times New Roman"/>
          <w:bCs/>
          <w:sz w:val="28"/>
          <w:szCs w:val="28"/>
        </w:rPr>
      </w:pPr>
      <w:r w:rsidRPr="004B2C11">
        <w:rPr>
          <w:rFonts w:ascii="Times New Roman" w:hAnsi="Times New Roman"/>
          <w:sz w:val="28"/>
          <w:szCs w:val="28"/>
        </w:rPr>
        <w:t>Удельная активность радиоактивных веществ в воде источников питьевого водоснабжения на территории Республики Ингу</w:t>
      </w:r>
      <w:r w:rsidR="004B2C11">
        <w:rPr>
          <w:rFonts w:ascii="Times New Roman" w:hAnsi="Times New Roman"/>
          <w:sz w:val="28"/>
          <w:szCs w:val="28"/>
        </w:rPr>
        <w:t>шетия представлена в таблице 6.</w:t>
      </w:r>
    </w:p>
    <w:p w:rsidR="005C5B59" w:rsidRDefault="005C5B59" w:rsidP="005C5B59">
      <w:pPr>
        <w:ind w:left="360"/>
        <w:jc w:val="center"/>
        <w:rPr>
          <w:b/>
          <w:bCs/>
          <w:sz w:val="28"/>
          <w:szCs w:val="28"/>
        </w:rPr>
      </w:pPr>
      <w:r w:rsidRPr="005C5B59">
        <w:rPr>
          <w:b/>
          <w:bCs/>
          <w:sz w:val="28"/>
          <w:szCs w:val="28"/>
        </w:rPr>
        <w:t>Удельная активность радиоактивных веществ в воде источников пить</w:t>
      </w:r>
      <w:r w:rsidR="00E22CDD">
        <w:rPr>
          <w:b/>
          <w:bCs/>
          <w:sz w:val="28"/>
          <w:szCs w:val="28"/>
        </w:rPr>
        <w:t>евого водоснабжения, Бк/л с 2020 по 2022</w:t>
      </w:r>
      <w:r w:rsidRPr="005C5B59">
        <w:rPr>
          <w:b/>
          <w:bCs/>
          <w:sz w:val="28"/>
          <w:szCs w:val="28"/>
        </w:rPr>
        <w:t>гг.</w:t>
      </w:r>
    </w:p>
    <w:p w:rsidR="00E22CDD" w:rsidRPr="00E22CDD" w:rsidRDefault="00E22CDD" w:rsidP="005C5B59">
      <w:pPr>
        <w:ind w:left="360"/>
        <w:jc w:val="center"/>
        <w:rPr>
          <w:bCs/>
          <w:sz w:val="28"/>
          <w:szCs w:val="28"/>
        </w:rPr>
      </w:pPr>
      <w:r w:rsidRPr="00E22CDD">
        <w:rPr>
          <w:bCs/>
          <w:sz w:val="28"/>
          <w:szCs w:val="28"/>
        </w:rPr>
        <w:t>(таблица 6)</w:t>
      </w:r>
    </w:p>
    <w:p w:rsidR="005C5B59" w:rsidRPr="00E22CDD" w:rsidRDefault="005C5B59" w:rsidP="005C5B59">
      <w:pPr>
        <w:ind w:left="360"/>
        <w:jc w:val="both"/>
        <w:rPr>
          <w:sz w:val="28"/>
          <w:szCs w:val="28"/>
        </w:rPr>
      </w:pPr>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6"/>
        <w:gridCol w:w="1715"/>
        <w:gridCol w:w="566"/>
        <w:gridCol w:w="1372"/>
        <w:gridCol w:w="1536"/>
        <w:gridCol w:w="1443"/>
        <w:gridCol w:w="1443"/>
        <w:gridCol w:w="842"/>
        <w:gridCol w:w="842"/>
      </w:tblGrid>
      <w:tr w:rsidR="009F28D4" w:rsidRPr="005C5B59" w:rsidTr="009F28D4">
        <w:trPr>
          <w:jc w:val="center"/>
        </w:trPr>
        <w:tc>
          <w:tcPr>
            <w:tcW w:w="617" w:type="dxa"/>
          </w:tcPr>
          <w:p w:rsidR="005C5B59" w:rsidRPr="009F28D4" w:rsidRDefault="005C5B59" w:rsidP="0037588E">
            <w:pPr>
              <w:jc w:val="both"/>
              <w:rPr>
                <w:bCs/>
                <w:snapToGrid w:val="0"/>
                <w:sz w:val="24"/>
                <w:szCs w:val="28"/>
              </w:rPr>
            </w:pPr>
            <w:r w:rsidRPr="009F28D4">
              <w:rPr>
                <w:bCs/>
                <w:snapToGrid w:val="0"/>
                <w:sz w:val="24"/>
                <w:szCs w:val="28"/>
              </w:rPr>
              <w:t>№ п.п.</w:t>
            </w:r>
          </w:p>
        </w:tc>
        <w:tc>
          <w:tcPr>
            <w:tcW w:w="1715" w:type="dxa"/>
          </w:tcPr>
          <w:p w:rsidR="005C5B59" w:rsidRPr="009F28D4" w:rsidRDefault="005C5B59" w:rsidP="009F28D4">
            <w:pPr>
              <w:overflowPunct w:val="0"/>
              <w:autoSpaceDE w:val="0"/>
              <w:autoSpaceDN w:val="0"/>
              <w:adjustRightInd w:val="0"/>
              <w:ind w:right="-32"/>
              <w:jc w:val="both"/>
              <w:rPr>
                <w:sz w:val="24"/>
                <w:szCs w:val="28"/>
              </w:rPr>
            </w:pPr>
            <w:r w:rsidRPr="009F28D4">
              <w:rPr>
                <w:sz w:val="24"/>
                <w:szCs w:val="28"/>
              </w:rPr>
              <w:t xml:space="preserve">Наименование территории </w:t>
            </w:r>
          </w:p>
        </w:tc>
        <w:tc>
          <w:tcPr>
            <w:tcW w:w="567" w:type="dxa"/>
          </w:tcPr>
          <w:p w:rsidR="005C5B59" w:rsidRPr="009F28D4" w:rsidRDefault="005C5B59" w:rsidP="0037588E">
            <w:pPr>
              <w:jc w:val="center"/>
              <w:rPr>
                <w:sz w:val="24"/>
                <w:szCs w:val="28"/>
              </w:rPr>
            </w:pPr>
          </w:p>
          <w:p w:rsidR="005C5B59" w:rsidRPr="009F28D4" w:rsidRDefault="005C5B59" w:rsidP="0037588E">
            <w:pPr>
              <w:tabs>
                <w:tab w:val="left" w:pos="1692"/>
              </w:tabs>
              <w:jc w:val="center"/>
              <w:rPr>
                <w:sz w:val="24"/>
                <w:szCs w:val="28"/>
              </w:rPr>
            </w:pPr>
          </w:p>
          <w:p w:rsidR="005C5B59" w:rsidRPr="009F28D4" w:rsidRDefault="005C5B59" w:rsidP="0037588E">
            <w:pPr>
              <w:tabs>
                <w:tab w:val="left" w:pos="1692"/>
              </w:tabs>
              <w:jc w:val="center"/>
              <w:rPr>
                <w:bCs/>
                <w:snapToGrid w:val="0"/>
                <w:sz w:val="24"/>
                <w:szCs w:val="28"/>
              </w:rPr>
            </w:pPr>
            <w:r w:rsidRPr="009F28D4">
              <w:rPr>
                <w:bCs/>
                <w:snapToGrid w:val="0"/>
                <w:sz w:val="24"/>
                <w:szCs w:val="28"/>
              </w:rPr>
              <w:t>ЧИ</w:t>
            </w:r>
          </w:p>
        </w:tc>
        <w:tc>
          <w:tcPr>
            <w:tcW w:w="1349" w:type="dxa"/>
          </w:tcPr>
          <w:p w:rsidR="005C5B59" w:rsidRPr="009F28D4" w:rsidRDefault="005C5B59" w:rsidP="0037588E">
            <w:pPr>
              <w:jc w:val="center"/>
              <w:rPr>
                <w:sz w:val="24"/>
                <w:szCs w:val="28"/>
              </w:rPr>
            </w:pPr>
            <w:r w:rsidRPr="009F28D4">
              <w:rPr>
                <w:sz w:val="24"/>
                <w:szCs w:val="28"/>
              </w:rPr>
              <w:t>Суммарная</w:t>
            </w:r>
          </w:p>
          <w:p w:rsidR="005C5B59" w:rsidRPr="009F28D4" w:rsidRDefault="005C5B59" w:rsidP="0037588E">
            <w:pPr>
              <w:tabs>
                <w:tab w:val="left" w:pos="1692"/>
              </w:tabs>
              <w:jc w:val="center"/>
              <w:rPr>
                <w:sz w:val="24"/>
                <w:szCs w:val="28"/>
              </w:rPr>
            </w:pPr>
            <w:r w:rsidRPr="009F28D4">
              <w:rPr>
                <w:sz w:val="24"/>
                <w:szCs w:val="28"/>
              </w:rPr>
              <w:sym w:font="Symbol" w:char="F061"/>
            </w:r>
            <w:r w:rsidRPr="009F28D4">
              <w:rPr>
                <w:sz w:val="24"/>
                <w:szCs w:val="28"/>
              </w:rPr>
              <w:t xml:space="preserve">-активность </w:t>
            </w:r>
          </w:p>
          <w:p w:rsidR="005C5B59" w:rsidRPr="009F28D4" w:rsidRDefault="005C5B59" w:rsidP="0037588E">
            <w:pPr>
              <w:tabs>
                <w:tab w:val="left" w:pos="1692"/>
              </w:tabs>
              <w:jc w:val="center"/>
              <w:rPr>
                <w:bCs/>
                <w:snapToGrid w:val="0"/>
                <w:sz w:val="24"/>
                <w:szCs w:val="28"/>
              </w:rPr>
            </w:pPr>
            <w:r w:rsidRPr="009F28D4">
              <w:rPr>
                <w:sz w:val="24"/>
                <w:szCs w:val="28"/>
              </w:rPr>
              <w:t>(сред.)</w:t>
            </w:r>
          </w:p>
        </w:tc>
        <w:tc>
          <w:tcPr>
            <w:tcW w:w="1543" w:type="dxa"/>
          </w:tcPr>
          <w:p w:rsidR="005C5B59" w:rsidRPr="009F28D4" w:rsidRDefault="005C5B59" w:rsidP="0037588E">
            <w:pPr>
              <w:jc w:val="center"/>
              <w:rPr>
                <w:sz w:val="24"/>
                <w:szCs w:val="28"/>
              </w:rPr>
            </w:pPr>
            <w:r w:rsidRPr="009F28D4">
              <w:rPr>
                <w:sz w:val="24"/>
                <w:szCs w:val="28"/>
              </w:rPr>
              <w:t>Суммарная</w:t>
            </w:r>
          </w:p>
          <w:p w:rsidR="005C5B59" w:rsidRPr="009F28D4" w:rsidRDefault="005C5B59" w:rsidP="009F28D4">
            <w:pPr>
              <w:tabs>
                <w:tab w:val="left" w:pos="1692"/>
              </w:tabs>
              <w:ind w:left="-59"/>
              <w:jc w:val="center"/>
              <w:rPr>
                <w:sz w:val="24"/>
                <w:szCs w:val="28"/>
              </w:rPr>
            </w:pPr>
            <w:r w:rsidRPr="009F28D4">
              <w:rPr>
                <w:sz w:val="24"/>
                <w:szCs w:val="28"/>
              </w:rPr>
              <w:sym w:font="Symbol" w:char="F061"/>
            </w:r>
            <w:r w:rsidRPr="009F28D4">
              <w:rPr>
                <w:sz w:val="24"/>
                <w:szCs w:val="28"/>
              </w:rPr>
              <w:t xml:space="preserve">-активность </w:t>
            </w:r>
          </w:p>
          <w:p w:rsidR="005C5B59" w:rsidRPr="009F28D4" w:rsidRDefault="005C5B59" w:rsidP="0037588E">
            <w:pPr>
              <w:tabs>
                <w:tab w:val="left" w:pos="1692"/>
              </w:tabs>
              <w:jc w:val="center"/>
              <w:rPr>
                <w:bCs/>
                <w:snapToGrid w:val="0"/>
                <w:sz w:val="24"/>
                <w:szCs w:val="28"/>
              </w:rPr>
            </w:pPr>
            <w:r w:rsidRPr="009F28D4">
              <w:rPr>
                <w:sz w:val="24"/>
                <w:szCs w:val="28"/>
              </w:rPr>
              <w:t>(макс.)</w:t>
            </w:r>
          </w:p>
        </w:tc>
        <w:tc>
          <w:tcPr>
            <w:tcW w:w="1446" w:type="dxa"/>
          </w:tcPr>
          <w:p w:rsidR="005C5B59" w:rsidRPr="009F28D4" w:rsidRDefault="005C5B59" w:rsidP="0037588E">
            <w:pPr>
              <w:tabs>
                <w:tab w:val="left" w:pos="1692"/>
              </w:tabs>
              <w:jc w:val="center"/>
              <w:rPr>
                <w:sz w:val="24"/>
                <w:szCs w:val="28"/>
              </w:rPr>
            </w:pPr>
            <w:r w:rsidRPr="009F28D4">
              <w:rPr>
                <w:sz w:val="24"/>
                <w:szCs w:val="28"/>
              </w:rPr>
              <w:t>Суммарная</w:t>
            </w:r>
          </w:p>
          <w:p w:rsidR="005C5B59" w:rsidRPr="009F28D4" w:rsidRDefault="005C5B59" w:rsidP="0037588E">
            <w:pPr>
              <w:tabs>
                <w:tab w:val="left" w:pos="1692"/>
              </w:tabs>
              <w:jc w:val="center"/>
              <w:rPr>
                <w:bCs/>
                <w:snapToGrid w:val="0"/>
                <w:sz w:val="24"/>
                <w:szCs w:val="28"/>
              </w:rPr>
            </w:pPr>
            <w:r w:rsidRPr="009F28D4">
              <w:rPr>
                <w:sz w:val="24"/>
                <w:szCs w:val="28"/>
              </w:rPr>
              <w:sym w:font="Symbol" w:char="F062"/>
            </w:r>
            <w:r w:rsidRPr="009F28D4">
              <w:rPr>
                <w:sz w:val="24"/>
                <w:szCs w:val="28"/>
              </w:rPr>
              <w:t>-активность (сред.)</w:t>
            </w:r>
          </w:p>
        </w:tc>
        <w:tc>
          <w:tcPr>
            <w:tcW w:w="1446" w:type="dxa"/>
          </w:tcPr>
          <w:p w:rsidR="005C5B59" w:rsidRPr="009F28D4" w:rsidRDefault="005C5B59" w:rsidP="0037588E">
            <w:pPr>
              <w:tabs>
                <w:tab w:val="left" w:pos="1692"/>
              </w:tabs>
              <w:jc w:val="center"/>
              <w:rPr>
                <w:sz w:val="24"/>
                <w:szCs w:val="28"/>
              </w:rPr>
            </w:pPr>
            <w:r w:rsidRPr="009F28D4">
              <w:rPr>
                <w:sz w:val="24"/>
                <w:szCs w:val="28"/>
              </w:rPr>
              <w:t>Суммарная</w:t>
            </w:r>
          </w:p>
          <w:p w:rsidR="005C5B59" w:rsidRPr="009F28D4" w:rsidRDefault="005C5B59" w:rsidP="0037588E">
            <w:pPr>
              <w:tabs>
                <w:tab w:val="left" w:pos="1692"/>
              </w:tabs>
              <w:jc w:val="center"/>
              <w:rPr>
                <w:bCs/>
                <w:snapToGrid w:val="0"/>
                <w:sz w:val="24"/>
                <w:szCs w:val="28"/>
              </w:rPr>
            </w:pPr>
            <w:r w:rsidRPr="009F28D4">
              <w:rPr>
                <w:sz w:val="24"/>
                <w:szCs w:val="28"/>
              </w:rPr>
              <w:sym w:font="Symbol" w:char="F062"/>
            </w:r>
            <w:r w:rsidRPr="009F28D4">
              <w:rPr>
                <w:sz w:val="24"/>
                <w:szCs w:val="28"/>
              </w:rPr>
              <w:t xml:space="preserve">-активность (макс.) </w:t>
            </w:r>
          </w:p>
        </w:tc>
        <w:tc>
          <w:tcPr>
            <w:tcW w:w="846" w:type="dxa"/>
          </w:tcPr>
          <w:p w:rsidR="005C5B59" w:rsidRPr="009F28D4" w:rsidRDefault="005C5B59" w:rsidP="0037588E">
            <w:pPr>
              <w:rPr>
                <w:bCs/>
                <w:snapToGrid w:val="0"/>
                <w:sz w:val="24"/>
                <w:szCs w:val="28"/>
              </w:rPr>
            </w:pPr>
          </w:p>
          <w:p w:rsidR="005C5B59" w:rsidRPr="009F28D4" w:rsidRDefault="005C5B59" w:rsidP="0037588E">
            <w:pPr>
              <w:tabs>
                <w:tab w:val="left" w:pos="1692"/>
              </w:tabs>
              <w:jc w:val="center"/>
              <w:rPr>
                <w:bCs/>
                <w:snapToGrid w:val="0"/>
                <w:sz w:val="24"/>
                <w:szCs w:val="28"/>
                <w:lang w:val="en-US"/>
              </w:rPr>
            </w:pPr>
            <w:r w:rsidRPr="009F28D4">
              <w:rPr>
                <w:bCs/>
                <w:snapToGrid w:val="0"/>
                <w:sz w:val="24"/>
                <w:szCs w:val="28"/>
                <w:lang w:val="en-US"/>
              </w:rPr>
              <w:t>Cs-137</w:t>
            </w:r>
          </w:p>
        </w:tc>
        <w:tc>
          <w:tcPr>
            <w:tcW w:w="846" w:type="dxa"/>
          </w:tcPr>
          <w:p w:rsidR="005C5B59" w:rsidRPr="009F28D4" w:rsidRDefault="005C5B59" w:rsidP="0037588E">
            <w:pPr>
              <w:rPr>
                <w:bCs/>
                <w:snapToGrid w:val="0"/>
                <w:sz w:val="24"/>
                <w:szCs w:val="28"/>
              </w:rPr>
            </w:pPr>
          </w:p>
          <w:p w:rsidR="005C5B59" w:rsidRPr="009F28D4" w:rsidRDefault="005C5B59" w:rsidP="009F28D4">
            <w:pPr>
              <w:tabs>
                <w:tab w:val="left" w:pos="1692"/>
              </w:tabs>
              <w:ind w:left="-91"/>
              <w:jc w:val="center"/>
              <w:rPr>
                <w:bCs/>
                <w:snapToGrid w:val="0"/>
                <w:sz w:val="24"/>
                <w:szCs w:val="28"/>
                <w:lang w:val="en-US"/>
              </w:rPr>
            </w:pPr>
            <w:r w:rsidRPr="009F28D4">
              <w:rPr>
                <w:bCs/>
                <w:snapToGrid w:val="0"/>
                <w:sz w:val="24"/>
                <w:szCs w:val="28"/>
                <w:lang w:val="en-US"/>
              </w:rPr>
              <w:t>Sr-90</w:t>
            </w:r>
          </w:p>
        </w:tc>
      </w:tr>
      <w:tr w:rsidR="009F28D4" w:rsidRPr="005C5B59" w:rsidTr="009F28D4">
        <w:trPr>
          <w:jc w:val="center"/>
        </w:trPr>
        <w:tc>
          <w:tcPr>
            <w:tcW w:w="617" w:type="dxa"/>
          </w:tcPr>
          <w:p w:rsidR="005C5B59" w:rsidRPr="009F28D4" w:rsidRDefault="005C5B59" w:rsidP="0037588E">
            <w:pPr>
              <w:jc w:val="center"/>
              <w:rPr>
                <w:bCs/>
                <w:snapToGrid w:val="0"/>
                <w:sz w:val="24"/>
                <w:szCs w:val="28"/>
              </w:rPr>
            </w:pPr>
            <w:r w:rsidRPr="009F28D4">
              <w:rPr>
                <w:bCs/>
                <w:snapToGrid w:val="0"/>
                <w:sz w:val="24"/>
                <w:szCs w:val="28"/>
              </w:rPr>
              <w:t>1.</w:t>
            </w:r>
          </w:p>
        </w:tc>
        <w:tc>
          <w:tcPr>
            <w:tcW w:w="1715" w:type="dxa"/>
          </w:tcPr>
          <w:p w:rsidR="005C5B59" w:rsidRPr="009F28D4" w:rsidRDefault="005C5B59" w:rsidP="0037588E">
            <w:pPr>
              <w:jc w:val="center"/>
              <w:rPr>
                <w:bCs/>
                <w:snapToGrid w:val="0"/>
                <w:sz w:val="24"/>
                <w:szCs w:val="28"/>
              </w:rPr>
            </w:pPr>
            <w:r w:rsidRPr="009F28D4">
              <w:rPr>
                <w:bCs/>
                <w:snapToGrid w:val="0"/>
                <w:sz w:val="24"/>
                <w:szCs w:val="28"/>
              </w:rPr>
              <w:t>2.</w:t>
            </w:r>
          </w:p>
        </w:tc>
        <w:tc>
          <w:tcPr>
            <w:tcW w:w="567" w:type="dxa"/>
          </w:tcPr>
          <w:p w:rsidR="005C5B59" w:rsidRPr="009F28D4" w:rsidRDefault="005C5B59" w:rsidP="0037588E">
            <w:pPr>
              <w:jc w:val="center"/>
              <w:rPr>
                <w:bCs/>
                <w:snapToGrid w:val="0"/>
                <w:sz w:val="24"/>
                <w:szCs w:val="28"/>
              </w:rPr>
            </w:pPr>
          </w:p>
        </w:tc>
        <w:tc>
          <w:tcPr>
            <w:tcW w:w="1349" w:type="dxa"/>
          </w:tcPr>
          <w:p w:rsidR="005C5B59" w:rsidRPr="009F28D4" w:rsidRDefault="005C5B59" w:rsidP="0037588E">
            <w:pPr>
              <w:jc w:val="center"/>
              <w:rPr>
                <w:bCs/>
                <w:snapToGrid w:val="0"/>
                <w:sz w:val="24"/>
                <w:szCs w:val="28"/>
              </w:rPr>
            </w:pPr>
            <w:r w:rsidRPr="009F28D4">
              <w:rPr>
                <w:bCs/>
                <w:snapToGrid w:val="0"/>
                <w:sz w:val="24"/>
                <w:szCs w:val="28"/>
              </w:rPr>
              <w:t>3.</w:t>
            </w:r>
          </w:p>
        </w:tc>
        <w:tc>
          <w:tcPr>
            <w:tcW w:w="1543" w:type="dxa"/>
          </w:tcPr>
          <w:p w:rsidR="005C5B59" w:rsidRPr="009F28D4" w:rsidRDefault="005C5B59" w:rsidP="0037588E">
            <w:pPr>
              <w:jc w:val="center"/>
              <w:rPr>
                <w:bCs/>
                <w:snapToGrid w:val="0"/>
                <w:sz w:val="24"/>
                <w:szCs w:val="28"/>
              </w:rPr>
            </w:pPr>
            <w:r w:rsidRPr="009F28D4">
              <w:rPr>
                <w:bCs/>
                <w:snapToGrid w:val="0"/>
                <w:sz w:val="24"/>
                <w:szCs w:val="28"/>
              </w:rPr>
              <w:t>4.</w:t>
            </w:r>
          </w:p>
        </w:tc>
        <w:tc>
          <w:tcPr>
            <w:tcW w:w="1446" w:type="dxa"/>
          </w:tcPr>
          <w:p w:rsidR="005C5B59" w:rsidRPr="009F28D4" w:rsidRDefault="005C5B59" w:rsidP="0037588E">
            <w:pPr>
              <w:jc w:val="center"/>
              <w:rPr>
                <w:bCs/>
                <w:snapToGrid w:val="0"/>
                <w:sz w:val="24"/>
                <w:szCs w:val="28"/>
              </w:rPr>
            </w:pPr>
            <w:r w:rsidRPr="009F28D4">
              <w:rPr>
                <w:bCs/>
                <w:snapToGrid w:val="0"/>
                <w:sz w:val="24"/>
                <w:szCs w:val="28"/>
              </w:rPr>
              <w:t>3.</w:t>
            </w:r>
          </w:p>
        </w:tc>
        <w:tc>
          <w:tcPr>
            <w:tcW w:w="1446" w:type="dxa"/>
          </w:tcPr>
          <w:p w:rsidR="005C5B59" w:rsidRPr="009F28D4" w:rsidRDefault="005C5B59" w:rsidP="0037588E">
            <w:pPr>
              <w:jc w:val="center"/>
              <w:rPr>
                <w:bCs/>
                <w:snapToGrid w:val="0"/>
                <w:sz w:val="24"/>
                <w:szCs w:val="28"/>
              </w:rPr>
            </w:pPr>
            <w:r w:rsidRPr="009F28D4">
              <w:rPr>
                <w:bCs/>
                <w:snapToGrid w:val="0"/>
                <w:sz w:val="24"/>
                <w:szCs w:val="28"/>
              </w:rPr>
              <w:t>4.</w:t>
            </w:r>
          </w:p>
        </w:tc>
        <w:tc>
          <w:tcPr>
            <w:tcW w:w="846" w:type="dxa"/>
          </w:tcPr>
          <w:p w:rsidR="005C5B59" w:rsidRPr="009F28D4" w:rsidRDefault="005C5B59" w:rsidP="0037588E">
            <w:pPr>
              <w:jc w:val="center"/>
              <w:rPr>
                <w:bCs/>
                <w:snapToGrid w:val="0"/>
                <w:sz w:val="24"/>
                <w:szCs w:val="28"/>
              </w:rPr>
            </w:pPr>
          </w:p>
        </w:tc>
        <w:tc>
          <w:tcPr>
            <w:tcW w:w="846" w:type="dxa"/>
          </w:tcPr>
          <w:p w:rsidR="005C5B59" w:rsidRPr="009F28D4" w:rsidRDefault="005C5B59" w:rsidP="0037588E">
            <w:pPr>
              <w:jc w:val="center"/>
              <w:rPr>
                <w:bCs/>
                <w:snapToGrid w:val="0"/>
                <w:sz w:val="24"/>
                <w:szCs w:val="28"/>
              </w:rPr>
            </w:pPr>
          </w:p>
        </w:tc>
      </w:tr>
      <w:tr w:rsidR="009F28D4" w:rsidRPr="005C5B59" w:rsidTr="009F28D4">
        <w:trPr>
          <w:jc w:val="center"/>
        </w:trPr>
        <w:tc>
          <w:tcPr>
            <w:tcW w:w="617" w:type="dxa"/>
          </w:tcPr>
          <w:p w:rsidR="005C5B59" w:rsidRPr="009F28D4" w:rsidRDefault="005C5B59" w:rsidP="0037588E">
            <w:pPr>
              <w:overflowPunct w:val="0"/>
              <w:autoSpaceDE w:val="0"/>
              <w:autoSpaceDN w:val="0"/>
              <w:adjustRightInd w:val="0"/>
              <w:ind w:left="720"/>
              <w:jc w:val="both"/>
              <w:rPr>
                <w:sz w:val="24"/>
                <w:szCs w:val="28"/>
              </w:rPr>
            </w:pPr>
          </w:p>
        </w:tc>
        <w:tc>
          <w:tcPr>
            <w:tcW w:w="1715" w:type="dxa"/>
          </w:tcPr>
          <w:p w:rsidR="005C5B59" w:rsidRPr="009F28D4" w:rsidRDefault="00354281" w:rsidP="0037588E">
            <w:pPr>
              <w:overflowPunct w:val="0"/>
              <w:autoSpaceDE w:val="0"/>
              <w:autoSpaceDN w:val="0"/>
              <w:adjustRightInd w:val="0"/>
              <w:jc w:val="center"/>
              <w:rPr>
                <w:sz w:val="24"/>
                <w:szCs w:val="28"/>
              </w:rPr>
            </w:pPr>
            <w:r>
              <w:rPr>
                <w:sz w:val="24"/>
                <w:szCs w:val="28"/>
              </w:rPr>
              <w:t>РИ  2020</w:t>
            </w:r>
            <w:r w:rsidR="005C5B59" w:rsidRPr="009F28D4">
              <w:rPr>
                <w:sz w:val="24"/>
                <w:szCs w:val="28"/>
              </w:rPr>
              <w:t>год</w:t>
            </w:r>
          </w:p>
        </w:tc>
        <w:tc>
          <w:tcPr>
            <w:tcW w:w="567" w:type="dxa"/>
          </w:tcPr>
          <w:p w:rsidR="005C5B59" w:rsidRPr="009F28D4" w:rsidRDefault="00354281" w:rsidP="0037588E">
            <w:pPr>
              <w:jc w:val="center"/>
              <w:rPr>
                <w:bCs/>
                <w:snapToGrid w:val="0"/>
                <w:sz w:val="24"/>
                <w:szCs w:val="28"/>
                <w:lang w:val="en-US"/>
              </w:rPr>
            </w:pPr>
            <w:r>
              <w:rPr>
                <w:bCs/>
                <w:snapToGrid w:val="0"/>
                <w:sz w:val="24"/>
                <w:szCs w:val="28"/>
                <w:lang w:val="en-US"/>
              </w:rPr>
              <w:t>10</w:t>
            </w:r>
          </w:p>
        </w:tc>
        <w:tc>
          <w:tcPr>
            <w:tcW w:w="1349" w:type="dxa"/>
          </w:tcPr>
          <w:p w:rsidR="005C5B59" w:rsidRPr="009F28D4" w:rsidRDefault="005C5B59" w:rsidP="0037588E">
            <w:pPr>
              <w:ind w:right="113"/>
              <w:jc w:val="center"/>
              <w:rPr>
                <w:sz w:val="24"/>
                <w:szCs w:val="28"/>
              </w:rPr>
            </w:pPr>
            <w:r w:rsidRPr="009F28D4">
              <w:rPr>
                <w:bCs/>
                <w:sz w:val="24"/>
                <w:szCs w:val="28"/>
                <w:lang w:val="en-US"/>
              </w:rPr>
              <w:t xml:space="preserve">  0.02</w:t>
            </w:r>
            <w:r w:rsidR="00354281">
              <w:rPr>
                <w:bCs/>
                <w:sz w:val="24"/>
                <w:szCs w:val="28"/>
                <w:lang w:val="en-US"/>
              </w:rPr>
              <w:t>7</w:t>
            </w:r>
          </w:p>
        </w:tc>
        <w:tc>
          <w:tcPr>
            <w:tcW w:w="1543" w:type="dxa"/>
          </w:tcPr>
          <w:p w:rsidR="005C5B59" w:rsidRPr="009F28D4" w:rsidRDefault="005C5B59" w:rsidP="0037588E">
            <w:pPr>
              <w:ind w:right="113"/>
              <w:jc w:val="center"/>
              <w:rPr>
                <w:sz w:val="24"/>
                <w:szCs w:val="28"/>
              </w:rPr>
            </w:pPr>
            <w:r w:rsidRPr="009F28D4">
              <w:rPr>
                <w:bCs/>
                <w:sz w:val="24"/>
                <w:szCs w:val="28"/>
                <w:lang w:val="en-US"/>
              </w:rPr>
              <w:t xml:space="preserve">  0.03</w:t>
            </w:r>
            <w:r w:rsidR="00354281">
              <w:rPr>
                <w:bCs/>
                <w:sz w:val="24"/>
                <w:szCs w:val="28"/>
                <w:lang w:val="en-US"/>
              </w:rPr>
              <w:t>4</w:t>
            </w:r>
          </w:p>
        </w:tc>
        <w:tc>
          <w:tcPr>
            <w:tcW w:w="1446" w:type="dxa"/>
          </w:tcPr>
          <w:p w:rsidR="005C5B59" w:rsidRPr="009F28D4" w:rsidRDefault="005C5B59" w:rsidP="0037588E">
            <w:pPr>
              <w:jc w:val="center"/>
              <w:rPr>
                <w:bCs/>
                <w:snapToGrid w:val="0"/>
                <w:sz w:val="24"/>
                <w:szCs w:val="28"/>
              </w:rPr>
            </w:pPr>
            <w:r w:rsidRPr="009F28D4">
              <w:rPr>
                <w:bCs/>
                <w:sz w:val="24"/>
                <w:szCs w:val="28"/>
                <w:lang w:val="en-US"/>
              </w:rPr>
              <w:t>0.072</w:t>
            </w:r>
          </w:p>
        </w:tc>
        <w:tc>
          <w:tcPr>
            <w:tcW w:w="1446" w:type="dxa"/>
          </w:tcPr>
          <w:p w:rsidR="005C5B59" w:rsidRPr="009F28D4" w:rsidRDefault="005C5B59" w:rsidP="0037588E">
            <w:pPr>
              <w:jc w:val="center"/>
              <w:rPr>
                <w:bCs/>
                <w:snapToGrid w:val="0"/>
                <w:sz w:val="24"/>
                <w:szCs w:val="28"/>
              </w:rPr>
            </w:pPr>
            <w:r w:rsidRPr="009F28D4">
              <w:rPr>
                <w:bCs/>
                <w:sz w:val="24"/>
                <w:szCs w:val="28"/>
                <w:lang w:val="en-US"/>
              </w:rPr>
              <w:t>0.12</w:t>
            </w:r>
            <w:r w:rsidR="003121D8">
              <w:rPr>
                <w:bCs/>
                <w:sz w:val="24"/>
                <w:szCs w:val="28"/>
                <w:lang w:val="en-US"/>
              </w:rPr>
              <w:t>3</w:t>
            </w:r>
          </w:p>
        </w:tc>
        <w:tc>
          <w:tcPr>
            <w:tcW w:w="846" w:type="dxa"/>
          </w:tcPr>
          <w:p w:rsidR="005C5B59" w:rsidRPr="009F28D4" w:rsidRDefault="005C5B59" w:rsidP="0037588E">
            <w:pPr>
              <w:jc w:val="center"/>
              <w:rPr>
                <w:bCs/>
                <w:snapToGrid w:val="0"/>
                <w:sz w:val="24"/>
                <w:szCs w:val="28"/>
              </w:rPr>
            </w:pPr>
            <w:r w:rsidRPr="009F28D4">
              <w:rPr>
                <w:bCs/>
                <w:sz w:val="24"/>
                <w:szCs w:val="28"/>
                <w:lang w:val="en-US"/>
              </w:rPr>
              <w:t>0.</w:t>
            </w:r>
            <w:r w:rsidRPr="009F28D4">
              <w:rPr>
                <w:bCs/>
                <w:sz w:val="24"/>
                <w:szCs w:val="28"/>
              </w:rPr>
              <w:t>0</w:t>
            </w:r>
            <w:r w:rsidRPr="009F28D4">
              <w:rPr>
                <w:bCs/>
                <w:sz w:val="24"/>
                <w:szCs w:val="28"/>
                <w:lang w:val="en-US"/>
              </w:rPr>
              <w:t>21</w:t>
            </w:r>
          </w:p>
        </w:tc>
        <w:tc>
          <w:tcPr>
            <w:tcW w:w="846" w:type="dxa"/>
          </w:tcPr>
          <w:p w:rsidR="005C5B59" w:rsidRPr="009F28D4" w:rsidRDefault="005C5B59" w:rsidP="0037588E">
            <w:pPr>
              <w:jc w:val="center"/>
              <w:rPr>
                <w:bCs/>
                <w:snapToGrid w:val="0"/>
                <w:sz w:val="24"/>
                <w:szCs w:val="28"/>
              </w:rPr>
            </w:pPr>
            <w:r w:rsidRPr="009F28D4">
              <w:rPr>
                <w:bCs/>
                <w:sz w:val="24"/>
                <w:szCs w:val="28"/>
                <w:lang w:val="en-US"/>
              </w:rPr>
              <w:t>0.</w:t>
            </w:r>
            <w:r w:rsidRPr="009F28D4">
              <w:rPr>
                <w:bCs/>
                <w:sz w:val="24"/>
                <w:szCs w:val="28"/>
              </w:rPr>
              <w:t>055</w:t>
            </w:r>
          </w:p>
        </w:tc>
      </w:tr>
      <w:tr w:rsidR="009F28D4" w:rsidRPr="005C5B59" w:rsidTr="009F28D4">
        <w:trPr>
          <w:jc w:val="center"/>
        </w:trPr>
        <w:tc>
          <w:tcPr>
            <w:tcW w:w="617" w:type="dxa"/>
          </w:tcPr>
          <w:p w:rsidR="005C5B59" w:rsidRPr="009F28D4" w:rsidRDefault="005C5B59" w:rsidP="0037588E">
            <w:pPr>
              <w:overflowPunct w:val="0"/>
              <w:autoSpaceDE w:val="0"/>
              <w:autoSpaceDN w:val="0"/>
              <w:adjustRightInd w:val="0"/>
              <w:ind w:left="720"/>
              <w:jc w:val="both"/>
              <w:rPr>
                <w:sz w:val="24"/>
                <w:szCs w:val="28"/>
              </w:rPr>
            </w:pPr>
          </w:p>
        </w:tc>
        <w:tc>
          <w:tcPr>
            <w:tcW w:w="1715" w:type="dxa"/>
          </w:tcPr>
          <w:p w:rsidR="005C5B59" w:rsidRPr="009F28D4" w:rsidRDefault="00354281" w:rsidP="0037588E">
            <w:pPr>
              <w:overflowPunct w:val="0"/>
              <w:autoSpaceDE w:val="0"/>
              <w:autoSpaceDN w:val="0"/>
              <w:adjustRightInd w:val="0"/>
              <w:jc w:val="center"/>
              <w:rPr>
                <w:sz w:val="24"/>
                <w:szCs w:val="28"/>
              </w:rPr>
            </w:pPr>
            <w:r>
              <w:rPr>
                <w:sz w:val="24"/>
                <w:szCs w:val="28"/>
              </w:rPr>
              <w:t>РИ  2021</w:t>
            </w:r>
            <w:r w:rsidR="005C5B59" w:rsidRPr="009F28D4">
              <w:rPr>
                <w:sz w:val="24"/>
                <w:szCs w:val="28"/>
              </w:rPr>
              <w:t>год</w:t>
            </w:r>
          </w:p>
        </w:tc>
        <w:tc>
          <w:tcPr>
            <w:tcW w:w="567" w:type="dxa"/>
          </w:tcPr>
          <w:p w:rsidR="005C5B59" w:rsidRPr="009F28D4" w:rsidRDefault="005C5B59" w:rsidP="0037588E">
            <w:pPr>
              <w:jc w:val="center"/>
              <w:rPr>
                <w:bCs/>
                <w:snapToGrid w:val="0"/>
                <w:sz w:val="24"/>
                <w:szCs w:val="28"/>
                <w:lang w:val="en-US"/>
              </w:rPr>
            </w:pPr>
            <w:r w:rsidRPr="009F28D4">
              <w:rPr>
                <w:bCs/>
                <w:snapToGrid w:val="0"/>
                <w:sz w:val="24"/>
                <w:szCs w:val="28"/>
              </w:rPr>
              <w:t>1</w:t>
            </w:r>
            <w:r w:rsidRPr="009F28D4">
              <w:rPr>
                <w:bCs/>
                <w:snapToGrid w:val="0"/>
                <w:sz w:val="24"/>
                <w:szCs w:val="28"/>
                <w:lang w:val="en-US"/>
              </w:rPr>
              <w:t>0</w:t>
            </w:r>
          </w:p>
        </w:tc>
        <w:tc>
          <w:tcPr>
            <w:tcW w:w="1349" w:type="dxa"/>
          </w:tcPr>
          <w:p w:rsidR="005C5B59" w:rsidRPr="009F28D4" w:rsidRDefault="005C5B59" w:rsidP="0037588E">
            <w:pPr>
              <w:ind w:right="113"/>
              <w:jc w:val="center"/>
              <w:rPr>
                <w:sz w:val="24"/>
                <w:szCs w:val="28"/>
              </w:rPr>
            </w:pPr>
            <w:r w:rsidRPr="009F28D4">
              <w:rPr>
                <w:bCs/>
                <w:sz w:val="24"/>
                <w:szCs w:val="28"/>
                <w:lang w:val="en-US"/>
              </w:rPr>
              <w:t xml:space="preserve">  0.02</w:t>
            </w:r>
            <w:r w:rsidR="00354281">
              <w:rPr>
                <w:bCs/>
                <w:sz w:val="24"/>
                <w:szCs w:val="28"/>
              </w:rPr>
              <w:t>6</w:t>
            </w:r>
          </w:p>
        </w:tc>
        <w:tc>
          <w:tcPr>
            <w:tcW w:w="1543" w:type="dxa"/>
          </w:tcPr>
          <w:p w:rsidR="005C5B59" w:rsidRPr="009F28D4" w:rsidRDefault="005C5B59" w:rsidP="0037588E">
            <w:pPr>
              <w:ind w:right="113"/>
              <w:jc w:val="center"/>
              <w:rPr>
                <w:sz w:val="24"/>
                <w:szCs w:val="28"/>
              </w:rPr>
            </w:pPr>
            <w:r w:rsidRPr="009F28D4">
              <w:rPr>
                <w:bCs/>
                <w:sz w:val="24"/>
                <w:szCs w:val="28"/>
                <w:lang w:val="en-US"/>
              </w:rPr>
              <w:t xml:space="preserve">  0.03</w:t>
            </w:r>
            <w:r w:rsidR="00354281">
              <w:rPr>
                <w:bCs/>
                <w:sz w:val="24"/>
                <w:szCs w:val="28"/>
              </w:rPr>
              <w:t>3</w:t>
            </w:r>
          </w:p>
        </w:tc>
        <w:tc>
          <w:tcPr>
            <w:tcW w:w="1446" w:type="dxa"/>
          </w:tcPr>
          <w:p w:rsidR="005C5B59" w:rsidRPr="009F28D4" w:rsidRDefault="005C5B59" w:rsidP="0037588E">
            <w:pPr>
              <w:jc w:val="center"/>
              <w:rPr>
                <w:bCs/>
                <w:snapToGrid w:val="0"/>
                <w:sz w:val="24"/>
                <w:szCs w:val="28"/>
              </w:rPr>
            </w:pPr>
            <w:r w:rsidRPr="009F28D4">
              <w:rPr>
                <w:bCs/>
                <w:sz w:val="24"/>
                <w:szCs w:val="28"/>
                <w:lang w:val="en-US"/>
              </w:rPr>
              <w:t>0.07</w:t>
            </w:r>
            <w:r w:rsidR="003121D8">
              <w:rPr>
                <w:bCs/>
                <w:sz w:val="24"/>
                <w:szCs w:val="28"/>
                <w:lang w:val="en-US"/>
              </w:rPr>
              <w:t>1</w:t>
            </w:r>
          </w:p>
        </w:tc>
        <w:tc>
          <w:tcPr>
            <w:tcW w:w="1446" w:type="dxa"/>
          </w:tcPr>
          <w:p w:rsidR="005C5B59" w:rsidRPr="009F28D4" w:rsidRDefault="005C5B59" w:rsidP="0037588E">
            <w:pPr>
              <w:jc w:val="center"/>
              <w:rPr>
                <w:bCs/>
                <w:snapToGrid w:val="0"/>
                <w:sz w:val="24"/>
                <w:szCs w:val="28"/>
              </w:rPr>
            </w:pPr>
            <w:r w:rsidRPr="009F28D4">
              <w:rPr>
                <w:bCs/>
                <w:sz w:val="24"/>
                <w:szCs w:val="28"/>
                <w:lang w:val="en-US"/>
              </w:rPr>
              <w:t>0.12</w:t>
            </w:r>
            <w:r w:rsidR="003121D8">
              <w:rPr>
                <w:bCs/>
                <w:sz w:val="24"/>
                <w:szCs w:val="28"/>
              </w:rPr>
              <w:t>4</w:t>
            </w:r>
          </w:p>
        </w:tc>
        <w:tc>
          <w:tcPr>
            <w:tcW w:w="846" w:type="dxa"/>
          </w:tcPr>
          <w:p w:rsidR="005C5B59" w:rsidRPr="009F28D4" w:rsidRDefault="005C5B59" w:rsidP="0037588E">
            <w:pPr>
              <w:jc w:val="center"/>
              <w:rPr>
                <w:bCs/>
                <w:snapToGrid w:val="0"/>
                <w:sz w:val="24"/>
                <w:szCs w:val="28"/>
              </w:rPr>
            </w:pPr>
            <w:r w:rsidRPr="009F28D4">
              <w:rPr>
                <w:bCs/>
                <w:sz w:val="24"/>
                <w:szCs w:val="28"/>
                <w:lang w:val="en-US"/>
              </w:rPr>
              <w:t>0.</w:t>
            </w:r>
            <w:r w:rsidRPr="009F28D4">
              <w:rPr>
                <w:bCs/>
                <w:sz w:val="24"/>
                <w:szCs w:val="28"/>
              </w:rPr>
              <w:t>0</w:t>
            </w:r>
            <w:r w:rsidRPr="009F28D4">
              <w:rPr>
                <w:bCs/>
                <w:sz w:val="24"/>
                <w:szCs w:val="28"/>
                <w:lang w:val="en-US"/>
              </w:rPr>
              <w:t>21</w:t>
            </w:r>
          </w:p>
        </w:tc>
        <w:tc>
          <w:tcPr>
            <w:tcW w:w="846" w:type="dxa"/>
          </w:tcPr>
          <w:p w:rsidR="005C5B59" w:rsidRPr="009F28D4" w:rsidRDefault="005C5B59" w:rsidP="0037588E">
            <w:pPr>
              <w:jc w:val="center"/>
              <w:rPr>
                <w:bCs/>
                <w:snapToGrid w:val="0"/>
                <w:sz w:val="24"/>
                <w:szCs w:val="28"/>
              </w:rPr>
            </w:pPr>
            <w:r w:rsidRPr="009F28D4">
              <w:rPr>
                <w:bCs/>
                <w:sz w:val="24"/>
                <w:szCs w:val="28"/>
                <w:lang w:val="en-US"/>
              </w:rPr>
              <w:t>0.</w:t>
            </w:r>
            <w:r w:rsidR="00BF33F8">
              <w:rPr>
                <w:bCs/>
                <w:sz w:val="24"/>
                <w:szCs w:val="28"/>
              </w:rPr>
              <w:t>046</w:t>
            </w:r>
          </w:p>
        </w:tc>
      </w:tr>
      <w:tr w:rsidR="009F28D4" w:rsidRPr="00BF33F8" w:rsidTr="009F28D4">
        <w:trPr>
          <w:jc w:val="center"/>
        </w:trPr>
        <w:tc>
          <w:tcPr>
            <w:tcW w:w="617" w:type="dxa"/>
          </w:tcPr>
          <w:p w:rsidR="005C5B59" w:rsidRPr="00BF33F8" w:rsidRDefault="005C5B59" w:rsidP="0037588E">
            <w:pPr>
              <w:overflowPunct w:val="0"/>
              <w:autoSpaceDE w:val="0"/>
              <w:autoSpaceDN w:val="0"/>
              <w:adjustRightInd w:val="0"/>
              <w:ind w:left="720"/>
              <w:jc w:val="both"/>
              <w:rPr>
                <w:sz w:val="24"/>
                <w:szCs w:val="24"/>
              </w:rPr>
            </w:pPr>
          </w:p>
        </w:tc>
        <w:tc>
          <w:tcPr>
            <w:tcW w:w="1715" w:type="dxa"/>
          </w:tcPr>
          <w:p w:rsidR="005C5B59" w:rsidRPr="00BF33F8" w:rsidRDefault="00354281" w:rsidP="0037588E">
            <w:pPr>
              <w:overflowPunct w:val="0"/>
              <w:autoSpaceDE w:val="0"/>
              <w:autoSpaceDN w:val="0"/>
              <w:adjustRightInd w:val="0"/>
              <w:jc w:val="center"/>
              <w:rPr>
                <w:sz w:val="24"/>
                <w:szCs w:val="24"/>
              </w:rPr>
            </w:pPr>
            <w:r w:rsidRPr="00BF33F8">
              <w:rPr>
                <w:sz w:val="24"/>
                <w:szCs w:val="24"/>
              </w:rPr>
              <w:t>РИ  2022</w:t>
            </w:r>
            <w:r w:rsidR="005C5B59" w:rsidRPr="00BF33F8">
              <w:rPr>
                <w:sz w:val="24"/>
                <w:szCs w:val="24"/>
              </w:rPr>
              <w:t>год</w:t>
            </w:r>
          </w:p>
        </w:tc>
        <w:tc>
          <w:tcPr>
            <w:tcW w:w="567" w:type="dxa"/>
          </w:tcPr>
          <w:p w:rsidR="005C5B59" w:rsidRPr="00BF33F8" w:rsidRDefault="00354281" w:rsidP="0037588E">
            <w:pPr>
              <w:jc w:val="center"/>
              <w:rPr>
                <w:bCs/>
                <w:snapToGrid w:val="0"/>
                <w:sz w:val="24"/>
                <w:szCs w:val="24"/>
                <w:lang w:val="en-US"/>
              </w:rPr>
            </w:pPr>
            <w:r w:rsidRPr="00BF33F8">
              <w:rPr>
                <w:bCs/>
                <w:snapToGrid w:val="0"/>
                <w:sz w:val="24"/>
                <w:szCs w:val="24"/>
              </w:rPr>
              <w:t>5</w:t>
            </w:r>
          </w:p>
        </w:tc>
        <w:tc>
          <w:tcPr>
            <w:tcW w:w="1349" w:type="dxa"/>
          </w:tcPr>
          <w:p w:rsidR="005C5B59" w:rsidRPr="00BF33F8" w:rsidRDefault="00354281" w:rsidP="0037588E">
            <w:pPr>
              <w:ind w:right="113"/>
              <w:jc w:val="center"/>
              <w:rPr>
                <w:sz w:val="24"/>
                <w:szCs w:val="24"/>
              </w:rPr>
            </w:pPr>
            <w:r w:rsidRPr="00BF33F8">
              <w:rPr>
                <w:bCs/>
                <w:sz w:val="24"/>
                <w:szCs w:val="24"/>
                <w:lang w:val="en-US"/>
              </w:rPr>
              <w:t xml:space="preserve">  0.012</w:t>
            </w:r>
          </w:p>
        </w:tc>
        <w:tc>
          <w:tcPr>
            <w:tcW w:w="1543" w:type="dxa"/>
          </w:tcPr>
          <w:p w:rsidR="005C5B59" w:rsidRPr="00BF33F8" w:rsidRDefault="003121D8" w:rsidP="0037588E">
            <w:pPr>
              <w:ind w:right="113"/>
              <w:jc w:val="center"/>
              <w:rPr>
                <w:sz w:val="24"/>
                <w:szCs w:val="24"/>
              </w:rPr>
            </w:pPr>
            <w:r w:rsidRPr="00BF33F8">
              <w:rPr>
                <w:bCs/>
                <w:sz w:val="24"/>
                <w:szCs w:val="24"/>
                <w:lang w:val="en-US"/>
              </w:rPr>
              <w:t xml:space="preserve">  0.013</w:t>
            </w:r>
          </w:p>
        </w:tc>
        <w:tc>
          <w:tcPr>
            <w:tcW w:w="1446" w:type="dxa"/>
          </w:tcPr>
          <w:p w:rsidR="005C5B59" w:rsidRPr="00BF33F8" w:rsidRDefault="003121D8" w:rsidP="0037588E">
            <w:pPr>
              <w:jc w:val="center"/>
              <w:rPr>
                <w:bCs/>
                <w:snapToGrid w:val="0"/>
                <w:sz w:val="24"/>
                <w:szCs w:val="24"/>
              </w:rPr>
            </w:pPr>
            <w:r w:rsidRPr="00BF33F8">
              <w:rPr>
                <w:bCs/>
                <w:sz w:val="24"/>
                <w:szCs w:val="24"/>
                <w:lang w:val="en-US"/>
              </w:rPr>
              <w:t>0.011</w:t>
            </w:r>
          </w:p>
        </w:tc>
        <w:tc>
          <w:tcPr>
            <w:tcW w:w="1446" w:type="dxa"/>
          </w:tcPr>
          <w:p w:rsidR="005C5B59" w:rsidRPr="00BF33F8" w:rsidRDefault="003121D8" w:rsidP="0037588E">
            <w:pPr>
              <w:jc w:val="center"/>
              <w:rPr>
                <w:bCs/>
                <w:snapToGrid w:val="0"/>
                <w:sz w:val="24"/>
                <w:szCs w:val="24"/>
              </w:rPr>
            </w:pPr>
            <w:r w:rsidRPr="00BF33F8">
              <w:rPr>
                <w:bCs/>
                <w:sz w:val="24"/>
                <w:szCs w:val="24"/>
                <w:lang w:val="en-US"/>
              </w:rPr>
              <w:t>0.</w:t>
            </w:r>
            <w:r w:rsidR="00BF33F8" w:rsidRPr="00BF33F8">
              <w:rPr>
                <w:bCs/>
                <w:sz w:val="24"/>
                <w:szCs w:val="24"/>
              </w:rPr>
              <w:t>012</w:t>
            </w:r>
          </w:p>
        </w:tc>
        <w:tc>
          <w:tcPr>
            <w:tcW w:w="846" w:type="dxa"/>
          </w:tcPr>
          <w:p w:rsidR="005C5B59" w:rsidRPr="00BF33F8" w:rsidRDefault="005C5B59" w:rsidP="0037588E">
            <w:pPr>
              <w:jc w:val="center"/>
              <w:rPr>
                <w:bCs/>
                <w:snapToGrid w:val="0"/>
                <w:sz w:val="24"/>
                <w:szCs w:val="24"/>
              </w:rPr>
            </w:pPr>
            <w:r w:rsidRPr="00BF33F8">
              <w:rPr>
                <w:bCs/>
                <w:sz w:val="24"/>
                <w:szCs w:val="24"/>
                <w:lang w:val="en-US"/>
              </w:rPr>
              <w:t>0.</w:t>
            </w:r>
            <w:r w:rsidR="00BF33F8" w:rsidRPr="00BF33F8">
              <w:rPr>
                <w:bCs/>
                <w:sz w:val="24"/>
                <w:szCs w:val="24"/>
              </w:rPr>
              <w:t>410</w:t>
            </w:r>
          </w:p>
        </w:tc>
        <w:tc>
          <w:tcPr>
            <w:tcW w:w="846" w:type="dxa"/>
          </w:tcPr>
          <w:p w:rsidR="005C5B59" w:rsidRPr="00BF33F8" w:rsidRDefault="005C5B59" w:rsidP="0037588E">
            <w:pPr>
              <w:jc w:val="center"/>
              <w:rPr>
                <w:bCs/>
                <w:snapToGrid w:val="0"/>
                <w:sz w:val="24"/>
                <w:szCs w:val="24"/>
              </w:rPr>
            </w:pPr>
          </w:p>
        </w:tc>
      </w:tr>
    </w:tbl>
    <w:p w:rsidR="005C5B59" w:rsidRPr="00BF33F8" w:rsidRDefault="005C5B59" w:rsidP="005C5B59">
      <w:pPr>
        <w:ind w:firstLine="709"/>
        <w:jc w:val="both"/>
        <w:rPr>
          <w:sz w:val="24"/>
          <w:szCs w:val="24"/>
        </w:rPr>
      </w:pPr>
    </w:p>
    <w:p w:rsidR="005C5B59" w:rsidRDefault="00BF33F8" w:rsidP="00BF33F8">
      <w:pPr>
        <w:ind w:firstLine="708"/>
        <w:jc w:val="both"/>
        <w:rPr>
          <w:sz w:val="28"/>
          <w:szCs w:val="28"/>
        </w:rPr>
      </w:pPr>
      <w:r w:rsidRPr="00BF33F8">
        <w:rPr>
          <w:sz w:val="28"/>
          <w:szCs w:val="28"/>
        </w:rPr>
        <w:t>За период 2020-2022 гг. проведены исследования проб воды открытых водоёмов на содержание радиоактивных веществ: на суммарную альфа- и бета-активность – 23 пробы, на содержание природных радионуклидов – 23 пробы. Концентрации радионуклидов в водах Республики Ингушетия в последние годы сохраняется примерно на одном уровне. Превышение контрольных уровней не установлено. Динамика результатов исследований удельной активности радиоактивных веществ в воде открытых водоемов Республики Ингушетия представлена в табли</w:t>
      </w:r>
      <w:r w:rsidR="003C5E8D">
        <w:rPr>
          <w:sz w:val="28"/>
          <w:szCs w:val="28"/>
        </w:rPr>
        <w:t>це 7.</w:t>
      </w:r>
    </w:p>
    <w:p w:rsidR="003C5E8D" w:rsidRPr="005C5B59" w:rsidRDefault="003C5E8D" w:rsidP="00BF33F8">
      <w:pPr>
        <w:ind w:firstLine="708"/>
        <w:jc w:val="both"/>
        <w:rPr>
          <w:bCs/>
          <w:sz w:val="28"/>
          <w:szCs w:val="28"/>
        </w:rPr>
      </w:pPr>
    </w:p>
    <w:p w:rsidR="003C5E8D" w:rsidRPr="003C5E8D" w:rsidRDefault="005C5B59" w:rsidP="003C5E8D">
      <w:pPr>
        <w:jc w:val="center"/>
        <w:rPr>
          <w:b/>
          <w:bCs/>
          <w:sz w:val="28"/>
          <w:szCs w:val="28"/>
        </w:rPr>
      </w:pPr>
      <w:r w:rsidRPr="005C5B59">
        <w:rPr>
          <w:b/>
          <w:bCs/>
          <w:sz w:val="28"/>
          <w:szCs w:val="28"/>
        </w:rPr>
        <w:t>Удельная активность радиоактивных веществ в воде</w:t>
      </w:r>
      <w:r w:rsidR="003C5E8D">
        <w:rPr>
          <w:b/>
          <w:bCs/>
          <w:sz w:val="28"/>
          <w:szCs w:val="28"/>
        </w:rPr>
        <w:t xml:space="preserve"> открытых водоемов, Бк/л с 2020 по 2022</w:t>
      </w:r>
      <w:r w:rsidRPr="005C5B59">
        <w:rPr>
          <w:b/>
          <w:bCs/>
          <w:sz w:val="28"/>
          <w:szCs w:val="28"/>
        </w:rPr>
        <w:t>гг.</w:t>
      </w:r>
    </w:p>
    <w:p w:rsidR="005C5B59" w:rsidRPr="003C5E8D" w:rsidRDefault="003C5E8D" w:rsidP="003C5E8D">
      <w:pPr>
        <w:jc w:val="center"/>
        <w:rPr>
          <w:bCs/>
          <w:snapToGrid w:val="0"/>
          <w:sz w:val="28"/>
          <w:szCs w:val="28"/>
        </w:rPr>
      </w:pPr>
      <w:r w:rsidRPr="003C5E8D">
        <w:rPr>
          <w:bCs/>
          <w:snapToGrid w:val="0"/>
          <w:sz w:val="28"/>
          <w:szCs w:val="28"/>
        </w:rPr>
        <w:t>(таблица 7)</w:t>
      </w:r>
    </w:p>
    <w:p w:rsidR="003C5E8D" w:rsidRPr="005C5B59" w:rsidRDefault="003C5E8D" w:rsidP="003C5E8D">
      <w:pPr>
        <w:jc w:val="center"/>
        <w:rPr>
          <w:b/>
          <w:bCs/>
          <w:snapToGrid w:val="0"/>
          <w:sz w:val="28"/>
          <w:szCs w:val="28"/>
        </w:rPr>
      </w:pPr>
    </w:p>
    <w:tbl>
      <w:tblPr>
        <w:tblW w:w="5384" w:type="pct"/>
        <w:tblInd w:w="-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0"/>
        <w:gridCol w:w="2880"/>
        <w:gridCol w:w="821"/>
        <w:gridCol w:w="1314"/>
        <w:gridCol w:w="1316"/>
        <w:gridCol w:w="1314"/>
        <w:gridCol w:w="1298"/>
      </w:tblGrid>
      <w:tr w:rsidR="00D93879" w:rsidRPr="005C5B59" w:rsidTr="00D93879">
        <w:trPr>
          <w:trHeight w:val="557"/>
        </w:trPr>
        <w:tc>
          <w:tcPr>
            <w:tcW w:w="556" w:type="pct"/>
            <w:vMerge w:val="restart"/>
            <w:vAlign w:val="center"/>
          </w:tcPr>
          <w:p w:rsidR="00D93879" w:rsidRPr="005C5B59" w:rsidRDefault="00D93879" w:rsidP="0037588E">
            <w:pPr>
              <w:jc w:val="center"/>
              <w:rPr>
                <w:bCs/>
                <w:snapToGrid w:val="0"/>
                <w:sz w:val="28"/>
                <w:szCs w:val="28"/>
              </w:rPr>
            </w:pPr>
            <w:r w:rsidRPr="005C5B59">
              <w:rPr>
                <w:bCs/>
                <w:snapToGrid w:val="0"/>
                <w:sz w:val="28"/>
                <w:szCs w:val="28"/>
              </w:rPr>
              <w:t>№ п.п.</w:t>
            </w:r>
          </w:p>
        </w:tc>
        <w:tc>
          <w:tcPr>
            <w:tcW w:w="1431" w:type="pct"/>
            <w:vMerge w:val="restart"/>
            <w:vAlign w:val="center"/>
          </w:tcPr>
          <w:p w:rsidR="00D93879" w:rsidRPr="005C5B59" w:rsidRDefault="00D93879" w:rsidP="0037588E">
            <w:pPr>
              <w:overflowPunct w:val="0"/>
              <w:autoSpaceDE w:val="0"/>
              <w:autoSpaceDN w:val="0"/>
              <w:adjustRightInd w:val="0"/>
              <w:jc w:val="center"/>
              <w:rPr>
                <w:sz w:val="28"/>
                <w:szCs w:val="28"/>
              </w:rPr>
            </w:pPr>
            <w:r w:rsidRPr="005C5B59">
              <w:rPr>
                <w:sz w:val="28"/>
                <w:szCs w:val="28"/>
              </w:rPr>
              <w:t>Наименование территории</w:t>
            </w:r>
          </w:p>
        </w:tc>
        <w:tc>
          <w:tcPr>
            <w:tcW w:w="408" w:type="pct"/>
            <w:vMerge w:val="restart"/>
            <w:vAlign w:val="center"/>
          </w:tcPr>
          <w:p w:rsidR="00D93879" w:rsidRPr="005C5B59" w:rsidRDefault="00D93879" w:rsidP="0037588E">
            <w:pPr>
              <w:tabs>
                <w:tab w:val="left" w:pos="1692"/>
              </w:tabs>
              <w:jc w:val="center"/>
              <w:rPr>
                <w:sz w:val="28"/>
                <w:szCs w:val="28"/>
              </w:rPr>
            </w:pPr>
            <w:r w:rsidRPr="005C5B59">
              <w:rPr>
                <w:sz w:val="28"/>
                <w:szCs w:val="28"/>
              </w:rPr>
              <w:t xml:space="preserve">ЧИ </w:t>
            </w:r>
          </w:p>
        </w:tc>
        <w:tc>
          <w:tcPr>
            <w:tcW w:w="1307" w:type="pct"/>
            <w:gridSpan w:val="2"/>
            <w:vAlign w:val="center"/>
          </w:tcPr>
          <w:p w:rsidR="00D93879" w:rsidRPr="005C5B59" w:rsidRDefault="00D93879" w:rsidP="0037588E">
            <w:pPr>
              <w:tabs>
                <w:tab w:val="left" w:pos="1692"/>
              </w:tabs>
              <w:jc w:val="center"/>
              <w:rPr>
                <w:sz w:val="28"/>
                <w:szCs w:val="28"/>
              </w:rPr>
            </w:pPr>
            <w:r w:rsidRPr="005C5B59">
              <w:rPr>
                <w:sz w:val="28"/>
                <w:szCs w:val="28"/>
              </w:rPr>
              <w:t>Суммарная</w:t>
            </w:r>
          </w:p>
          <w:p w:rsidR="00D93879" w:rsidRPr="005C5B59" w:rsidRDefault="00D93879" w:rsidP="0037588E">
            <w:pPr>
              <w:tabs>
                <w:tab w:val="left" w:pos="1692"/>
              </w:tabs>
              <w:jc w:val="center"/>
              <w:rPr>
                <w:sz w:val="28"/>
                <w:szCs w:val="28"/>
              </w:rPr>
            </w:pPr>
            <w:r w:rsidRPr="005C5B59">
              <w:rPr>
                <w:sz w:val="28"/>
                <w:szCs w:val="28"/>
              </w:rPr>
              <w:sym w:font="Symbol" w:char="F061"/>
            </w:r>
            <w:r w:rsidRPr="005C5B59">
              <w:rPr>
                <w:sz w:val="28"/>
                <w:szCs w:val="28"/>
              </w:rPr>
              <w:t>-активность</w:t>
            </w:r>
          </w:p>
        </w:tc>
        <w:tc>
          <w:tcPr>
            <w:tcW w:w="1298" w:type="pct"/>
            <w:gridSpan w:val="2"/>
            <w:vAlign w:val="center"/>
          </w:tcPr>
          <w:p w:rsidR="00D93879" w:rsidRPr="005C5B59" w:rsidRDefault="00D93879" w:rsidP="0037588E">
            <w:pPr>
              <w:tabs>
                <w:tab w:val="left" w:pos="1692"/>
              </w:tabs>
              <w:jc w:val="center"/>
              <w:rPr>
                <w:sz w:val="28"/>
                <w:szCs w:val="28"/>
              </w:rPr>
            </w:pPr>
            <w:r w:rsidRPr="005C5B59">
              <w:rPr>
                <w:sz w:val="28"/>
                <w:szCs w:val="28"/>
              </w:rPr>
              <w:t>Суммарная</w:t>
            </w:r>
          </w:p>
          <w:p w:rsidR="00D93879" w:rsidRPr="005C5B59" w:rsidRDefault="00D93879" w:rsidP="0037588E">
            <w:pPr>
              <w:tabs>
                <w:tab w:val="left" w:pos="1692"/>
              </w:tabs>
              <w:jc w:val="center"/>
              <w:rPr>
                <w:sz w:val="28"/>
                <w:szCs w:val="28"/>
              </w:rPr>
            </w:pPr>
            <w:r w:rsidRPr="005C5B59">
              <w:rPr>
                <w:sz w:val="28"/>
                <w:szCs w:val="28"/>
              </w:rPr>
              <w:sym w:font="Symbol" w:char="F062"/>
            </w:r>
            <w:r w:rsidRPr="005C5B59">
              <w:rPr>
                <w:sz w:val="28"/>
                <w:szCs w:val="28"/>
              </w:rPr>
              <w:t xml:space="preserve">-активность </w:t>
            </w:r>
          </w:p>
        </w:tc>
      </w:tr>
      <w:tr w:rsidR="00D93879" w:rsidRPr="005C5B59" w:rsidTr="00D93879">
        <w:trPr>
          <w:trHeight w:val="421"/>
        </w:trPr>
        <w:tc>
          <w:tcPr>
            <w:tcW w:w="556" w:type="pct"/>
            <w:vMerge/>
            <w:vAlign w:val="center"/>
          </w:tcPr>
          <w:p w:rsidR="00D93879" w:rsidRPr="005C5B59" w:rsidRDefault="00D93879" w:rsidP="0037588E">
            <w:pPr>
              <w:jc w:val="center"/>
              <w:rPr>
                <w:bCs/>
                <w:snapToGrid w:val="0"/>
                <w:sz w:val="28"/>
                <w:szCs w:val="28"/>
              </w:rPr>
            </w:pPr>
          </w:p>
        </w:tc>
        <w:tc>
          <w:tcPr>
            <w:tcW w:w="1431" w:type="pct"/>
            <w:vMerge/>
            <w:vAlign w:val="center"/>
          </w:tcPr>
          <w:p w:rsidR="00D93879" w:rsidRPr="005C5B59" w:rsidRDefault="00D93879" w:rsidP="0037588E">
            <w:pPr>
              <w:overflowPunct w:val="0"/>
              <w:autoSpaceDE w:val="0"/>
              <w:autoSpaceDN w:val="0"/>
              <w:adjustRightInd w:val="0"/>
              <w:jc w:val="center"/>
              <w:rPr>
                <w:sz w:val="28"/>
                <w:szCs w:val="28"/>
              </w:rPr>
            </w:pPr>
          </w:p>
        </w:tc>
        <w:tc>
          <w:tcPr>
            <w:tcW w:w="408" w:type="pct"/>
            <w:vMerge/>
            <w:vAlign w:val="center"/>
          </w:tcPr>
          <w:p w:rsidR="00D93879" w:rsidRPr="005C5B59" w:rsidRDefault="00D93879" w:rsidP="0037588E">
            <w:pPr>
              <w:tabs>
                <w:tab w:val="left" w:pos="1692"/>
              </w:tabs>
              <w:jc w:val="center"/>
              <w:rPr>
                <w:sz w:val="28"/>
                <w:szCs w:val="28"/>
              </w:rPr>
            </w:pPr>
          </w:p>
        </w:tc>
        <w:tc>
          <w:tcPr>
            <w:tcW w:w="653" w:type="pct"/>
            <w:vAlign w:val="center"/>
          </w:tcPr>
          <w:p w:rsidR="00D93879" w:rsidRPr="005C5B59" w:rsidRDefault="00D93879" w:rsidP="0037588E">
            <w:pPr>
              <w:tabs>
                <w:tab w:val="left" w:pos="1692"/>
              </w:tabs>
              <w:jc w:val="center"/>
              <w:rPr>
                <w:sz w:val="28"/>
                <w:szCs w:val="28"/>
              </w:rPr>
            </w:pPr>
            <w:r w:rsidRPr="005C5B59">
              <w:rPr>
                <w:sz w:val="28"/>
                <w:szCs w:val="28"/>
              </w:rPr>
              <w:t xml:space="preserve"> </w:t>
            </w:r>
          </w:p>
          <w:p w:rsidR="00D93879" w:rsidRPr="005C5B59" w:rsidRDefault="00D93879" w:rsidP="0037588E">
            <w:pPr>
              <w:tabs>
                <w:tab w:val="left" w:pos="1692"/>
              </w:tabs>
              <w:jc w:val="center"/>
              <w:rPr>
                <w:sz w:val="28"/>
                <w:szCs w:val="28"/>
              </w:rPr>
            </w:pPr>
            <w:r w:rsidRPr="005C5B59">
              <w:rPr>
                <w:sz w:val="28"/>
                <w:szCs w:val="28"/>
              </w:rPr>
              <w:t>(сред.)</w:t>
            </w:r>
          </w:p>
        </w:tc>
        <w:tc>
          <w:tcPr>
            <w:tcW w:w="653" w:type="pct"/>
            <w:vAlign w:val="center"/>
          </w:tcPr>
          <w:p w:rsidR="00D93879" w:rsidRPr="005C5B59" w:rsidRDefault="00D93879" w:rsidP="0037588E">
            <w:pPr>
              <w:tabs>
                <w:tab w:val="left" w:pos="1692"/>
              </w:tabs>
              <w:jc w:val="center"/>
              <w:rPr>
                <w:sz w:val="28"/>
                <w:szCs w:val="28"/>
              </w:rPr>
            </w:pPr>
            <w:r w:rsidRPr="005C5B59">
              <w:rPr>
                <w:sz w:val="28"/>
                <w:szCs w:val="28"/>
              </w:rPr>
              <w:t xml:space="preserve"> </w:t>
            </w:r>
          </w:p>
          <w:p w:rsidR="00D93879" w:rsidRPr="005C5B59" w:rsidRDefault="00D93879" w:rsidP="0037588E">
            <w:pPr>
              <w:tabs>
                <w:tab w:val="left" w:pos="1692"/>
              </w:tabs>
              <w:jc w:val="center"/>
              <w:rPr>
                <w:sz w:val="28"/>
                <w:szCs w:val="28"/>
              </w:rPr>
            </w:pPr>
            <w:r w:rsidRPr="005C5B59">
              <w:rPr>
                <w:sz w:val="28"/>
                <w:szCs w:val="28"/>
              </w:rPr>
              <w:t>(макс.)</w:t>
            </w:r>
          </w:p>
        </w:tc>
        <w:tc>
          <w:tcPr>
            <w:tcW w:w="653" w:type="pct"/>
            <w:vAlign w:val="center"/>
          </w:tcPr>
          <w:p w:rsidR="00D93879" w:rsidRPr="005C5B59" w:rsidRDefault="00D93879" w:rsidP="0037588E">
            <w:pPr>
              <w:tabs>
                <w:tab w:val="left" w:pos="1692"/>
              </w:tabs>
              <w:jc w:val="center"/>
              <w:rPr>
                <w:sz w:val="28"/>
                <w:szCs w:val="28"/>
              </w:rPr>
            </w:pPr>
            <w:r w:rsidRPr="005C5B59">
              <w:rPr>
                <w:sz w:val="28"/>
                <w:szCs w:val="28"/>
              </w:rPr>
              <w:t xml:space="preserve"> </w:t>
            </w:r>
          </w:p>
          <w:p w:rsidR="00D93879" w:rsidRPr="005C5B59" w:rsidRDefault="00D93879" w:rsidP="0037588E">
            <w:pPr>
              <w:tabs>
                <w:tab w:val="left" w:pos="1692"/>
              </w:tabs>
              <w:jc w:val="center"/>
              <w:rPr>
                <w:sz w:val="28"/>
                <w:szCs w:val="28"/>
              </w:rPr>
            </w:pPr>
            <w:r w:rsidRPr="005C5B59">
              <w:rPr>
                <w:sz w:val="28"/>
                <w:szCs w:val="28"/>
              </w:rPr>
              <w:t>(сред.)</w:t>
            </w:r>
          </w:p>
        </w:tc>
        <w:tc>
          <w:tcPr>
            <w:tcW w:w="644" w:type="pct"/>
            <w:vAlign w:val="center"/>
          </w:tcPr>
          <w:p w:rsidR="00D93879" w:rsidRPr="005C5B59" w:rsidRDefault="00D93879" w:rsidP="0037588E">
            <w:pPr>
              <w:tabs>
                <w:tab w:val="left" w:pos="1692"/>
              </w:tabs>
              <w:jc w:val="center"/>
              <w:rPr>
                <w:sz w:val="28"/>
                <w:szCs w:val="28"/>
              </w:rPr>
            </w:pPr>
            <w:r w:rsidRPr="005C5B59">
              <w:rPr>
                <w:sz w:val="28"/>
                <w:szCs w:val="28"/>
              </w:rPr>
              <w:t xml:space="preserve"> </w:t>
            </w:r>
          </w:p>
          <w:p w:rsidR="00D93879" w:rsidRPr="005C5B59" w:rsidRDefault="00D93879" w:rsidP="0037588E">
            <w:pPr>
              <w:tabs>
                <w:tab w:val="left" w:pos="1692"/>
              </w:tabs>
              <w:jc w:val="center"/>
              <w:rPr>
                <w:sz w:val="28"/>
                <w:szCs w:val="28"/>
              </w:rPr>
            </w:pPr>
            <w:r w:rsidRPr="005C5B59">
              <w:rPr>
                <w:sz w:val="28"/>
                <w:szCs w:val="28"/>
              </w:rPr>
              <w:t>(макс.)</w:t>
            </w:r>
          </w:p>
        </w:tc>
      </w:tr>
      <w:tr w:rsidR="00D93879" w:rsidRPr="005C5B59" w:rsidTr="00D93879">
        <w:trPr>
          <w:trHeight w:val="332"/>
        </w:trPr>
        <w:tc>
          <w:tcPr>
            <w:tcW w:w="556" w:type="pct"/>
            <w:vAlign w:val="center"/>
          </w:tcPr>
          <w:p w:rsidR="00D93879" w:rsidRPr="005C5B59" w:rsidRDefault="00D93879" w:rsidP="004363E8">
            <w:pPr>
              <w:jc w:val="center"/>
              <w:rPr>
                <w:bCs/>
                <w:snapToGrid w:val="0"/>
                <w:sz w:val="28"/>
                <w:szCs w:val="28"/>
              </w:rPr>
            </w:pPr>
            <w:r w:rsidRPr="005C5B59">
              <w:rPr>
                <w:bCs/>
                <w:snapToGrid w:val="0"/>
                <w:sz w:val="28"/>
                <w:szCs w:val="28"/>
              </w:rPr>
              <w:t>1</w:t>
            </w:r>
          </w:p>
        </w:tc>
        <w:tc>
          <w:tcPr>
            <w:tcW w:w="1431" w:type="pct"/>
            <w:vAlign w:val="center"/>
          </w:tcPr>
          <w:p w:rsidR="00D93879" w:rsidRPr="005C5B59" w:rsidRDefault="004363E8" w:rsidP="0037588E">
            <w:pPr>
              <w:jc w:val="center"/>
              <w:rPr>
                <w:bCs/>
                <w:snapToGrid w:val="0"/>
                <w:sz w:val="28"/>
                <w:szCs w:val="28"/>
              </w:rPr>
            </w:pPr>
            <w:r>
              <w:rPr>
                <w:bCs/>
                <w:snapToGrid w:val="0"/>
                <w:sz w:val="28"/>
                <w:szCs w:val="28"/>
              </w:rPr>
              <w:t>2</w:t>
            </w:r>
          </w:p>
        </w:tc>
        <w:tc>
          <w:tcPr>
            <w:tcW w:w="408" w:type="pct"/>
            <w:vAlign w:val="center"/>
          </w:tcPr>
          <w:p w:rsidR="00D93879" w:rsidRPr="005C5B59" w:rsidRDefault="00D93879" w:rsidP="0037588E">
            <w:pPr>
              <w:jc w:val="center"/>
              <w:rPr>
                <w:bCs/>
                <w:snapToGrid w:val="0"/>
                <w:sz w:val="28"/>
                <w:szCs w:val="28"/>
              </w:rPr>
            </w:pPr>
            <w:r>
              <w:rPr>
                <w:bCs/>
                <w:snapToGrid w:val="0"/>
                <w:sz w:val="28"/>
                <w:szCs w:val="28"/>
              </w:rPr>
              <w:t>3</w:t>
            </w:r>
          </w:p>
        </w:tc>
        <w:tc>
          <w:tcPr>
            <w:tcW w:w="653" w:type="pct"/>
            <w:vAlign w:val="center"/>
          </w:tcPr>
          <w:p w:rsidR="00D93879" w:rsidRPr="005C5B59" w:rsidRDefault="00D93879" w:rsidP="0037588E">
            <w:pPr>
              <w:jc w:val="center"/>
              <w:rPr>
                <w:bCs/>
                <w:snapToGrid w:val="0"/>
                <w:sz w:val="28"/>
                <w:szCs w:val="28"/>
              </w:rPr>
            </w:pPr>
            <w:r>
              <w:rPr>
                <w:bCs/>
                <w:snapToGrid w:val="0"/>
                <w:sz w:val="28"/>
                <w:szCs w:val="28"/>
              </w:rPr>
              <w:t>4</w:t>
            </w:r>
          </w:p>
        </w:tc>
        <w:tc>
          <w:tcPr>
            <w:tcW w:w="653" w:type="pct"/>
            <w:vAlign w:val="center"/>
          </w:tcPr>
          <w:p w:rsidR="00D93879" w:rsidRPr="005C5B59" w:rsidRDefault="00D93879" w:rsidP="0037588E">
            <w:pPr>
              <w:jc w:val="center"/>
              <w:rPr>
                <w:bCs/>
                <w:snapToGrid w:val="0"/>
                <w:sz w:val="28"/>
                <w:szCs w:val="28"/>
              </w:rPr>
            </w:pPr>
            <w:r>
              <w:rPr>
                <w:bCs/>
                <w:snapToGrid w:val="0"/>
                <w:sz w:val="28"/>
                <w:szCs w:val="28"/>
              </w:rPr>
              <w:t>5</w:t>
            </w:r>
          </w:p>
        </w:tc>
        <w:tc>
          <w:tcPr>
            <w:tcW w:w="653" w:type="pct"/>
            <w:vAlign w:val="center"/>
          </w:tcPr>
          <w:p w:rsidR="00D93879" w:rsidRPr="005C5B59" w:rsidRDefault="00D93879" w:rsidP="0037588E">
            <w:pPr>
              <w:jc w:val="center"/>
              <w:rPr>
                <w:bCs/>
                <w:snapToGrid w:val="0"/>
                <w:sz w:val="28"/>
                <w:szCs w:val="28"/>
              </w:rPr>
            </w:pPr>
            <w:r>
              <w:rPr>
                <w:bCs/>
                <w:snapToGrid w:val="0"/>
                <w:sz w:val="28"/>
                <w:szCs w:val="28"/>
              </w:rPr>
              <w:t>6</w:t>
            </w:r>
          </w:p>
        </w:tc>
        <w:tc>
          <w:tcPr>
            <w:tcW w:w="644" w:type="pct"/>
            <w:vAlign w:val="center"/>
          </w:tcPr>
          <w:p w:rsidR="00D93879" w:rsidRPr="005C5B59" w:rsidRDefault="00D93879" w:rsidP="0037588E">
            <w:pPr>
              <w:jc w:val="center"/>
              <w:rPr>
                <w:bCs/>
                <w:snapToGrid w:val="0"/>
                <w:sz w:val="28"/>
                <w:szCs w:val="28"/>
              </w:rPr>
            </w:pPr>
            <w:r>
              <w:rPr>
                <w:bCs/>
                <w:snapToGrid w:val="0"/>
                <w:sz w:val="28"/>
                <w:szCs w:val="28"/>
              </w:rPr>
              <w:t>7</w:t>
            </w:r>
          </w:p>
        </w:tc>
      </w:tr>
      <w:tr w:rsidR="00D93879" w:rsidRPr="005C5B59" w:rsidTr="00D93879">
        <w:trPr>
          <w:trHeight w:val="696"/>
        </w:trPr>
        <w:tc>
          <w:tcPr>
            <w:tcW w:w="556" w:type="pct"/>
          </w:tcPr>
          <w:p w:rsidR="004363E8" w:rsidRDefault="004363E8" w:rsidP="004363E8">
            <w:pPr>
              <w:jc w:val="center"/>
              <w:rPr>
                <w:bCs/>
                <w:snapToGrid w:val="0"/>
                <w:sz w:val="28"/>
                <w:szCs w:val="28"/>
              </w:rPr>
            </w:pPr>
          </w:p>
          <w:p w:rsidR="00D93879" w:rsidRPr="005C5B59" w:rsidRDefault="004363E8" w:rsidP="004363E8">
            <w:pPr>
              <w:jc w:val="center"/>
              <w:rPr>
                <w:bCs/>
                <w:snapToGrid w:val="0"/>
                <w:sz w:val="28"/>
                <w:szCs w:val="28"/>
              </w:rPr>
            </w:pPr>
            <w:r>
              <w:rPr>
                <w:bCs/>
                <w:snapToGrid w:val="0"/>
                <w:sz w:val="28"/>
                <w:szCs w:val="28"/>
              </w:rPr>
              <w:t>1</w:t>
            </w:r>
          </w:p>
        </w:tc>
        <w:tc>
          <w:tcPr>
            <w:tcW w:w="1431" w:type="pct"/>
          </w:tcPr>
          <w:p w:rsidR="00D93879" w:rsidRPr="005C5B59" w:rsidRDefault="00D93879" w:rsidP="0037588E">
            <w:pPr>
              <w:overflowPunct w:val="0"/>
              <w:autoSpaceDE w:val="0"/>
              <w:autoSpaceDN w:val="0"/>
              <w:adjustRightInd w:val="0"/>
              <w:jc w:val="center"/>
              <w:rPr>
                <w:sz w:val="28"/>
                <w:szCs w:val="28"/>
              </w:rPr>
            </w:pPr>
            <w:r>
              <w:rPr>
                <w:sz w:val="28"/>
                <w:szCs w:val="28"/>
              </w:rPr>
              <w:t>Ингушетия  2020</w:t>
            </w:r>
            <w:r w:rsidRPr="005C5B59">
              <w:rPr>
                <w:sz w:val="28"/>
                <w:szCs w:val="28"/>
              </w:rPr>
              <w:t>год</w:t>
            </w:r>
          </w:p>
        </w:tc>
        <w:tc>
          <w:tcPr>
            <w:tcW w:w="408" w:type="pct"/>
          </w:tcPr>
          <w:p w:rsidR="00D93879" w:rsidRPr="005C5B59" w:rsidRDefault="00D93879" w:rsidP="0037588E">
            <w:pPr>
              <w:jc w:val="center"/>
              <w:rPr>
                <w:bCs/>
                <w:snapToGrid w:val="0"/>
                <w:sz w:val="28"/>
                <w:szCs w:val="28"/>
                <w:lang w:val="en-US"/>
              </w:rPr>
            </w:pPr>
            <w:r w:rsidRPr="005C5B59">
              <w:rPr>
                <w:bCs/>
                <w:snapToGrid w:val="0"/>
                <w:sz w:val="28"/>
                <w:szCs w:val="28"/>
                <w:lang w:val="en-US"/>
              </w:rPr>
              <w:t>10</w:t>
            </w:r>
          </w:p>
        </w:tc>
        <w:tc>
          <w:tcPr>
            <w:tcW w:w="653" w:type="pct"/>
            <w:vAlign w:val="center"/>
          </w:tcPr>
          <w:p w:rsidR="00D93879" w:rsidRPr="005C5B59" w:rsidRDefault="00D93879" w:rsidP="0037588E">
            <w:pPr>
              <w:jc w:val="center"/>
              <w:rPr>
                <w:bCs/>
                <w:snapToGrid w:val="0"/>
                <w:sz w:val="28"/>
                <w:szCs w:val="28"/>
              </w:rPr>
            </w:pPr>
            <w:r w:rsidRPr="005C5B59">
              <w:rPr>
                <w:bCs/>
                <w:sz w:val="28"/>
                <w:szCs w:val="28"/>
              </w:rPr>
              <w:t>0.2</w:t>
            </w:r>
            <w:r w:rsidRPr="005C5B59">
              <w:rPr>
                <w:bCs/>
                <w:sz w:val="28"/>
                <w:szCs w:val="28"/>
                <w:lang w:val="en-US"/>
              </w:rPr>
              <w:sym w:font="Symbol" w:char="F0B4"/>
            </w:r>
            <w:r w:rsidRPr="005C5B59">
              <w:rPr>
                <w:bCs/>
                <w:sz w:val="28"/>
                <w:szCs w:val="28"/>
              </w:rPr>
              <w:t>10</w:t>
            </w:r>
            <w:r w:rsidRPr="005C5B59">
              <w:rPr>
                <w:bCs/>
                <w:sz w:val="28"/>
                <w:szCs w:val="28"/>
                <w:vertAlign w:val="superscript"/>
              </w:rPr>
              <w:t>-1</w:t>
            </w:r>
          </w:p>
        </w:tc>
        <w:tc>
          <w:tcPr>
            <w:tcW w:w="653" w:type="pct"/>
            <w:vAlign w:val="center"/>
          </w:tcPr>
          <w:p w:rsidR="00D93879" w:rsidRPr="005C5B59" w:rsidRDefault="005408EA" w:rsidP="005408EA">
            <w:pPr>
              <w:tabs>
                <w:tab w:val="left" w:pos="1692"/>
              </w:tabs>
              <w:jc w:val="center"/>
              <w:rPr>
                <w:sz w:val="28"/>
                <w:szCs w:val="28"/>
              </w:rPr>
            </w:pPr>
            <w:r>
              <w:rPr>
                <w:sz w:val="28"/>
                <w:szCs w:val="28"/>
              </w:rPr>
              <w:t>0.4</w:t>
            </w:r>
            <w:r w:rsidR="00C81B03">
              <w:rPr>
                <w:sz w:val="28"/>
                <w:szCs w:val="28"/>
              </w:rPr>
              <w:t>×</w:t>
            </w:r>
            <w:r w:rsidRPr="005408EA">
              <w:rPr>
                <w:sz w:val="28"/>
                <w:szCs w:val="28"/>
              </w:rPr>
              <w:t>10</w:t>
            </w:r>
            <w:r w:rsidRPr="00C81B03">
              <w:rPr>
                <w:sz w:val="28"/>
                <w:szCs w:val="28"/>
                <w:vertAlign w:val="superscript"/>
              </w:rPr>
              <w:t>-1</w:t>
            </w:r>
          </w:p>
        </w:tc>
        <w:tc>
          <w:tcPr>
            <w:tcW w:w="653" w:type="pct"/>
            <w:vAlign w:val="center"/>
          </w:tcPr>
          <w:p w:rsidR="00D93879" w:rsidRPr="005C5B59" w:rsidRDefault="00D93879" w:rsidP="0037588E">
            <w:pPr>
              <w:jc w:val="center"/>
              <w:rPr>
                <w:bCs/>
                <w:snapToGrid w:val="0"/>
                <w:sz w:val="28"/>
                <w:szCs w:val="28"/>
              </w:rPr>
            </w:pPr>
            <w:r w:rsidRPr="005C5B59">
              <w:rPr>
                <w:bCs/>
                <w:sz w:val="28"/>
                <w:szCs w:val="28"/>
              </w:rPr>
              <w:t>0.2</w:t>
            </w:r>
            <w:r w:rsidRPr="005C5B59">
              <w:rPr>
                <w:bCs/>
                <w:sz w:val="28"/>
                <w:szCs w:val="28"/>
                <w:lang w:val="en-US"/>
              </w:rPr>
              <w:sym w:font="Symbol" w:char="F0B4"/>
            </w:r>
            <w:r w:rsidRPr="005C5B59">
              <w:rPr>
                <w:bCs/>
                <w:sz w:val="28"/>
                <w:szCs w:val="28"/>
              </w:rPr>
              <w:t>10</w:t>
            </w:r>
            <w:r w:rsidRPr="005C5B59">
              <w:rPr>
                <w:bCs/>
                <w:sz w:val="28"/>
                <w:szCs w:val="28"/>
                <w:vertAlign w:val="superscript"/>
              </w:rPr>
              <w:t>-1</w:t>
            </w:r>
          </w:p>
        </w:tc>
        <w:tc>
          <w:tcPr>
            <w:tcW w:w="644" w:type="pct"/>
            <w:vAlign w:val="center"/>
          </w:tcPr>
          <w:p w:rsidR="00D93879" w:rsidRPr="005C5B59" w:rsidRDefault="00D93879" w:rsidP="0037588E">
            <w:pPr>
              <w:jc w:val="center"/>
              <w:rPr>
                <w:bCs/>
                <w:snapToGrid w:val="0"/>
                <w:sz w:val="28"/>
                <w:szCs w:val="28"/>
              </w:rPr>
            </w:pPr>
            <w:r w:rsidRPr="005C5B59">
              <w:rPr>
                <w:bCs/>
                <w:sz w:val="28"/>
                <w:szCs w:val="28"/>
              </w:rPr>
              <w:t>0.5</w:t>
            </w:r>
            <w:r w:rsidRPr="005C5B59">
              <w:rPr>
                <w:bCs/>
                <w:sz w:val="28"/>
                <w:szCs w:val="28"/>
                <w:lang w:val="en-US"/>
              </w:rPr>
              <w:sym w:font="Symbol" w:char="F0B4"/>
            </w:r>
            <w:r w:rsidRPr="005C5B59">
              <w:rPr>
                <w:bCs/>
                <w:sz w:val="28"/>
                <w:szCs w:val="28"/>
              </w:rPr>
              <w:t>10</w:t>
            </w:r>
            <w:r w:rsidRPr="005C5B59">
              <w:rPr>
                <w:bCs/>
                <w:sz w:val="28"/>
                <w:szCs w:val="28"/>
                <w:vertAlign w:val="superscript"/>
              </w:rPr>
              <w:t>-1</w:t>
            </w:r>
          </w:p>
        </w:tc>
      </w:tr>
      <w:tr w:rsidR="00D93879" w:rsidRPr="005C5B59" w:rsidTr="00D93879">
        <w:trPr>
          <w:trHeight w:val="696"/>
        </w:trPr>
        <w:tc>
          <w:tcPr>
            <w:tcW w:w="556" w:type="pct"/>
          </w:tcPr>
          <w:p w:rsidR="004363E8" w:rsidRDefault="004363E8" w:rsidP="004363E8">
            <w:pPr>
              <w:jc w:val="center"/>
              <w:rPr>
                <w:bCs/>
                <w:snapToGrid w:val="0"/>
                <w:sz w:val="28"/>
                <w:szCs w:val="28"/>
              </w:rPr>
            </w:pPr>
          </w:p>
          <w:p w:rsidR="00D93879" w:rsidRPr="005C5B59" w:rsidRDefault="004363E8" w:rsidP="004363E8">
            <w:pPr>
              <w:jc w:val="center"/>
              <w:rPr>
                <w:bCs/>
                <w:snapToGrid w:val="0"/>
                <w:sz w:val="28"/>
                <w:szCs w:val="28"/>
              </w:rPr>
            </w:pPr>
            <w:r>
              <w:rPr>
                <w:bCs/>
                <w:snapToGrid w:val="0"/>
                <w:sz w:val="28"/>
                <w:szCs w:val="28"/>
              </w:rPr>
              <w:t>2</w:t>
            </w:r>
          </w:p>
        </w:tc>
        <w:tc>
          <w:tcPr>
            <w:tcW w:w="1431" w:type="pct"/>
          </w:tcPr>
          <w:p w:rsidR="00D93879" w:rsidRPr="005C5B59" w:rsidRDefault="00D93879" w:rsidP="0037588E">
            <w:pPr>
              <w:overflowPunct w:val="0"/>
              <w:autoSpaceDE w:val="0"/>
              <w:autoSpaceDN w:val="0"/>
              <w:adjustRightInd w:val="0"/>
              <w:jc w:val="center"/>
              <w:rPr>
                <w:sz w:val="28"/>
                <w:szCs w:val="28"/>
              </w:rPr>
            </w:pPr>
            <w:r>
              <w:rPr>
                <w:sz w:val="28"/>
                <w:szCs w:val="28"/>
              </w:rPr>
              <w:t>Ингушетия  2021</w:t>
            </w:r>
            <w:r w:rsidRPr="005C5B59">
              <w:rPr>
                <w:sz w:val="28"/>
                <w:szCs w:val="28"/>
              </w:rPr>
              <w:t>год</w:t>
            </w:r>
          </w:p>
        </w:tc>
        <w:tc>
          <w:tcPr>
            <w:tcW w:w="408" w:type="pct"/>
          </w:tcPr>
          <w:p w:rsidR="00D93879" w:rsidRPr="005C5B59" w:rsidRDefault="00D93879" w:rsidP="0037588E">
            <w:pPr>
              <w:jc w:val="center"/>
              <w:rPr>
                <w:bCs/>
                <w:snapToGrid w:val="0"/>
                <w:sz w:val="28"/>
                <w:szCs w:val="28"/>
                <w:lang w:val="en-US"/>
              </w:rPr>
            </w:pPr>
            <w:r>
              <w:rPr>
                <w:bCs/>
                <w:snapToGrid w:val="0"/>
                <w:sz w:val="28"/>
                <w:szCs w:val="28"/>
                <w:lang w:val="en-US"/>
              </w:rPr>
              <w:t>7</w:t>
            </w:r>
          </w:p>
        </w:tc>
        <w:tc>
          <w:tcPr>
            <w:tcW w:w="653" w:type="pct"/>
            <w:vAlign w:val="center"/>
          </w:tcPr>
          <w:p w:rsidR="00D93879" w:rsidRPr="005C5B59" w:rsidRDefault="00D93879" w:rsidP="0037588E">
            <w:pPr>
              <w:jc w:val="center"/>
              <w:rPr>
                <w:bCs/>
                <w:snapToGrid w:val="0"/>
                <w:sz w:val="28"/>
                <w:szCs w:val="28"/>
              </w:rPr>
            </w:pPr>
            <w:r w:rsidRPr="005C5B59">
              <w:rPr>
                <w:bCs/>
                <w:sz w:val="28"/>
                <w:szCs w:val="28"/>
              </w:rPr>
              <w:t>0.2</w:t>
            </w:r>
            <w:r w:rsidRPr="005C5B59">
              <w:rPr>
                <w:bCs/>
                <w:sz w:val="28"/>
                <w:szCs w:val="28"/>
                <w:lang w:val="en-US"/>
              </w:rPr>
              <w:sym w:font="Symbol" w:char="F0B4"/>
            </w:r>
            <w:r w:rsidRPr="005C5B59">
              <w:rPr>
                <w:bCs/>
                <w:sz w:val="28"/>
                <w:szCs w:val="28"/>
              </w:rPr>
              <w:t>10</w:t>
            </w:r>
            <w:r w:rsidRPr="005C5B59">
              <w:rPr>
                <w:bCs/>
                <w:sz w:val="28"/>
                <w:szCs w:val="28"/>
                <w:vertAlign w:val="superscript"/>
              </w:rPr>
              <w:t>-1</w:t>
            </w:r>
          </w:p>
        </w:tc>
        <w:tc>
          <w:tcPr>
            <w:tcW w:w="653" w:type="pct"/>
            <w:vAlign w:val="center"/>
          </w:tcPr>
          <w:p w:rsidR="00D93879" w:rsidRPr="005C5B59" w:rsidRDefault="00C81B03" w:rsidP="0037588E">
            <w:pPr>
              <w:tabs>
                <w:tab w:val="left" w:pos="1692"/>
              </w:tabs>
              <w:jc w:val="center"/>
              <w:rPr>
                <w:sz w:val="28"/>
                <w:szCs w:val="28"/>
              </w:rPr>
            </w:pPr>
            <w:r>
              <w:rPr>
                <w:sz w:val="28"/>
                <w:szCs w:val="28"/>
              </w:rPr>
              <w:t>0.3×</w:t>
            </w:r>
            <w:r w:rsidR="005408EA" w:rsidRPr="005408EA">
              <w:rPr>
                <w:sz w:val="28"/>
                <w:szCs w:val="28"/>
              </w:rPr>
              <w:t>10</w:t>
            </w:r>
            <w:r w:rsidR="005408EA" w:rsidRPr="00C81B03">
              <w:rPr>
                <w:sz w:val="28"/>
                <w:szCs w:val="28"/>
                <w:vertAlign w:val="superscript"/>
              </w:rPr>
              <w:t>-1</w:t>
            </w:r>
          </w:p>
        </w:tc>
        <w:tc>
          <w:tcPr>
            <w:tcW w:w="653" w:type="pct"/>
            <w:vAlign w:val="center"/>
          </w:tcPr>
          <w:p w:rsidR="00D93879" w:rsidRPr="005C5B59" w:rsidRDefault="00D93879" w:rsidP="0037588E">
            <w:pPr>
              <w:jc w:val="center"/>
              <w:rPr>
                <w:bCs/>
                <w:snapToGrid w:val="0"/>
                <w:sz w:val="28"/>
                <w:szCs w:val="28"/>
              </w:rPr>
            </w:pPr>
            <w:r w:rsidRPr="005C5B59">
              <w:rPr>
                <w:bCs/>
                <w:sz w:val="28"/>
                <w:szCs w:val="28"/>
              </w:rPr>
              <w:t>0.2</w:t>
            </w:r>
            <w:r w:rsidRPr="005C5B59">
              <w:rPr>
                <w:bCs/>
                <w:sz w:val="28"/>
                <w:szCs w:val="28"/>
                <w:lang w:val="en-US"/>
              </w:rPr>
              <w:sym w:font="Symbol" w:char="F0B4"/>
            </w:r>
            <w:r w:rsidRPr="005C5B59">
              <w:rPr>
                <w:bCs/>
                <w:sz w:val="28"/>
                <w:szCs w:val="28"/>
              </w:rPr>
              <w:t>10</w:t>
            </w:r>
            <w:r w:rsidRPr="005C5B59">
              <w:rPr>
                <w:bCs/>
                <w:sz w:val="28"/>
                <w:szCs w:val="28"/>
                <w:vertAlign w:val="superscript"/>
              </w:rPr>
              <w:t>-1</w:t>
            </w:r>
          </w:p>
        </w:tc>
        <w:tc>
          <w:tcPr>
            <w:tcW w:w="644" w:type="pct"/>
            <w:vAlign w:val="center"/>
          </w:tcPr>
          <w:p w:rsidR="00D93879" w:rsidRPr="005C5B59" w:rsidRDefault="00D93879" w:rsidP="0037588E">
            <w:pPr>
              <w:jc w:val="center"/>
              <w:rPr>
                <w:bCs/>
                <w:snapToGrid w:val="0"/>
                <w:sz w:val="28"/>
                <w:szCs w:val="28"/>
              </w:rPr>
            </w:pPr>
            <w:r w:rsidRPr="005C5B59">
              <w:rPr>
                <w:bCs/>
                <w:sz w:val="28"/>
                <w:szCs w:val="28"/>
              </w:rPr>
              <w:t>0.5</w:t>
            </w:r>
            <w:r w:rsidRPr="005C5B59">
              <w:rPr>
                <w:bCs/>
                <w:sz w:val="28"/>
                <w:szCs w:val="28"/>
                <w:lang w:val="en-US"/>
              </w:rPr>
              <w:sym w:font="Symbol" w:char="F0B4"/>
            </w:r>
            <w:r w:rsidRPr="005C5B59">
              <w:rPr>
                <w:bCs/>
                <w:sz w:val="28"/>
                <w:szCs w:val="28"/>
              </w:rPr>
              <w:t>10</w:t>
            </w:r>
            <w:r w:rsidRPr="005C5B59">
              <w:rPr>
                <w:bCs/>
                <w:sz w:val="28"/>
                <w:szCs w:val="28"/>
                <w:vertAlign w:val="superscript"/>
              </w:rPr>
              <w:t>-1</w:t>
            </w:r>
          </w:p>
        </w:tc>
      </w:tr>
      <w:tr w:rsidR="00D93879" w:rsidRPr="005C5B59" w:rsidTr="00D93879">
        <w:trPr>
          <w:trHeight w:val="680"/>
        </w:trPr>
        <w:tc>
          <w:tcPr>
            <w:tcW w:w="556" w:type="pct"/>
          </w:tcPr>
          <w:p w:rsidR="004363E8" w:rsidRDefault="004363E8" w:rsidP="004363E8">
            <w:pPr>
              <w:ind w:left="720"/>
              <w:jc w:val="center"/>
              <w:rPr>
                <w:bCs/>
                <w:snapToGrid w:val="0"/>
                <w:sz w:val="28"/>
                <w:szCs w:val="28"/>
              </w:rPr>
            </w:pPr>
          </w:p>
          <w:p w:rsidR="00D93879" w:rsidRPr="005C5B59" w:rsidRDefault="004363E8" w:rsidP="004363E8">
            <w:pPr>
              <w:jc w:val="center"/>
              <w:rPr>
                <w:bCs/>
                <w:snapToGrid w:val="0"/>
                <w:sz w:val="28"/>
                <w:szCs w:val="28"/>
              </w:rPr>
            </w:pPr>
            <w:r>
              <w:rPr>
                <w:bCs/>
                <w:snapToGrid w:val="0"/>
                <w:sz w:val="28"/>
                <w:szCs w:val="28"/>
              </w:rPr>
              <w:t>3</w:t>
            </w:r>
          </w:p>
        </w:tc>
        <w:tc>
          <w:tcPr>
            <w:tcW w:w="1431" w:type="pct"/>
          </w:tcPr>
          <w:p w:rsidR="00D93879" w:rsidRPr="005C5B59" w:rsidRDefault="00D93879" w:rsidP="0037588E">
            <w:pPr>
              <w:overflowPunct w:val="0"/>
              <w:autoSpaceDE w:val="0"/>
              <w:autoSpaceDN w:val="0"/>
              <w:adjustRightInd w:val="0"/>
              <w:jc w:val="center"/>
              <w:rPr>
                <w:sz w:val="28"/>
                <w:szCs w:val="28"/>
              </w:rPr>
            </w:pPr>
            <w:r>
              <w:rPr>
                <w:sz w:val="28"/>
                <w:szCs w:val="28"/>
              </w:rPr>
              <w:t>Ингушетия  2022</w:t>
            </w:r>
            <w:r w:rsidRPr="005C5B59">
              <w:rPr>
                <w:sz w:val="28"/>
                <w:szCs w:val="28"/>
              </w:rPr>
              <w:t>год</w:t>
            </w:r>
          </w:p>
        </w:tc>
        <w:tc>
          <w:tcPr>
            <w:tcW w:w="408" w:type="pct"/>
          </w:tcPr>
          <w:p w:rsidR="00D93879" w:rsidRPr="005C5B59" w:rsidRDefault="00D93879" w:rsidP="0037588E">
            <w:pPr>
              <w:jc w:val="center"/>
              <w:rPr>
                <w:bCs/>
                <w:snapToGrid w:val="0"/>
                <w:sz w:val="28"/>
                <w:szCs w:val="28"/>
              </w:rPr>
            </w:pPr>
            <w:r>
              <w:rPr>
                <w:bCs/>
                <w:snapToGrid w:val="0"/>
                <w:sz w:val="28"/>
                <w:szCs w:val="28"/>
              </w:rPr>
              <w:t>6</w:t>
            </w:r>
          </w:p>
        </w:tc>
        <w:tc>
          <w:tcPr>
            <w:tcW w:w="653" w:type="pct"/>
            <w:vAlign w:val="center"/>
          </w:tcPr>
          <w:p w:rsidR="00D93879" w:rsidRPr="005C5B59" w:rsidRDefault="00D93879" w:rsidP="0037588E">
            <w:pPr>
              <w:jc w:val="center"/>
              <w:rPr>
                <w:bCs/>
                <w:snapToGrid w:val="0"/>
                <w:sz w:val="28"/>
                <w:szCs w:val="28"/>
              </w:rPr>
            </w:pPr>
            <w:r w:rsidRPr="005C5B59">
              <w:rPr>
                <w:bCs/>
                <w:sz w:val="28"/>
                <w:szCs w:val="28"/>
              </w:rPr>
              <w:t>0.2</w:t>
            </w:r>
            <w:r w:rsidRPr="005C5B59">
              <w:rPr>
                <w:bCs/>
                <w:sz w:val="28"/>
                <w:szCs w:val="28"/>
                <w:lang w:val="en-US"/>
              </w:rPr>
              <w:sym w:font="Symbol" w:char="F0B4"/>
            </w:r>
            <w:r w:rsidRPr="005C5B59">
              <w:rPr>
                <w:bCs/>
                <w:sz w:val="28"/>
                <w:szCs w:val="28"/>
              </w:rPr>
              <w:t>10</w:t>
            </w:r>
            <w:r w:rsidRPr="005C5B59">
              <w:rPr>
                <w:bCs/>
                <w:sz w:val="28"/>
                <w:szCs w:val="28"/>
                <w:vertAlign w:val="superscript"/>
              </w:rPr>
              <w:t>-1</w:t>
            </w:r>
          </w:p>
        </w:tc>
        <w:tc>
          <w:tcPr>
            <w:tcW w:w="653" w:type="pct"/>
            <w:vAlign w:val="center"/>
          </w:tcPr>
          <w:p w:rsidR="00D93879" w:rsidRPr="005C5B59" w:rsidRDefault="00C81B03" w:rsidP="0037588E">
            <w:pPr>
              <w:tabs>
                <w:tab w:val="left" w:pos="1692"/>
              </w:tabs>
              <w:jc w:val="center"/>
              <w:rPr>
                <w:sz w:val="28"/>
                <w:szCs w:val="28"/>
              </w:rPr>
            </w:pPr>
            <w:r w:rsidRPr="00C81B03">
              <w:rPr>
                <w:sz w:val="28"/>
                <w:szCs w:val="28"/>
              </w:rPr>
              <w:t>0.4×10</w:t>
            </w:r>
            <w:r w:rsidRPr="00C81B03">
              <w:rPr>
                <w:sz w:val="28"/>
                <w:szCs w:val="28"/>
                <w:vertAlign w:val="superscript"/>
              </w:rPr>
              <w:t>-1</w:t>
            </w:r>
          </w:p>
        </w:tc>
        <w:tc>
          <w:tcPr>
            <w:tcW w:w="653" w:type="pct"/>
            <w:vAlign w:val="center"/>
          </w:tcPr>
          <w:p w:rsidR="00D93879" w:rsidRPr="005C5B59" w:rsidRDefault="00D93879" w:rsidP="0037588E">
            <w:pPr>
              <w:jc w:val="center"/>
              <w:rPr>
                <w:bCs/>
                <w:snapToGrid w:val="0"/>
                <w:sz w:val="28"/>
                <w:szCs w:val="28"/>
              </w:rPr>
            </w:pPr>
            <w:r w:rsidRPr="005C5B59">
              <w:rPr>
                <w:bCs/>
                <w:sz w:val="28"/>
                <w:szCs w:val="28"/>
              </w:rPr>
              <w:t>0.2</w:t>
            </w:r>
            <w:r w:rsidRPr="005C5B59">
              <w:rPr>
                <w:bCs/>
                <w:sz w:val="28"/>
                <w:szCs w:val="28"/>
                <w:lang w:val="en-US"/>
              </w:rPr>
              <w:sym w:font="Symbol" w:char="F0B4"/>
            </w:r>
            <w:r w:rsidRPr="005C5B59">
              <w:rPr>
                <w:bCs/>
                <w:sz w:val="28"/>
                <w:szCs w:val="28"/>
              </w:rPr>
              <w:t>10</w:t>
            </w:r>
            <w:r w:rsidRPr="005C5B59">
              <w:rPr>
                <w:bCs/>
                <w:sz w:val="28"/>
                <w:szCs w:val="28"/>
                <w:vertAlign w:val="superscript"/>
              </w:rPr>
              <w:t>-1</w:t>
            </w:r>
          </w:p>
        </w:tc>
        <w:tc>
          <w:tcPr>
            <w:tcW w:w="644" w:type="pct"/>
            <w:vAlign w:val="center"/>
          </w:tcPr>
          <w:p w:rsidR="00D93879" w:rsidRPr="005C5B59" w:rsidRDefault="0012623E" w:rsidP="0037588E">
            <w:pPr>
              <w:jc w:val="center"/>
              <w:rPr>
                <w:bCs/>
                <w:snapToGrid w:val="0"/>
                <w:sz w:val="28"/>
                <w:szCs w:val="28"/>
              </w:rPr>
            </w:pPr>
            <w:r>
              <w:rPr>
                <w:bCs/>
                <w:snapToGrid w:val="0"/>
                <w:sz w:val="28"/>
                <w:szCs w:val="28"/>
              </w:rPr>
              <w:t>0.4×</w:t>
            </w:r>
            <w:r w:rsidRPr="0012623E">
              <w:rPr>
                <w:bCs/>
                <w:snapToGrid w:val="0"/>
                <w:sz w:val="28"/>
                <w:szCs w:val="28"/>
              </w:rPr>
              <w:t>10</w:t>
            </w:r>
            <w:r w:rsidRPr="0012623E">
              <w:rPr>
                <w:bCs/>
                <w:snapToGrid w:val="0"/>
                <w:sz w:val="28"/>
                <w:szCs w:val="28"/>
                <w:vertAlign w:val="superscript"/>
              </w:rPr>
              <w:t>-1</w:t>
            </w:r>
          </w:p>
        </w:tc>
      </w:tr>
    </w:tbl>
    <w:p w:rsidR="005C5B59" w:rsidRDefault="005C5B59" w:rsidP="005C5B59">
      <w:pPr>
        <w:rPr>
          <w:sz w:val="28"/>
          <w:szCs w:val="28"/>
        </w:rPr>
      </w:pPr>
    </w:p>
    <w:p w:rsidR="0012623E" w:rsidRPr="005C5B59" w:rsidRDefault="0012623E" w:rsidP="005C5B59">
      <w:pPr>
        <w:rPr>
          <w:sz w:val="28"/>
          <w:szCs w:val="28"/>
        </w:rPr>
      </w:pPr>
    </w:p>
    <w:p w:rsidR="005C5B59" w:rsidRPr="0012623E" w:rsidRDefault="005C5B59" w:rsidP="0012623E">
      <w:pPr>
        <w:ind w:firstLine="600"/>
        <w:jc w:val="center"/>
        <w:rPr>
          <w:b/>
          <w:sz w:val="28"/>
          <w:szCs w:val="28"/>
        </w:rPr>
      </w:pPr>
      <w:r w:rsidRPr="0012623E">
        <w:rPr>
          <w:b/>
          <w:sz w:val="28"/>
          <w:szCs w:val="28"/>
        </w:rPr>
        <w:t>Пищевые продукты</w:t>
      </w:r>
    </w:p>
    <w:p w:rsidR="005C5B59" w:rsidRPr="005C5B59" w:rsidRDefault="005C5B59" w:rsidP="005C5B59">
      <w:pPr>
        <w:ind w:firstLine="600"/>
        <w:jc w:val="both"/>
        <w:rPr>
          <w:b/>
          <w:sz w:val="28"/>
          <w:szCs w:val="28"/>
        </w:rPr>
      </w:pPr>
    </w:p>
    <w:p w:rsidR="008872F9" w:rsidRPr="008872F9" w:rsidRDefault="008872F9" w:rsidP="008872F9">
      <w:pPr>
        <w:ind w:firstLine="709"/>
        <w:jc w:val="both"/>
        <w:rPr>
          <w:sz w:val="28"/>
          <w:szCs w:val="28"/>
        </w:rPr>
      </w:pPr>
      <w:r w:rsidRPr="008872F9">
        <w:rPr>
          <w:sz w:val="28"/>
          <w:szCs w:val="28"/>
        </w:rPr>
        <w:t>Результаты радиационно-гигиенического мониторинга продуктов питания и продовольственного сырья используются для расчёта и оценки годовых эффективных доз внутреннего облучения населения, для составления радиационно-гигиенического паспорта Республики Ингушетия, а также для обеспечения информацией населения о недопущении употребления загрязнённой радионуклидами продукции местного производства и дикорастущей продукции. За трехлетний период исследовались пробы продовольственного сырья и пищевых продуктов на содержание цезия-137 и стронция-90.</w:t>
      </w:r>
    </w:p>
    <w:p w:rsidR="008872F9" w:rsidRDefault="008872F9" w:rsidP="008872F9">
      <w:pPr>
        <w:ind w:firstLine="709"/>
        <w:jc w:val="both"/>
        <w:rPr>
          <w:sz w:val="28"/>
          <w:szCs w:val="28"/>
        </w:rPr>
      </w:pPr>
      <w:r w:rsidRPr="008872F9">
        <w:rPr>
          <w:sz w:val="28"/>
          <w:szCs w:val="28"/>
        </w:rPr>
        <w:t>Всего в 2022 году исследовано 25 проб пищевых продуктов и продовольственного сырья на содержание радиоактивных веществ, превышение удельной активности радиоактивных веществ в пищевых продуктах не зарегистрировано. Результаты измерений проб продуктов питания и продовольственного</w:t>
      </w:r>
      <w:r>
        <w:rPr>
          <w:sz w:val="28"/>
          <w:szCs w:val="28"/>
        </w:rPr>
        <w:t xml:space="preserve"> сырья представлены в таблице 8.</w:t>
      </w:r>
    </w:p>
    <w:p w:rsidR="005C5B59" w:rsidRDefault="005C5B59" w:rsidP="008872F9">
      <w:pPr>
        <w:ind w:firstLine="709"/>
        <w:jc w:val="both"/>
        <w:rPr>
          <w:sz w:val="28"/>
          <w:szCs w:val="28"/>
        </w:rPr>
      </w:pPr>
    </w:p>
    <w:p w:rsidR="00D12F1A" w:rsidRPr="005C5B59" w:rsidRDefault="00D12F1A" w:rsidP="008872F9">
      <w:pPr>
        <w:ind w:firstLine="709"/>
        <w:jc w:val="both"/>
        <w:rPr>
          <w:sz w:val="28"/>
          <w:szCs w:val="28"/>
        </w:rPr>
      </w:pPr>
    </w:p>
    <w:p w:rsidR="005C5B59" w:rsidRDefault="005C5B59" w:rsidP="005C5B59">
      <w:pPr>
        <w:jc w:val="center"/>
        <w:rPr>
          <w:b/>
          <w:bCs/>
          <w:sz w:val="28"/>
          <w:szCs w:val="28"/>
        </w:rPr>
      </w:pPr>
      <w:r w:rsidRPr="005C5B59">
        <w:rPr>
          <w:b/>
          <w:bCs/>
          <w:sz w:val="28"/>
          <w:szCs w:val="28"/>
        </w:rPr>
        <w:t>Удельная активность радиоактивных веществ в</w:t>
      </w:r>
      <w:r w:rsidR="00B67EA0">
        <w:rPr>
          <w:b/>
          <w:bCs/>
          <w:sz w:val="28"/>
          <w:szCs w:val="28"/>
        </w:rPr>
        <w:t xml:space="preserve"> пищевых продуктах, Бк/кг в 2022</w:t>
      </w:r>
      <w:r w:rsidRPr="005C5B59">
        <w:rPr>
          <w:b/>
          <w:bCs/>
          <w:sz w:val="28"/>
          <w:szCs w:val="28"/>
        </w:rPr>
        <w:t>г.</w:t>
      </w:r>
    </w:p>
    <w:p w:rsidR="00D12F1A" w:rsidRDefault="00D12F1A" w:rsidP="005C5B59">
      <w:pPr>
        <w:jc w:val="center"/>
        <w:rPr>
          <w:bCs/>
          <w:sz w:val="28"/>
          <w:szCs w:val="28"/>
        </w:rPr>
      </w:pPr>
    </w:p>
    <w:p w:rsidR="00B67EA0" w:rsidRPr="00B67EA0" w:rsidRDefault="00B67EA0" w:rsidP="00D12F1A">
      <w:pPr>
        <w:jc w:val="right"/>
        <w:rPr>
          <w:bCs/>
          <w:sz w:val="28"/>
          <w:szCs w:val="28"/>
        </w:rPr>
      </w:pPr>
      <w:r w:rsidRPr="00B67EA0">
        <w:rPr>
          <w:bCs/>
          <w:sz w:val="28"/>
          <w:szCs w:val="28"/>
        </w:rPr>
        <w:t>(таблица 8)</w:t>
      </w:r>
    </w:p>
    <w:p w:rsidR="005C5B59" w:rsidRDefault="005C5B59" w:rsidP="005C5B59">
      <w:pPr>
        <w:jc w:val="right"/>
        <w:rPr>
          <w:bCs/>
          <w:sz w:val="28"/>
          <w:szCs w:val="28"/>
          <w:u w:val="single"/>
        </w:rPr>
      </w:pPr>
    </w:p>
    <w:p w:rsidR="00D12F1A" w:rsidRDefault="00D12F1A" w:rsidP="005C5B59">
      <w:pPr>
        <w:jc w:val="right"/>
        <w:rPr>
          <w:bCs/>
          <w:sz w:val="28"/>
          <w:szCs w:val="28"/>
          <w:u w:val="single"/>
        </w:rPr>
      </w:pPr>
    </w:p>
    <w:p w:rsidR="00D12F1A" w:rsidRDefault="00D12F1A" w:rsidP="005C5B59">
      <w:pPr>
        <w:jc w:val="right"/>
        <w:rPr>
          <w:bCs/>
          <w:sz w:val="28"/>
          <w:szCs w:val="28"/>
          <w:u w:val="single"/>
        </w:rPr>
      </w:pPr>
    </w:p>
    <w:p w:rsidR="00D12F1A" w:rsidRDefault="00D12F1A" w:rsidP="005C5B59">
      <w:pPr>
        <w:jc w:val="right"/>
        <w:rPr>
          <w:bCs/>
          <w:sz w:val="28"/>
          <w:szCs w:val="28"/>
          <w:u w:val="single"/>
        </w:rPr>
      </w:pPr>
    </w:p>
    <w:p w:rsidR="00D12F1A" w:rsidRDefault="00D12F1A" w:rsidP="005C5B59">
      <w:pPr>
        <w:jc w:val="right"/>
        <w:rPr>
          <w:bCs/>
          <w:sz w:val="28"/>
          <w:szCs w:val="28"/>
          <w:u w:val="single"/>
        </w:rPr>
      </w:pPr>
    </w:p>
    <w:p w:rsidR="00D12F1A" w:rsidRDefault="00D12F1A" w:rsidP="005C5B59">
      <w:pPr>
        <w:jc w:val="right"/>
        <w:rPr>
          <w:bCs/>
          <w:sz w:val="28"/>
          <w:szCs w:val="28"/>
          <w:u w:val="single"/>
        </w:rPr>
      </w:pPr>
    </w:p>
    <w:p w:rsidR="00D12F1A" w:rsidRDefault="00D12F1A" w:rsidP="005C5B59">
      <w:pPr>
        <w:jc w:val="right"/>
        <w:rPr>
          <w:bCs/>
          <w:sz w:val="28"/>
          <w:szCs w:val="28"/>
          <w:u w:val="single"/>
        </w:rPr>
      </w:pPr>
    </w:p>
    <w:p w:rsidR="00D12F1A" w:rsidRDefault="00D12F1A" w:rsidP="005C5B59">
      <w:pPr>
        <w:jc w:val="right"/>
        <w:rPr>
          <w:bCs/>
          <w:sz w:val="28"/>
          <w:szCs w:val="28"/>
          <w:u w:val="single"/>
        </w:rPr>
      </w:pPr>
    </w:p>
    <w:p w:rsidR="00D12F1A" w:rsidRDefault="00D12F1A" w:rsidP="005C5B59">
      <w:pPr>
        <w:jc w:val="right"/>
        <w:rPr>
          <w:bCs/>
          <w:sz w:val="28"/>
          <w:szCs w:val="28"/>
          <w:u w:val="single"/>
        </w:rPr>
      </w:pPr>
    </w:p>
    <w:p w:rsidR="00D12F1A" w:rsidRPr="005C5B59" w:rsidRDefault="00D12F1A" w:rsidP="005C5B59">
      <w:pPr>
        <w:jc w:val="right"/>
        <w:rPr>
          <w:bCs/>
          <w:sz w:val="28"/>
          <w:szCs w:val="28"/>
          <w:u w:val="single"/>
        </w:rPr>
      </w:pPr>
    </w:p>
    <w:tbl>
      <w:tblPr>
        <w:tblW w:w="949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6"/>
        <w:gridCol w:w="993"/>
        <w:gridCol w:w="1417"/>
        <w:gridCol w:w="1072"/>
        <w:gridCol w:w="896"/>
        <w:gridCol w:w="584"/>
        <w:gridCol w:w="1275"/>
        <w:gridCol w:w="709"/>
        <w:gridCol w:w="851"/>
      </w:tblGrid>
      <w:tr w:rsidR="005C5B59" w:rsidRPr="005C5B59" w:rsidTr="00D12F1A">
        <w:tc>
          <w:tcPr>
            <w:tcW w:w="1696" w:type="dxa"/>
            <w:tcBorders>
              <w:top w:val="single" w:sz="4" w:space="0" w:color="auto"/>
              <w:left w:val="single" w:sz="4" w:space="0" w:color="auto"/>
              <w:bottom w:val="nil"/>
            </w:tcBorders>
          </w:tcPr>
          <w:p w:rsidR="005C5B59" w:rsidRPr="005C5B59" w:rsidRDefault="005C5B59" w:rsidP="00B67EA0">
            <w:pPr>
              <w:jc w:val="center"/>
              <w:rPr>
                <w:sz w:val="28"/>
                <w:szCs w:val="28"/>
              </w:rPr>
            </w:pPr>
          </w:p>
        </w:tc>
        <w:tc>
          <w:tcPr>
            <w:tcW w:w="4378" w:type="dxa"/>
            <w:gridSpan w:val="4"/>
            <w:tcBorders>
              <w:top w:val="single" w:sz="4" w:space="0" w:color="auto"/>
              <w:left w:val="nil"/>
              <w:bottom w:val="nil"/>
              <w:right w:val="nil"/>
            </w:tcBorders>
          </w:tcPr>
          <w:p w:rsidR="005C5B59" w:rsidRPr="005C5B59" w:rsidRDefault="005C5B59" w:rsidP="00B67EA0">
            <w:pPr>
              <w:jc w:val="center"/>
              <w:rPr>
                <w:sz w:val="28"/>
                <w:szCs w:val="28"/>
              </w:rPr>
            </w:pPr>
            <w:r w:rsidRPr="005C5B59">
              <w:rPr>
                <w:sz w:val="28"/>
                <w:szCs w:val="28"/>
                <w:vertAlign w:val="superscript"/>
              </w:rPr>
              <w:t>137</w:t>
            </w:r>
            <w:r w:rsidRPr="005C5B59">
              <w:rPr>
                <w:sz w:val="28"/>
                <w:szCs w:val="28"/>
              </w:rPr>
              <w:t>Cs</w:t>
            </w:r>
          </w:p>
        </w:tc>
        <w:tc>
          <w:tcPr>
            <w:tcW w:w="3419" w:type="dxa"/>
            <w:gridSpan w:val="4"/>
            <w:tcBorders>
              <w:top w:val="single" w:sz="4" w:space="0" w:color="auto"/>
              <w:bottom w:val="nil"/>
              <w:right w:val="single" w:sz="4" w:space="0" w:color="auto"/>
            </w:tcBorders>
          </w:tcPr>
          <w:p w:rsidR="005C5B59" w:rsidRPr="005C5B59" w:rsidRDefault="005C5B59" w:rsidP="00B67EA0">
            <w:pPr>
              <w:jc w:val="center"/>
              <w:rPr>
                <w:sz w:val="28"/>
                <w:szCs w:val="28"/>
              </w:rPr>
            </w:pPr>
            <w:r w:rsidRPr="005C5B59">
              <w:rPr>
                <w:sz w:val="28"/>
                <w:szCs w:val="28"/>
                <w:vertAlign w:val="superscript"/>
              </w:rPr>
              <w:t>90</w:t>
            </w:r>
            <w:r w:rsidRPr="005C5B59">
              <w:rPr>
                <w:sz w:val="28"/>
                <w:szCs w:val="28"/>
              </w:rPr>
              <w:t>Sr</w:t>
            </w:r>
          </w:p>
        </w:tc>
      </w:tr>
      <w:tr w:rsidR="005C5B59" w:rsidRPr="005C5B59" w:rsidTr="00490182">
        <w:trPr>
          <w:cantSplit/>
        </w:trPr>
        <w:tc>
          <w:tcPr>
            <w:tcW w:w="1696" w:type="dxa"/>
            <w:tcBorders>
              <w:top w:val="nil"/>
              <w:left w:val="single" w:sz="4" w:space="0" w:color="auto"/>
              <w:bottom w:val="nil"/>
            </w:tcBorders>
          </w:tcPr>
          <w:p w:rsidR="005C5B59" w:rsidRPr="00490182" w:rsidRDefault="005C5B59" w:rsidP="00B67EA0">
            <w:pPr>
              <w:jc w:val="center"/>
              <w:rPr>
                <w:sz w:val="22"/>
                <w:szCs w:val="28"/>
              </w:rPr>
            </w:pPr>
            <w:r w:rsidRPr="00490182">
              <w:rPr>
                <w:sz w:val="22"/>
                <w:szCs w:val="28"/>
              </w:rPr>
              <w:t>Пищевые продукты</w:t>
            </w:r>
          </w:p>
        </w:tc>
        <w:tc>
          <w:tcPr>
            <w:tcW w:w="2410" w:type="dxa"/>
            <w:gridSpan w:val="2"/>
            <w:tcBorders>
              <w:left w:val="nil"/>
              <w:bottom w:val="nil"/>
            </w:tcBorders>
          </w:tcPr>
          <w:p w:rsidR="005C5B59" w:rsidRPr="00490182" w:rsidRDefault="005C5B59" w:rsidP="00B67EA0">
            <w:pPr>
              <w:jc w:val="center"/>
              <w:rPr>
                <w:sz w:val="22"/>
                <w:szCs w:val="28"/>
              </w:rPr>
            </w:pPr>
            <w:r w:rsidRPr="00490182">
              <w:rPr>
                <w:sz w:val="22"/>
                <w:szCs w:val="28"/>
              </w:rPr>
              <w:t>Число исследованных проб</w:t>
            </w:r>
          </w:p>
        </w:tc>
        <w:tc>
          <w:tcPr>
            <w:tcW w:w="1968" w:type="dxa"/>
            <w:gridSpan w:val="2"/>
            <w:tcBorders>
              <w:bottom w:val="nil"/>
            </w:tcBorders>
          </w:tcPr>
          <w:p w:rsidR="005C5B59" w:rsidRPr="00490182" w:rsidRDefault="005C5B59" w:rsidP="00B67EA0">
            <w:pPr>
              <w:jc w:val="center"/>
              <w:rPr>
                <w:sz w:val="22"/>
                <w:szCs w:val="28"/>
              </w:rPr>
            </w:pPr>
            <w:r w:rsidRPr="00490182">
              <w:rPr>
                <w:sz w:val="22"/>
                <w:szCs w:val="28"/>
              </w:rPr>
              <w:t>Удельная активность</w:t>
            </w:r>
          </w:p>
        </w:tc>
        <w:tc>
          <w:tcPr>
            <w:tcW w:w="1859" w:type="dxa"/>
            <w:gridSpan w:val="2"/>
            <w:tcBorders>
              <w:bottom w:val="nil"/>
            </w:tcBorders>
          </w:tcPr>
          <w:p w:rsidR="005C5B59" w:rsidRPr="00490182" w:rsidRDefault="005C5B59" w:rsidP="00B67EA0">
            <w:pPr>
              <w:jc w:val="center"/>
              <w:rPr>
                <w:sz w:val="22"/>
                <w:szCs w:val="28"/>
              </w:rPr>
            </w:pPr>
            <w:r w:rsidRPr="00490182">
              <w:rPr>
                <w:sz w:val="22"/>
                <w:szCs w:val="28"/>
              </w:rPr>
              <w:t>Число исследованных проб</w:t>
            </w:r>
          </w:p>
        </w:tc>
        <w:tc>
          <w:tcPr>
            <w:tcW w:w="1560" w:type="dxa"/>
            <w:gridSpan w:val="2"/>
            <w:tcBorders>
              <w:bottom w:val="nil"/>
              <w:right w:val="single" w:sz="4" w:space="0" w:color="auto"/>
            </w:tcBorders>
          </w:tcPr>
          <w:p w:rsidR="005C5B59" w:rsidRPr="00490182" w:rsidRDefault="005C5B59" w:rsidP="00B67EA0">
            <w:pPr>
              <w:jc w:val="center"/>
              <w:rPr>
                <w:sz w:val="22"/>
                <w:szCs w:val="28"/>
              </w:rPr>
            </w:pPr>
            <w:r w:rsidRPr="00490182">
              <w:rPr>
                <w:sz w:val="22"/>
                <w:szCs w:val="28"/>
              </w:rPr>
              <w:t>Удельная активность</w:t>
            </w:r>
          </w:p>
        </w:tc>
      </w:tr>
      <w:tr w:rsidR="005C5B59" w:rsidRPr="005C5B59" w:rsidTr="00490182">
        <w:trPr>
          <w:cantSplit/>
        </w:trPr>
        <w:tc>
          <w:tcPr>
            <w:tcW w:w="1696" w:type="dxa"/>
            <w:tcBorders>
              <w:top w:val="nil"/>
              <w:left w:val="single" w:sz="4" w:space="0" w:color="auto"/>
              <w:bottom w:val="single" w:sz="4" w:space="0" w:color="auto"/>
            </w:tcBorders>
          </w:tcPr>
          <w:p w:rsidR="005C5B59" w:rsidRPr="00490182" w:rsidRDefault="005C5B59" w:rsidP="00B67EA0">
            <w:pPr>
              <w:jc w:val="center"/>
              <w:rPr>
                <w:sz w:val="22"/>
                <w:szCs w:val="28"/>
              </w:rPr>
            </w:pPr>
          </w:p>
        </w:tc>
        <w:tc>
          <w:tcPr>
            <w:tcW w:w="993" w:type="dxa"/>
            <w:tcBorders>
              <w:top w:val="nil"/>
              <w:left w:val="nil"/>
              <w:bottom w:val="single" w:sz="4" w:space="0" w:color="auto"/>
            </w:tcBorders>
          </w:tcPr>
          <w:p w:rsidR="005C5B59" w:rsidRPr="00490182" w:rsidRDefault="005C5B59" w:rsidP="00B67EA0">
            <w:pPr>
              <w:spacing w:before="120"/>
              <w:jc w:val="center"/>
              <w:rPr>
                <w:sz w:val="22"/>
                <w:szCs w:val="28"/>
              </w:rPr>
            </w:pPr>
            <w:r w:rsidRPr="00490182">
              <w:rPr>
                <w:sz w:val="22"/>
                <w:szCs w:val="28"/>
              </w:rPr>
              <w:t>Всего</w:t>
            </w:r>
          </w:p>
        </w:tc>
        <w:tc>
          <w:tcPr>
            <w:tcW w:w="1417" w:type="dxa"/>
            <w:tcBorders>
              <w:top w:val="nil"/>
              <w:left w:val="nil"/>
              <w:bottom w:val="single" w:sz="4" w:space="0" w:color="auto"/>
            </w:tcBorders>
          </w:tcPr>
          <w:p w:rsidR="005C5B59" w:rsidRPr="00490182" w:rsidRDefault="005C5B59" w:rsidP="00B67EA0">
            <w:pPr>
              <w:jc w:val="center"/>
              <w:rPr>
                <w:sz w:val="22"/>
                <w:szCs w:val="28"/>
              </w:rPr>
            </w:pPr>
            <w:r w:rsidRPr="00490182">
              <w:rPr>
                <w:sz w:val="22"/>
                <w:szCs w:val="28"/>
              </w:rPr>
              <w:t>с превышением гигиенических нормативов</w:t>
            </w:r>
          </w:p>
        </w:tc>
        <w:tc>
          <w:tcPr>
            <w:tcW w:w="1072" w:type="dxa"/>
            <w:tcBorders>
              <w:top w:val="nil"/>
              <w:bottom w:val="single" w:sz="4" w:space="0" w:color="auto"/>
            </w:tcBorders>
          </w:tcPr>
          <w:p w:rsidR="005C5B59" w:rsidRPr="00490182" w:rsidRDefault="005C5B59" w:rsidP="00B67EA0">
            <w:pPr>
              <w:spacing w:before="120"/>
              <w:jc w:val="center"/>
              <w:rPr>
                <w:sz w:val="22"/>
                <w:szCs w:val="28"/>
              </w:rPr>
            </w:pPr>
            <w:r w:rsidRPr="00490182">
              <w:rPr>
                <w:sz w:val="22"/>
                <w:szCs w:val="28"/>
              </w:rPr>
              <w:t>Средняя</w:t>
            </w:r>
          </w:p>
        </w:tc>
        <w:tc>
          <w:tcPr>
            <w:tcW w:w="896" w:type="dxa"/>
            <w:tcBorders>
              <w:top w:val="nil"/>
              <w:bottom w:val="single" w:sz="4" w:space="0" w:color="auto"/>
              <w:right w:val="nil"/>
            </w:tcBorders>
          </w:tcPr>
          <w:p w:rsidR="005C5B59" w:rsidRPr="00490182" w:rsidRDefault="005C5B59" w:rsidP="00B67EA0">
            <w:pPr>
              <w:spacing w:before="120"/>
              <w:jc w:val="center"/>
              <w:rPr>
                <w:sz w:val="22"/>
                <w:szCs w:val="28"/>
              </w:rPr>
            </w:pPr>
            <w:r w:rsidRPr="00490182">
              <w:rPr>
                <w:sz w:val="22"/>
                <w:szCs w:val="28"/>
              </w:rPr>
              <w:t>Макс.</w:t>
            </w:r>
          </w:p>
        </w:tc>
        <w:tc>
          <w:tcPr>
            <w:tcW w:w="584" w:type="dxa"/>
            <w:tcBorders>
              <w:top w:val="nil"/>
              <w:bottom w:val="single" w:sz="4" w:space="0" w:color="auto"/>
              <w:right w:val="single" w:sz="4" w:space="0" w:color="auto"/>
            </w:tcBorders>
          </w:tcPr>
          <w:p w:rsidR="005C5B59" w:rsidRPr="00490182" w:rsidRDefault="005C5B59" w:rsidP="00B67EA0">
            <w:pPr>
              <w:spacing w:before="120"/>
              <w:jc w:val="center"/>
              <w:rPr>
                <w:sz w:val="22"/>
                <w:szCs w:val="28"/>
              </w:rPr>
            </w:pPr>
            <w:r w:rsidRPr="00490182">
              <w:rPr>
                <w:sz w:val="22"/>
                <w:szCs w:val="28"/>
              </w:rPr>
              <w:t>Всего</w:t>
            </w:r>
          </w:p>
        </w:tc>
        <w:tc>
          <w:tcPr>
            <w:tcW w:w="1275" w:type="dxa"/>
            <w:tcBorders>
              <w:top w:val="nil"/>
              <w:left w:val="nil"/>
              <w:bottom w:val="single" w:sz="4" w:space="0" w:color="auto"/>
            </w:tcBorders>
          </w:tcPr>
          <w:p w:rsidR="005C5B59" w:rsidRPr="00490182" w:rsidRDefault="005C5B59" w:rsidP="00B67EA0">
            <w:pPr>
              <w:jc w:val="center"/>
              <w:rPr>
                <w:sz w:val="22"/>
                <w:szCs w:val="28"/>
              </w:rPr>
            </w:pPr>
            <w:r w:rsidRPr="00490182">
              <w:rPr>
                <w:sz w:val="22"/>
                <w:szCs w:val="28"/>
              </w:rPr>
              <w:t>с превышением гигиенических нормативов</w:t>
            </w:r>
          </w:p>
        </w:tc>
        <w:tc>
          <w:tcPr>
            <w:tcW w:w="709" w:type="dxa"/>
            <w:tcBorders>
              <w:top w:val="nil"/>
              <w:bottom w:val="single" w:sz="4" w:space="0" w:color="auto"/>
            </w:tcBorders>
          </w:tcPr>
          <w:p w:rsidR="005C5B59" w:rsidRPr="00490182" w:rsidRDefault="005C5B59" w:rsidP="00B67EA0">
            <w:pPr>
              <w:spacing w:before="120"/>
              <w:jc w:val="center"/>
              <w:rPr>
                <w:sz w:val="22"/>
                <w:szCs w:val="28"/>
              </w:rPr>
            </w:pPr>
            <w:r w:rsidRPr="00490182">
              <w:rPr>
                <w:sz w:val="22"/>
                <w:szCs w:val="28"/>
              </w:rPr>
              <w:t>Средняя</w:t>
            </w:r>
          </w:p>
        </w:tc>
        <w:tc>
          <w:tcPr>
            <w:tcW w:w="851" w:type="dxa"/>
            <w:tcBorders>
              <w:top w:val="nil"/>
              <w:bottom w:val="single" w:sz="4" w:space="0" w:color="auto"/>
              <w:right w:val="single" w:sz="4" w:space="0" w:color="auto"/>
            </w:tcBorders>
          </w:tcPr>
          <w:p w:rsidR="005C5B59" w:rsidRPr="00490182" w:rsidRDefault="005C5B59" w:rsidP="00B67EA0">
            <w:pPr>
              <w:spacing w:before="120"/>
              <w:jc w:val="center"/>
              <w:rPr>
                <w:sz w:val="22"/>
                <w:szCs w:val="28"/>
              </w:rPr>
            </w:pPr>
            <w:r w:rsidRPr="00490182">
              <w:rPr>
                <w:sz w:val="22"/>
                <w:szCs w:val="28"/>
              </w:rPr>
              <w:t>Макс.</w:t>
            </w:r>
          </w:p>
        </w:tc>
      </w:tr>
      <w:tr w:rsidR="005C5B59" w:rsidRPr="005C5B59" w:rsidTr="00490182">
        <w:trPr>
          <w:cantSplit/>
        </w:trPr>
        <w:tc>
          <w:tcPr>
            <w:tcW w:w="1696" w:type="dxa"/>
            <w:tcBorders>
              <w:top w:val="single" w:sz="4" w:space="0" w:color="auto"/>
              <w:left w:val="single" w:sz="4" w:space="0" w:color="auto"/>
              <w:bottom w:val="single" w:sz="4" w:space="0" w:color="auto"/>
            </w:tcBorders>
          </w:tcPr>
          <w:p w:rsidR="005C5B59" w:rsidRPr="00D12F1A" w:rsidRDefault="005C5B59" w:rsidP="00B67EA0">
            <w:pPr>
              <w:ind w:left="57"/>
              <w:jc w:val="center"/>
              <w:rPr>
                <w:sz w:val="24"/>
                <w:szCs w:val="28"/>
              </w:rPr>
            </w:pPr>
            <w:r w:rsidRPr="00D12F1A">
              <w:rPr>
                <w:bCs/>
                <w:sz w:val="24"/>
                <w:szCs w:val="28"/>
                <w:lang w:val="en-US"/>
              </w:rPr>
              <w:t>Молоко</w:t>
            </w:r>
          </w:p>
        </w:tc>
        <w:tc>
          <w:tcPr>
            <w:tcW w:w="993" w:type="dxa"/>
            <w:tcBorders>
              <w:top w:val="single" w:sz="4" w:space="0" w:color="auto"/>
              <w:left w:val="nil"/>
              <w:bottom w:val="single" w:sz="4" w:space="0" w:color="auto"/>
            </w:tcBorders>
          </w:tcPr>
          <w:p w:rsidR="005C5B59" w:rsidRPr="00D12F1A" w:rsidRDefault="00B67EA0" w:rsidP="00B67EA0">
            <w:pPr>
              <w:ind w:right="170"/>
              <w:jc w:val="center"/>
              <w:rPr>
                <w:sz w:val="24"/>
                <w:szCs w:val="28"/>
              </w:rPr>
            </w:pPr>
            <w:r w:rsidRPr="00D12F1A">
              <w:rPr>
                <w:bCs/>
                <w:sz w:val="24"/>
                <w:szCs w:val="28"/>
                <w:lang w:val="en-US"/>
              </w:rPr>
              <w:t>5</w:t>
            </w:r>
          </w:p>
        </w:tc>
        <w:tc>
          <w:tcPr>
            <w:tcW w:w="1417" w:type="dxa"/>
            <w:tcBorders>
              <w:top w:val="single" w:sz="4" w:space="0" w:color="auto"/>
              <w:left w:val="nil"/>
              <w:bottom w:val="single" w:sz="4" w:space="0" w:color="auto"/>
            </w:tcBorders>
          </w:tcPr>
          <w:p w:rsidR="005C5B59" w:rsidRPr="00D12F1A" w:rsidRDefault="005C5B59" w:rsidP="00B67EA0">
            <w:pPr>
              <w:ind w:right="397"/>
              <w:jc w:val="center"/>
              <w:rPr>
                <w:sz w:val="24"/>
                <w:szCs w:val="28"/>
              </w:rPr>
            </w:pPr>
          </w:p>
        </w:tc>
        <w:tc>
          <w:tcPr>
            <w:tcW w:w="1072" w:type="dxa"/>
            <w:tcBorders>
              <w:top w:val="single" w:sz="4" w:space="0" w:color="auto"/>
              <w:bottom w:val="single" w:sz="4" w:space="0" w:color="auto"/>
            </w:tcBorders>
          </w:tcPr>
          <w:p w:rsidR="005C5B59" w:rsidRPr="00D12F1A" w:rsidRDefault="00B67EA0" w:rsidP="00B67EA0">
            <w:pPr>
              <w:ind w:right="113"/>
              <w:jc w:val="center"/>
              <w:rPr>
                <w:sz w:val="24"/>
                <w:szCs w:val="28"/>
                <w:lang w:val="en-US"/>
              </w:rPr>
            </w:pPr>
            <w:r w:rsidRPr="00D12F1A">
              <w:rPr>
                <w:bCs/>
                <w:sz w:val="24"/>
                <w:szCs w:val="28"/>
                <w:lang w:val="en-US"/>
              </w:rPr>
              <w:t>0.15</w:t>
            </w:r>
          </w:p>
        </w:tc>
        <w:tc>
          <w:tcPr>
            <w:tcW w:w="896" w:type="dxa"/>
            <w:tcBorders>
              <w:top w:val="single" w:sz="4" w:space="0" w:color="auto"/>
              <w:bottom w:val="single" w:sz="4" w:space="0" w:color="auto"/>
              <w:right w:val="nil"/>
            </w:tcBorders>
          </w:tcPr>
          <w:p w:rsidR="005C5B59" w:rsidRPr="00D12F1A" w:rsidRDefault="008D7C93" w:rsidP="00B67EA0">
            <w:pPr>
              <w:ind w:right="113"/>
              <w:jc w:val="center"/>
              <w:rPr>
                <w:sz w:val="24"/>
                <w:szCs w:val="28"/>
                <w:lang w:val="en-US"/>
              </w:rPr>
            </w:pPr>
            <w:r w:rsidRPr="00D12F1A">
              <w:rPr>
                <w:bCs/>
                <w:sz w:val="24"/>
                <w:szCs w:val="28"/>
                <w:lang w:val="en-US"/>
              </w:rPr>
              <w:t>0.17</w:t>
            </w:r>
          </w:p>
        </w:tc>
        <w:tc>
          <w:tcPr>
            <w:tcW w:w="584" w:type="dxa"/>
            <w:tcBorders>
              <w:top w:val="single" w:sz="4" w:space="0" w:color="auto"/>
              <w:bottom w:val="single" w:sz="4" w:space="0" w:color="auto"/>
              <w:right w:val="single" w:sz="4" w:space="0" w:color="auto"/>
            </w:tcBorders>
          </w:tcPr>
          <w:p w:rsidR="005C5B59" w:rsidRPr="00D12F1A" w:rsidRDefault="008D7C93" w:rsidP="00B67EA0">
            <w:pPr>
              <w:ind w:right="170"/>
              <w:jc w:val="center"/>
              <w:rPr>
                <w:sz w:val="24"/>
                <w:szCs w:val="28"/>
                <w:lang w:val="en-US"/>
              </w:rPr>
            </w:pPr>
            <w:r w:rsidRPr="00D12F1A">
              <w:rPr>
                <w:bCs/>
                <w:sz w:val="24"/>
                <w:szCs w:val="28"/>
                <w:lang w:val="en-US"/>
              </w:rPr>
              <w:t>5</w:t>
            </w:r>
          </w:p>
        </w:tc>
        <w:tc>
          <w:tcPr>
            <w:tcW w:w="1275" w:type="dxa"/>
            <w:tcBorders>
              <w:top w:val="single" w:sz="4" w:space="0" w:color="auto"/>
              <w:left w:val="nil"/>
              <w:bottom w:val="single" w:sz="4" w:space="0" w:color="auto"/>
            </w:tcBorders>
          </w:tcPr>
          <w:p w:rsidR="005C5B59" w:rsidRPr="00D12F1A" w:rsidRDefault="005C5B59" w:rsidP="00B67EA0">
            <w:pPr>
              <w:ind w:right="397"/>
              <w:jc w:val="center"/>
              <w:rPr>
                <w:sz w:val="24"/>
                <w:szCs w:val="28"/>
                <w:lang w:val="en-US"/>
              </w:rPr>
            </w:pPr>
          </w:p>
        </w:tc>
        <w:tc>
          <w:tcPr>
            <w:tcW w:w="709" w:type="dxa"/>
            <w:tcBorders>
              <w:top w:val="single" w:sz="4" w:space="0" w:color="auto"/>
              <w:bottom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0.02</w:t>
            </w:r>
          </w:p>
        </w:tc>
        <w:tc>
          <w:tcPr>
            <w:tcW w:w="851" w:type="dxa"/>
            <w:tcBorders>
              <w:top w:val="single" w:sz="4" w:space="0" w:color="auto"/>
              <w:bottom w:val="single" w:sz="4" w:space="0" w:color="auto"/>
              <w:right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0.04</w:t>
            </w:r>
          </w:p>
        </w:tc>
      </w:tr>
      <w:tr w:rsidR="005C5B59" w:rsidRPr="005C5B59" w:rsidTr="00490182">
        <w:trPr>
          <w:cantSplit/>
        </w:trPr>
        <w:tc>
          <w:tcPr>
            <w:tcW w:w="1696" w:type="dxa"/>
            <w:tcBorders>
              <w:top w:val="single" w:sz="4" w:space="0" w:color="auto"/>
              <w:left w:val="single" w:sz="4" w:space="0" w:color="auto"/>
              <w:bottom w:val="single" w:sz="4" w:space="0" w:color="auto"/>
            </w:tcBorders>
          </w:tcPr>
          <w:p w:rsidR="005C5B59" w:rsidRPr="00D12F1A" w:rsidRDefault="005C5B59" w:rsidP="00B67EA0">
            <w:pPr>
              <w:ind w:left="57"/>
              <w:jc w:val="center"/>
              <w:rPr>
                <w:sz w:val="24"/>
                <w:szCs w:val="28"/>
              </w:rPr>
            </w:pPr>
            <w:r w:rsidRPr="00D12F1A">
              <w:rPr>
                <w:bCs/>
                <w:sz w:val="24"/>
                <w:szCs w:val="28"/>
                <w:lang w:val="en-US"/>
              </w:rPr>
              <w:t>Мясо</w:t>
            </w:r>
          </w:p>
        </w:tc>
        <w:tc>
          <w:tcPr>
            <w:tcW w:w="993" w:type="dxa"/>
            <w:tcBorders>
              <w:top w:val="single" w:sz="4" w:space="0" w:color="auto"/>
              <w:left w:val="nil"/>
              <w:bottom w:val="single" w:sz="4" w:space="0" w:color="auto"/>
            </w:tcBorders>
          </w:tcPr>
          <w:p w:rsidR="005C5B59" w:rsidRPr="00D12F1A" w:rsidRDefault="00B67EA0" w:rsidP="00B67EA0">
            <w:pPr>
              <w:ind w:right="170"/>
              <w:jc w:val="center"/>
              <w:rPr>
                <w:sz w:val="24"/>
                <w:szCs w:val="28"/>
              </w:rPr>
            </w:pPr>
            <w:r w:rsidRPr="00D12F1A">
              <w:rPr>
                <w:bCs/>
                <w:sz w:val="24"/>
                <w:szCs w:val="28"/>
                <w:lang w:val="en-US"/>
              </w:rPr>
              <w:t>5</w:t>
            </w:r>
          </w:p>
        </w:tc>
        <w:tc>
          <w:tcPr>
            <w:tcW w:w="1417" w:type="dxa"/>
            <w:tcBorders>
              <w:top w:val="single" w:sz="4" w:space="0" w:color="auto"/>
              <w:left w:val="nil"/>
              <w:bottom w:val="single" w:sz="4" w:space="0" w:color="auto"/>
            </w:tcBorders>
          </w:tcPr>
          <w:p w:rsidR="005C5B59" w:rsidRPr="00D12F1A" w:rsidRDefault="005C5B59" w:rsidP="00B67EA0">
            <w:pPr>
              <w:ind w:right="397"/>
              <w:jc w:val="center"/>
              <w:rPr>
                <w:sz w:val="24"/>
                <w:szCs w:val="28"/>
              </w:rPr>
            </w:pPr>
          </w:p>
        </w:tc>
        <w:tc>
          <w:tcPr>
            <w:tcW w:w="1072" w:type="dxa"/>
            <w:tcBorders>
              <w:top w:val="single" w:sz="4" w:space="0" w:color="auto"/>
              <w:bottom w:val="single" w:sz="4" w:space="0" w:color="auto"/>
            </w:tcBorders>
          </w:tcPr>
          <w:p w:rsidR="005C5B59" w:rsidRPr="00D12F1A" w:rsidRDefault="00B67EA0" w:rsidP="00B67EA0">
            <w:pPr>
              <w:ind w:right="113"/>
              <w:jc w:val="center"/>
              <w:rPr>
                <w:sz w:val="24"/>
                <w:szCs w:val="28"/>
              </w:rPr>
            </w:pPr>
            <w:r w:rsidRPr="00D12F1A">
              <w:rPr>
                <w:bCs/>
                <w:sz w:val="24"/>
                <w:szCs w:val="28"/>
                <w:lang w:val="en-US"/>
              </w:rPr>
              <w:t>0.23</w:t>
            </w:r>
          </w:p>
        </w:tc>
        <w:tc>
          <w:tcPr>
            <w:tcW w:w="896" w:type="dxa"/>
            <w:tcBorders>
              <w:top w:val="single" w:sz="4" w:space="0" w:color="auto"/>
              <w:bottom w:val="single" w:sz="4" w:space="0" w:color="auto"/>
              <w:right w:val="nil"/>
            </w:tcBorders>
          </w:tcPr>
          <w:p w:rsidR="005C5B59" w:rsidRPr="00D12F1A" w:rsidRDefault="005C5B59" w:rsidP="00B67EA0">
            <w:pPr>
              <w:ind w:right="113"/>
              <w:jc w:val="center"/>
              <w:rPr>
                <w:sz w:val="24"/>
                <w:szCs w:val="28"/>
                <w:lang w:val="en-US"/>
              </w:rPr>
            </w:pPr>
            <w:r w:rsidRPr="00D12F1A">
              <w:rPr>
                <w:bCs/>
                <w:sz w:val="24"/>
                <w:szCs w:val="28"/>
                <w:lang w:val="en-US"/>
              </w:rPr>
              <w:t>0.2</w:t>
            </w:r>
            <w:r w:rsidR="008D7C93" w:rsidRPr="00D12F1A">
              <w:rPr>
                <w:bCs/>
                <w:sz w:val="24"/>
                <w:szCs w:val="28"/>
                <w:lang w:val="en-US"/>
              </w:rPr>
              <w:t>7</w:t>
            </w:r>
          </w:p>
        </w:tc>
        <w:tc>
          <w:tcPr>
            <w:tcW w:w="584" w:type="dxa"/>
            <w:tcBorders>
              <w:top w:val="single" w:sz="4" w:space="0" w:color="auto"/>
              <w:bottom w:val="single" w:sz="4" w:space="0" w:color="auto"/>
              <w:right w:val="single" w:sz="4" w:space="0" w:color="auto"/>
            </w:tcBorders>
          </w:tcPr>
          <w:p w:rsidR="005C5B59" w:rsidRPr="00D12F1A" w:rsidRDefault="008D7C93" w:rsidP="00B67EA0">
            <w:pPr>
              <w:ind w:right="170"/>
              <w:jc w:val="center"/>
              <w:rPr>
                <w:sz w:val="24"/>
                <w:szCs w:val="28"/>
                <w:lang w:val="en-US"/>
              </w:rPr>
            </w:pPr>
            <w:r w:rsidRPr="00D12F1A">
              <w:rPr>
                <w:bCs/>
                <w:sz w:val="24"/>
                <w:szCs w:val="28"/>
                <w:lang w:val="en-US"/>
              </w:rPr>
              <w:t>5</w:t>
            </w:r>
          </w:p>
        </w:tc>
        <w:tc>
          <w:tcPr>
            <w:tcW w:w="1275" w:type="dxa"/>
            <w:tcBorders>
              <w:top w:val="single" w:sz="4" w:space="0" w:color="auto"/>
              <w:left w:val="nil"/>
              <w:bottom w:val="single" w:sz="4" w:space="0" w:color="auto"/>
            </w:tcBorders>
          </w:tcPr>
          <w:p w:rsidR="005C5B59" w:rsidRPr="00D12F1A" w:rsidRDefault="005C5B59" w:rsidP="00B67EA0">
            <w:pPr>
              <w:ind w:right="397"/>
              <w:jc w:val="center"/>
              <w:rPr>
                <w:sz w:val="24"/>
                <w:szCs w:val="28"/>
                <w:lang w:val="en-US"/>
              </w:rPr>
            </w:pPr>
          </w:p>
        </w:tc>
        <w:tc>
          <w:tcPr>
            <w:tcW w:w="709" w:type="dxa"/>
            <w:tcBorders>
              <w:top w:val="single" w:sz="4" w:space="0" w:color="auto"/>
              <w:bottom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0.02</w:t>
            </w:r>
          </w:p>
        </w:tc>
        <w:tc>
          <w:tcPr>
            <w:tcW w:w="851" w:type="dxa"/>
            <w:tcBorders>
              <w:top w:val="single" w:sz="4" w:space="0" w:color="auto"/>
              <w:bottom w:val="single" w:sz="4" w:space="0" w:color="auto"/>
              <w:right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0.03</w:t>
            </w:r>
          </w:p>
        </w:tc>
      </w:tr>
      <w:tr w:rsidR="005C5B59" w:rsidRPr="005C5B59" w:rsidTr="00490182">
        <w:trPr>
          <w:cantSplit/>
        </w:trPr>
        <w:tc>
          <w:tcPr>
            <w:tcW w:w="1696" w:type="dxa"/>
            <w:tcBorders>
              <w:top w:val="single" w:sz="4" w:space="0" w:color="auto"/>
              <w:left w:val="single" w:sz="4" w:space="0" w:color="auto"/>
              <w:bottom w:val="single" w:sz="4" w:space="0" w:color="auto"/>
            </w:tcBorders>
          </w:tcPr>
          <w:p w:rsidR="005C5B59" w:rsidRPr="00D12F1A" w:rsidRDefault="005C5B59" w:rsidP="00B67EA0">
            <w:pPr>
              <w:ind w:left="57"/>
              <w:jc w:val="center"/>
              <w:rPr>
                <w:sz w:val="24"/>
                <w:szCs w:val="28"/>
              </w:rPr>
            </w:pPr>
            <w:r w:rsidRPr="00D12F1A">
              <w:rPr>
                <w:bCs/>
                <w:sz w:val="24"/>
                <w:szCs w:val="28"/>
                <w:lang w:val="en-US"/>
              </w:rPr>
              <w:t>Рыба</w:t>
            </w:r>
          </w:p>
        </w:tc>
        <w:tc>
          <w:tcPr>
            <w:tcW w:w="993" w:type="dxa"/>
            <w:tcBorders>
              <w:top w:val="single" w:sz="4" w:space="0" w:color="auto"/>
              <w:left w:val="nil"/>
              <w:bottom w:val="single" w:sz="4" w:space="0" w:color="auto"/>
            </w:tcBorders>
          </w:tcPr>
          <w:p w:rsidR="005C5B59" w:rsidRPr="00D12F1A" w:rsidRDefault="00B67EA0" w:rsidP="00B67EA0">
            <w:pPr>
              <w:ind w:right="170"/>
              <w:jc w:val="center"/>
              <w:rPr>
                <w:sz w:val="24"/>
                <w:szCs w:val="28"/>
              </w:rPr>
            </w:pPr>
            <w:r w:rsidRPr="00D12F1A">
              <w:rPr>
                <w:bCs/>
                <w:sz w:val="24"/>
                <w:szCs w:val="28"/>
                <w:lang w:val="en-US"/>
              </w:rPr>
              <w:t>5</w:t>
            </w:r>
          </w:p>
        </w:tc>
        <w:tc>
          <w:tcPr>
            <w:tcW w:w="1417" w:type="dxa"/>
            <w:tcBorders>
              <w:top w:val="single" w:sz="4" w:space="0" w:color="auto"/>
              <w:left w:val="nil"/>
              <w:bottom w:val="single" w:sz="4" w:space="0" w:color="auto"/>
            </w:tcBorders>
          </w:tcPr>
          <w:p w:rsidR="005C5B59" w:rsidRPr="00D12F1A" w:rsidRDefault="005C5B59" w:rsidP="00B67EA0">
            <w:pPr>
              <w:ind w:right="397"/>
              <w:jc w:val="center"/>
              <w:rPr>
                <w:sz w:val="24"/>
                <w:szCs w:val="28"/>
              </w:rPr>
            </w:pPr>
          </w:p>
        </w:tc>
        <w:tc>
          <w:tcPr>
            <w:tcW w:w="1072" w:type="dxa"/>
            <w:tcBorders>
              <w:top w:val="single" w:sz="4" w:space="0" w:color="auto"/>
              <w:bottom w:val="single" w:sz="4" w:space="0" w:color="auto"/>
            </w:tcBorders>
          </w:tcPr>
          <w:p w:rsidR="005C5B59" w:rsidRPr="00D12F1A" w:rsidRDefault="00B67EA0" w:rsidP="00B67EA0">
            <w:pPr>
              <w:ind w:right="113"/>
              <w:jc w:val="center"/>
              <w:rPr>
                <w:sz w:val="24"/>
                <w:szCs w:val="28"/>
              </w:rPr>
            </w:pPr>
            <w:r w:rsidRPr="00D12F1A">
              <w:rPr>
                <w:bCs/>
                <w:sz w:val="24"/>
                <w:szCs w:val="28"/>
                <w:lang w:val="en-US"/>
              </w:rPr>
              <w:t>0.17</w:t>
            </w:r>
          </w:p>
        </w:tc>
        <w:tc>
          <w:tcPr>
            <w:tcW w:w="896" w:type="dxa"/>
            <w:tcBorders>
              <w:top w:val="single" w:sz="4" w:space="0" w:color="auto"/>
              <w:bottom w:val="single" w:sz="4" w:space="0" w:color="auto"/>
              <w:right w:val="nil"/>
            </w:tcBorders>
          </w:tcPr>
          <w:p w:rsidR="005C5B59" w:rsidRPr="00D12F1A" w:rsidRDefault="005C5B59" w:rsidP="00B67EA0">
            <w:pPr>
              <w:ind w:right="113"/>
              <w:jc w:val="center"/>
              <w:rPr>
                <w:sz w:val="24"/>
                <w:szCs w:val="28"/>
              </w:rPr>
            </w:pPr>
            <w:r w:rsidRPr="00D12F1A">
              <w:rPr>
                <w:bCs/>
                <w:sz w:val="24"/>
                <w:szCs w:val="28"/>
                <w:lang w:val="en-US"/>
              </w:rPr>
              <w:t>0.2</w:t>
            </w:r>
            <w:r w:rsidR="008D7C93" w:rsidRPr="00D12F1A">
              <w:rPr>
                <w:bCs/>
                <w:sz w:val="24"/>
                <w:szCs w:val="28"/>
              </w:rPr>
              <w:t>2</w:t>
            </w:r>
          </w:p>
        </w:tc>
        <w:tc>
          <w:tcPr>
            <w:tcW w:w="584" w:type="dxa"/>
            <w:tcBorders>
              <w:top w:val="single" w:sz="4" w:space="0" w:color="auto"/>
              <w:bottom w:val="single" w:sz="4" w:space="0" w:color="auto"/>
              <w:right w:val="single" w:sz="4" w:space="0" w:color="auto"/>
            </w:tcBorders>
          </w:tcPr>
          <w:p w:rsidR="005C5B59" w:rsidRPr="00D12F1A" w:rsidRDefault="008D7C93" w:rsidP="00B67EA0">
            <w:pPr>
              <w:ind w:right="170"/>
              <w:jc w:val="center"/>
              <w:rPr>
                <w:sz w:val="24"/>
                <w:szCs w:val="28"/>
                <w:lang w:val="en-US"/>
              </w:rPr>
            </w:pPr>
            <w:r w:rsidRPr="00D12F1A">
              <w:rPr>
                <w:bCs/>
                <w:sz w:val="24"/>
                <w:szCs w:val="28"/>
                <w:lang w:val="en-US"/>
              </w:rPr>
              <w:t>5</w:t>
            </w:r>
          </w:p>
        </w:tc>
        <w:tc>
          <w:tcPr>
            <w:tcW w:w="1275" w:type="dxa"/>
            <w:tcBorders>
              <w:top w:val="single" w:sz="4" w:space="0" w:color="auto"/>
              <w:left w:val="nil"/>
              <w:bottom w:val="single" w:sz="4" w:space="0" w:color="auto"/>
            </w:tcBorders>
          </w:tcPr>
          <w:p w:rsidR="005C5B59" w:rsidRPr="00D12F1A" w:rsidRDefault="005C5B59" w:rsidP="00B67EA0">
            <w:pPr>
              <w:ind w:right="397"/>
              <w:jc w:val="center"/>
              <w:rPr>
                <w:sz w:val="24"/>
                <w:szCs w:val="28"/>
                <w:lang w:val="en-US"/>
              </w:rPr>
            </w:pPr>
          </w:p>
        </w:tc>
        <w:tc>
          <w:tcPr>
            <w:tcW w:w="709" w:type="dxa"/>
            <w:tcBorders>
              <w:top w:val="single" w:sz="4" w:space="0" w:color="auto"/>
              <w:bottom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0.05</w:t>
            </w:r>
          </w:p>
        </w:tc>
        <w:tc>
          <w:tcPr>
            <w:tcW w:w="851" w:type="dxa"/>
            <w:tcBorders>
              <w:top w:val="single" w:sz="4" w:space="0" w:color="auto"/>
              <w:bottom w:val="single" w:sz="4" w:space="0" w:color="auto"/>
              <w:right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w:t>
            </w:r>
            <w:r w:rsidR="002A4194" w:rsidRPr="00D12F1A">
              <w:rPr>
                <w:bCs/>
                <w:sz w:val="24"/>
                <w:szCs w:val="28"/>
                <w:lang w:val="en-US"/>
              </w:rPr>
              <w:t>6</w:t>
            </w:r>
          </w:p>
        </w:tc>
      </w:tr>
      <w:tr w:rsidR="005C5B59" w:rsidRPr="005C5B59" w:rsidTr="00490182">
        <w:trPr>
          <w:cantSplit/>
        </w:trPr>
        <w:tc>
          <w:tcPr>
            <w:tcW w:w="1696" w:type="dxa"/>
            <w:tcBorders>
              <w:top w:val="single" w:sz="4" w:space="0" w:color="auto"/>
              <w:left w:val="single" w:sz="4" w:space="0" w:color="auto"/>
              <w:bottom w:val="single" w:sz="4" w:space="0" w:color="auto"/>
            </w:tcBorders>
          </w:tcPr>
          <w:p w:rsidR="005C5B59" w:rsidRPr="00D12F1A" w:rsidRDefault="005C5B59" w:rsidP="00B67EA0">
            <w:pPr>
              <w:ind w:left="57"/>
              <w:jc w:val="center"/>
              <w:rPr>
                <w:sz w:val="24"/>
                <w:szCs w:val="28"/>
              </w:rPr>
            </w:pPr>
            <w:r w:rsidRPr="00D12F1A">
              <w:rPr>
                <w:bCs/>
                <w:sz w:val="24"/>
                <w:szCs w:val="28"/>
                <w:lang w:val="en-US"/>
              </w:rPr>
              <w:t>Хлеб и хлебопродукты</w:t>
            </w:r>
          </w:p>
        </w:tc>
        <w:tc>
          <w:tcPr>
            <w:tcW w:w="993" w:type="dxa"/>
            <w:tcBorders>
              <w:top w:val="single" w:sz="4" w:space="0" w:color="auto"/>
              <w:left w:val="nil"/>
              <w:bottom w:val="single" w:sz="4" w:space="0" w:color="auto"/>
            </w:tcBorders>
          </w:tcPr>
          <w:p w:rsidR="005C5B59" w:rsidRPr="00D12F1A" w:rsidRDefault="00B67EA0" w:rsidP="00B67EA0">
            <w:pPr>
              <w:ind w:right="170"/>
              <w:jc w:val="center"/>
              <w:rPr>
                <w:sz w:val="24"/>
                <w:szCs w:val="28"/>
              </w:rPr>
            </w:pPr>
            <w:r w:rsidRPr="00D12F1A">
              <w:rPr>
                <w:bCs/>
                <w:sz w:val="24"/>
                <w:szCs w:val="28"/>
                <w:lang w:val="en-US"/>
              </w:rPr>
              <w:t>5</w:t>
            </w:r>
          </w:p>
        </w:tc>
        <w:tc>
          <w:tcPr>
            <w:tcW w:w="1417" w:type="dxa"/>
            <w:tcBorders>
              <w:top w:val="single" w:sz="4" w:space="0" w:color="auto"/>
              <w:left w:val="nil"/>
              <w:bottom w:val="single" w:sz="4" w:space="0" w:color="auto"/>
            </w:tcBorders>
          </w:tcPr>
          <w:p w:rsidR="005C5B59" w:rsidRPr="00D12F1A" w:rsidRDefault="005C5B59" w:rsidP="00B67EA0">
            <w:pPr>
              <w:ind w:right="397"/>
              <w:jc w:val="center"/>
              <w:rPr>
                <w:sz w:val="24"/>
                <w:szCs w:val="28"/>
              </w:rPr>
            </w:pPr>
          </w:p>
        </w:tc>
        <w:tc>
          <w:tcPr>
            <w:tcW w:w="1072" w:type="dxa"/>
            <w:tcBorders>
              <w:top w:val="single" w:sz="4" w:space="0" w:color="auto"/>
              <w:bottom w:val="single" w:sz="4" w:space="0" w:color="auto"/>
            </w:tcBorders>
          </w:tcPr>
          <w:p w:rsidR="005C5B59" w:rsidRPr="00D12F1A" w:rsidRDefault="005C5B59" w:rsidP="00B67EA0">
            <w:pPr>
              <w:ind w:right="113"/>
              <w:jc w:val="center"/>
              <w:rPr>
                <w:sz w:val="24"/>
                <w:szCs w:val="28"/>
              </w:rPr>
            </w:pPr>
            <w:r w:rsidRPr="00D12F1A">
              <w:rPr>
                <w:bCs/>
                <w:sz w:val="24"/>
                <w:szCs w:val="28"/>
                <w:lang w:val="en-US"/>
              </w:rPr>
              <w:t>0.1</w:t>
            </w:r>
            <w:r w:rsidR="008D7C93" w:rsidRPr="00D12F1A">
              <w:rPr>
                <w:bCs/>
                <w:sz w:val="24"/>
                <w:szCs w:val="28"/>
              </w:rPr>
              <w:t>5</w:t>
            </w:r>
          </w:p>
        </w:tc>
        <w:tc>
          <w:tcPr>
            <w:tcW w:w="896" w:type="dxa"/>
            <w:tcBorders>
              <w:top w:val="single" w:sz="4" w:space="0" w:color="auto"/>
              <w:bottom w:val="single" w:sz="4" w:space="0" w:color="auto"/>
              <w:right w:val="nil"/>
            </w:tcBorders>
          </w:tcPr>
          <w:p w:rsidR="005C5B59" w:rsidRPr="00D12F1A" w:rsidRDefault="005C5B59" w:rsidP="00B67EA0">
            <w:pPr>
              <w:ind w:right="113"/>
              <w:jc w:val="center"/>
              <w:rPr>
                <w:sz w:val="24"/>
                <w:szCs w:val="28"/>
              </w:rPr>
            </w:pPr>
            <w:r w:rsidRPr="00D12F1A">
              <w:rPr>
                <w:bCs/>
                <w:sz w:val="24"/>
                <w:szCs w:val="28"/>
                <w:lang w:val="en-US"/>
              </w:rPr>
              <w:t>0.1</w:t>
            </w:r>
            <w:r w:rsidR="008D7C93" w:rsidRPr="00D12F1A">
              <w:rPr>
                <w:bCs/>
                <w:sz w:val="24"/>
                <w:szCs w:val="28"/>
              </w:rPr>
              <w:t>8</w:t>
            </w:r>
          </w:p>
        </w:tc>
        <w:tc>
          <w:tcPr>
            <w:tcW w:w="584" w:type="dxa"/>
            <w:tcBorders>
              <w:top w:val="single" w:sz="4" w:space="0" w:color="auto"/>
              <w:bottom w:val="single" w:sz="4" w:space="0" w:color="auto"/>
              <w:right w:val="single" w:sz="4" w:space="0" w:color="auto"/>
            </w:tcBorders>
          </w:tcPr>
          <w:p w:rsidR="005C5B59" w:rsidRPr="00D12F1A" w:rsidRDefault="008D7C93" w:rsidP="00B67EA0">
            <w:pPr>
              <w:ind w:right="170"/>
              <w:jc w:val="center"/>
              <w:rPr>
                <w:sz w:val="24"/>
                <w:szCs w:val="28"/>
                <w:lang w:val="en-US"/>
              </w:rPr>
            </w:pPr>
            <w:r w:rsidRPr="00D12F1A">
              <w:rPr>
                <w:bCs/>
                <w:sz w:val="24"/>
                <w:szCs w:val="28"/>
                <w:lang w:val="en-US"/>
              </w:rPr>
              <w:t>5</w:t>
            </w:r>
          </w:p>
        </w:tc>
        <w:tc>
          <w:tcPr>
            <w:tcW w:w="1275" w:type="dxa"/>
            <w:tcBorders>
              <w:top w:val="single" w:sz="4" w:space="0" w:color="auto"/>
              <w:left w:val="nil"/>
              <w:bottom w:val="single" w:sz="4" w:space="0" w:color="auto"/>
            </w:tcBorders>
          </w:tcPr>
          <w:p w:rsidR="005C5B59" w:rsidRPr="00D12F1A" w:rsidRDefault="005C5B59" w:rsidP="00B67EA0">
            <w:pPr>
              <w:ind w:right="397"/>
              <w:jc w:val="center"/>
              <w:rPr>
                <w:sz w:val="24"/>
                <w:szCs w:val="28"/>
                <w:lang w:val="en-US"/>
              </w:rPr>
            </w:pPr>
          </w:p>
        </w:tc>
        <w:tc>
          <w:tcPr>
            <w:tcW w:w="709" w:type="dxa"/>
            <w:tcBorders>
              <w:top w:val="single" w:sz="4" w:space="0" w:color="auto"/>
              <w:bottom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w:t>
            </w:r>
            <w:r w:rsidR="002A4194" w:rsidRPr="00D12F1A">
              <w:rPr>
                <w:bCs/>
                <w:sz w:val="24"/>
                <w:szCs w:val="28"/>
                <w:lang w:val="en-US"/>
              </w:rPr>
              <w:t>2</w:t>
            </w:r>
          </w:p>
        </w:tc>
        <w:tc>
          <w:tcPr>
            <w:tcW w:w="851" w:type="dxa"/>
            <w:tcBorders>
              <w:top w:val="single" w:sz="4" w:space="0" w:color="auto"/>
              <w:bottom w:val="single" w:sz="4" w:space="0" w:color="auto"/>
              <w:right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w:t>
            </w:r>
            <w:r w:rsidR="002A4194" w:rsidRPr="00D12F1A">
              <w:rPr>
                <w:bCs/>
                <w:sz w:val="24"/>
                <w:szCs w:val="28"/>
                <w:lang w:val="en-US"/>
              </w:rPr>
              <w:t>3</w:t>
            </w:r>
          </w:p>
        </w:tc>
      </w:tr>
      <w:tr w:rsidR="005C5B59" w:rsidRPr="005C5B59" w:rsidTr="00490182">
        <w:trPr>
          <w:cantSplit/>
          <w:trHeight w:val="325"/>
        </w:trPr>
        <w:tc>
          <w:tcPr>
            <w:tcW w:w="1696" w:type="dxa"/>
            <w:tcBorders>
              <w:top w:val="single" w:sz="4" w:space="0" w:color="auto"/>
              <w:left w:val="single" w:sz="4" w:space="0" w:color="auto"/>
              <w:bottom w:val="single" w:sz="4" w:space="0" w:color="auto"/>
            </w:tcBorders>
          </w:tcPr>
          <w:p w:rsidR="005C5B59" w:rsidRPr="00D12F1A" w:rsidRDefault="005C5B59" w:rsidP="00B67EA0">
            <w:pPr>
              <w:ind w:left="57"/>
              <w:jc w:val="center"/>
              <w:rPr>
                <w:sz w:val="24"/>
                <w:szCs w:val="28"/>
              </w:rPr>
            </w:pPr>
            <w:r w:rsidRPr="00D12F1A">
              <w:rPr>
                <w:bCs/>
                <w:sz w:val="24"/>
                <w:szCs w:val="28"/>
                <w:lang w:val="en-US"/>
              </w:rPr>
              <w:t>Картофель</w:t>
            </w:r>
          </w:p>
        </w:tc>
        <w:tc>
          <w:tcPr>
            <w:tcW w:w="993" w:type="dxa"/>
            <w:tcBorders>
              <w:top w:val="single" w:sz="4" w:space="0" w:color="auto"/>
              <w:left w:val="nil"/>
              <w:bottom w:val="single" w:sz="4" w:space="0" w:color="auto"/>
            </w:tcBorders>
          </w:tcPr>
          <w:p w:rsidR="005C5B59" w:rsidRPr="00D12F1A" w:rsidRDefault="00B67EA0" w:rsidP="00B67EA0">
            <w:pPr>
              <w:ind w:right="170"/>
              <w:jc w:val="center"/>
              <w:rPr>
                <w:sz w:val="24"/>
                <w:szCs w:val="28"/>
              </w:rPr>
            </w:pPr>
            <w:r w:rsidRPr="00D12F1A">
              <w:rPr>
                <w:bCs/>
                <w:sz w:val="24"/>
                <w:szCs w:val="28"/>
                <w:lang w:val="en-US"/>
              </w:rPr>
              <w:t>5</w:t>
            </w:r>
          </w:p>
        </w:tc>
        <w:tc>
          <w:tcPr>
            <w:tcW w:w="1417" w:type="dxa"/>
            <w:tcBorders>
              <w:top w:val="single" w:sz="4" w:space="0" w:color="auto"/>
              <w:left w:val="nil"/>
              <w:bottom w:val="single" w:sz="4" w:space="0" w:color="auto"/>
            </w:tcBorders>
          </w:tcPr>
          <w:p w:rsidR="005C5B59" w:rsidRPr="00D12F1A" w:rsidRDefault="005C5B59" w:rsidP="00B67EA0">
            <w:pPr>
              <w:ind w:right="397"/>
              <w:jc w:val="center"/>
              <w:rPr>
                <w:sz w:val="24"/>
                <w:szCs w:val="28"/>
              </w:rPr>
            </w:pPr>
          </w:p>
        </w:tc>
        <w:tc>
          <w:tcPr>
            <w:tcW w:w="1072" w:type="dxa"/>
            <w:tcBorders>
              <w:top w:val="single" w:sz="4" w:space="0" w:color="auto"/>
              <w:bottom w:val="single" w:sz="4" w:space="0" w:color="auto"/>
            </w:tcBorders>
          </w:tcPr>
          <w:p w:rsidR="005C5B59" w:rsidRPr="00D12F1A" w:rsidRDefault="005C5B59" w:rsidP="00B67EA0">
            <w:pPr>
              <w:ind w:right="113"/>
              <w:jc w:val="center"/>
              <w:rPr>
                <w:sz w:val="24"/>
                <w:szCs w:val="28"/>
              </w:rPr>
            </w:pPr>
            <w:r w:rsidRPr="00D12F1A">
              <w:rPr>
                <w:bCs/>
                <w:sz w:val="24"/>
                <w:szCs w:val="28"/>
                <w:lang w:val="en-US"/>
              </w:rPr>
              <w:t>0.1</w:t>
            </w:r>
            <w:r w:rsidR="008D7C93" w:rsidRPr="00D12F1A">
              <w:rPr>
                <w:bCs/>
                <w:sz w:val="24"/>
                <w:szCs w:val="28"/>
              </w:rPr>
              <w:t>4</w:t>
            </w:r>
          </w:p>
        </w:tc>
        <w:tc>
          <w:tcPr>
            <w:tcW w:w="896" w:type="dxa"/>
            <w:tcBorders>
              <w:top w:val="single" w:sz="4" w:space="0" w:color="auto"/>
              <w:bottom w:val="single" w:sz="4" w:space="0" w:color="auto"/>
              <w:right w:val="nil"/>
            </w:tcBorders>
          </w:tcPr>
          <w:p w:rsidR="005C5B59" w:rsidRPr="00D12F1A" w:rsidRDefault="005C5B59" w:rsidP="00B67EA0">
            <w:pPr>
              <w:ind w:right="113"/>
              <w:jc w:val="center"/>
              <w:rPr>
                <w:sz w:val="24"/>
                <w:szCs w:val="28"/>
                <w:lang w:val="en-US"/>
              </w:rPr>
            </w:pPr>
            <w:r w:rsidRPr="00D12F1A">
              <w:rPr>
                <w:bCs/>
                <w:sz w:val="24"/>
                <w:szCs w:val="28"/>
                <w:lang w:val="en-US"/>
              </w:rPr>
              <w:t>0.1</w:t>
            </w:r>
            <w:r w:rsidR="008D7C93" w:rsidRPr="00D12F1A">
              <w:rPr>
                <w:bCs/>
                <w:sz w:val="24"/>
                <w:szCs w:val="28"/>
                <w:lang w:val="en-US"/>
              </w:rPr>
              <w:t>9</w:t>
            </w:r>
          </w:p>
        </w:tc>
        <w:tc>
          <w:tcPr>
            <w:tcW w:w="584" w:type="dxa"/>
            <w:tcBorders>
              <w:top w:val="single" w:sz="4" w:space="0" w:color="auto"/>
              <w:bottom w:val="single" w:sz="4" w:space="0" w:color="auto"/>
              <w:right w:val="single" w:sz="4" w:space="0" w:color="auto"/>
            </w:tcBorders>
          </w:tcPr>
          <w:p w:rsidR="005C5B59" w:rsidRPr="00D12F1A" w:rsidRDefault="008D7C93" w:rsidP="00B67EA0">
            <w:pPr>
              <w:ind w:right="170"/>
              <w:jc w:val="center"/>
              <w:rPr>
                <w:sz w:val="24"/>
                <w:szCs w:val="28"/>
                <w:lang w:val="en-US"/>
              </w:rPr>
            </w:pPr>
            <w:r w:rsidRPr="00D12F1A">
              <w:rPr>
                <w:bCs/>
                <w:sz w:val="24"/>
                <w:szCs w:val="28"/>
                <w:lang w:val="en-US"/>
              </w:rPr>
              <w:t>5</w:t>
            </w:r>
          </w:p>
        </w:tc>
        <w:tc>
          <w:tcPr>
            <w:tcW w:w="1275" w:type="dxa"/>
            <w:tcBorders>
              <w:top w:val="single" w:sz="4" w:space="0" w:color="auto"/>
              <w:left w:val="nil"/>
              <w:bottom w:val="single" w:sz="4" w:space="0" w:color="auto"/>
            </w:tcBorders>
          </w:tcPr>
          <w:p w:rsidR="005C5B59" w:rsidRPr="00D12F1A" w:rsidRDefault="005C5B59" w:rsidP="00B67EA0">
            <w:pPr>
              <w:ind w:right="397"/>
              <w:jc w:val="center"/>
              <w:rPr>
                <w:sz w:val="24"/>
                <w:szCs w:val="28"/>
                <w:lang w:val="en-US"/>
              </w:rPr>
            </w:pPr>
          </w:p>
        </w:tc>
        <w:tc>
          <w:tcPr>
            <w:tcW w:w="709" w:type="dxa"/>
            <w:tcBorders>
              <w:top w:val="single" w:sz="4" w:space="0" w:color="auto"/>
              <w:bottom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w:t>
            </w:r>
            <w:r w:rsidR="002A4194" w:rsidRPr="00D12F1A">
              <w:rPr>
                <w:bCs/>
                <w:sz w:val="24"/>
                <w:szCs w:val="28"/>
                <w:lang w:val="en-US"/>
              </w:rPr>
              <w:t>3</w:t>
            </w:r>
          </w:p>
        </w:tc>
        <w:tc>
          <w:tcPr>
            <w:tcW w:w="851" w:type="dxa"/>
            <w:tcBorders>
              <w:top w:val="single" w:sz="4" w:space="0" w:color="auto"/>
              <w:bottom w:val="single" w:sz="4" w:space="0" w:color="auto"/>
              <w:right w:val="single" w:sz="4" w:space="0" w:color="auto"/>
            </w:tcBorders>
          </w:tcPr>
          <w:p w:rsidR="005C5B59" w:rsidRPr="00D12F1A" w:rsidRDefault="005C5B59" w:rsidP="00B67EA0">
            <w:pPr>
              <w:ind w:right="113"/>
              <w:jc w:val="center"/>
              <w:rPr>
                <w:sz w:val="24"/>
                <w:szCs w:val="28"/>
                <w:lang w:val="en-US"/>
              </w:rPr>
            </w:pPr>
            <w:r w:rsidRPr="00D12F1A">
              <w:rPr>
                <w:bCs/>
                <w:sz w:val="24"/>
                <w:szCs w:val="28"/>
                <w:lang w:val="en-US"/>
              </w:rPr>
              <w:t>0.0</w:t>
            </w:r>
            <w:r w:rsidR="002A4194" w:rsidRPr="00D12F1A">
              <w:rPr>
                <w:bCs/>
                <w:sz w:val="24"/>
                <w:szCs w:val="28"/>
                <w:lang w:val="en-US"/>
              </w:rPr>
              <w:t>4</w:t>
            </w:r>
          </w:p>
        </w:tc>
      </w:tr>
    </w:tbl>
    <w:p w:rsidR="005C5B59" w:rsidRPr="005C5B59" w:rsidRDefault="005C5B59" w:rsidP="00B67EA0">
      <w:pPr>
        <w:ind w:firstLine="709"/>
        <w:jc w:val="center"/>
        <w:rPr>
          <w:sz w:val="28"/>
          <w:szCs w:val="28"/>
        </w:rPr>
      </w:pPr>
    </w:p>
    <w:p w:rsidR="002A4194" w:rsidRDefault="002A4194" w:rsidP="002A4194">
      <w:pPr>
        <w:spacing w:line="360" w:lineRule="auto"/>
        <w:ind w:firstLine="708"/>
        <w:jc w:val="both"/>
        <w:rPr>
          <w:sz w:val="28"/>
          <w:szCs w:val="28"/>
        </w:rPr>
      </w:pPr>
      <w:r w:rsidRPr="002A4194">
        <w:rPr>
          <w:sz w:val="28"/>
          <w:szCs w:val="28"/>
        </w:rPr>
        <w:t>Исследования пищевых продуктов местного производства показали, что содержание радионуклидов цезия и стронция находится в пределах гигиенических нормативов. Из вышеизложенного следует, что содержание радионуклидов в пищевых продуктах и пищевом сырье основного набора продуктов потребительской корзины, не вносит существенного вклада во внутреннее облучение жителей республики и не превышает средних показателей по Российской Федерации.</w:t>
      </w:r>
    </w:p>
    <w:p w:rsidR="002A4194" w:rsidRDefault="002A4194" w:rsidP="002A4194">
      <w:pPr>
        <w:spacing w:line="360" w:lineRule="auto"/>
        <w:ind w:firstLine="708"/>
        <w:jc w:val="both"/>
        <w:rPr>
          <w:sz w:val="28"/>
          <w:szCs w:val="28"/>
        </w:rPr>
      </w:pPr>
    </w:p>
    <w:p w:rsidR="005C5B59" w:rsidRPr="002A4194" w:rsidRDefault="005C5B59" w:rsidP="002A4194">
      <w:pPr>
        <w:spacing w:line="360" w:lineRule="auto"/>
        <w:ind w:firstLine="708"/>
        <w:jc w:val="center"/>
        <w:rPr>
          <w:b/>
          <w:iCs/>
          <w:sz w:val="28"/>
          <w:szCs w:val="28"/>
        </w:rPr>
      </w:pPr>
      <w:r w:rsidRPr="002A4194">
        <w:rPr>
          <w:b/>
          <w:iCs/>
          <w:sz w:val="28"/>
          <w:szCs w:val="28"/>
        </w:rPr>
        <w:t>Содержание природных радионуклидов в строительных материалах</w:t>
      </w:r>
    </w:p>
    <w:p w:rsidR="005C5B59" w:rsidRPr="005C5B59" w:rsidRDefault="00DC2839" w:rsidP="00DC2839">
      <w:pPr>
        <w:ind w:firstLine="708"/>
        <w:jc w:val="both"/>
        <w:rPr>
          <w:sz w:val="28"/>
          <w:szCs w:val="28"/>
        </w:rPr>
      </w:pPr>
      <w:r w:rsidRPr="00DC2839">
        <w:rPr>
          <w:sz w:val="28"/>
          <w:szCs w:val="28"/>
        </w:rPr>
        <w:t>Всего в 2022 году было исследовано 4 пробы природных радионуклидов в строительных материалах. Результатами исследований образцов стройматериалов установлено, что удельная эффективная активность (Аэфф) естественных радионуклидов (радия, тория, калия) находилась в основном в пределах до 139 Бк/кг. Исследованные образцы соответствовали I классу стройматериалов и допущены к использованию без каких-либо ограничений. Превышения удельной эффективной активности (Аэфф) естественных радионуклидов (радия, тория, калия) за три отчётных года не зарегистрировано. Содержание природных радионуклидов в строительном сырье и материалах в 2022</w:t>
      </w:r>
      <w:r>
        <w:rPr>
          <w:sz w:val="28"/>
          <w:szCs w:val="28"/>
        </w:rPr>
        <w:t xml:space="preserve"> году представлены в таблице 9.</w:t>
      </w:r>
    </w:p>
    <w:p w:rsidR="005C5B59" w:rsidRDefault="005C5B59" w:rsidP="005C5B59">
      <w:pPr>
        <w:ind w:firstLine="708"/>
        <w:jc w:val="right"/>
        <w:rPr>
          <w:sz w:val="28"/>
          <w:szCs w:val="28"/>
        </w:rPr>
      </w:pPr>
    </w:p>
    <w:p w:rsidR="005C5B59" w:rsidRDefault="005C5B59" w:rsidP="005C5B59">
      <w:pPr>
        <w:ind w:firstLine="708"/>
        <w:jc w:val="right"/>
        <w:rPr>
          <w:sz w:val="28"/>
          <w:szCs w:val="28"/>
        </w:rPr>
      </w:pPr>
    </w:p>
    <w:p w:rsidR="005C5B59" w:rsidRDefault="005C5B59" w:rsidP="005C5B59">
      <w:pPr>
        <w:jc w:val="center"/>
        <w:rPr>
          <w:b/>
          <w:sz w:val="28"/>
          <w:szCs w:val="28"/>
        </w:rPr>
      </w:pPr>
      <w:r w:rsidRPr="005C5B59">
        <w:rPr>
          <w:b/>
          <w:sz w:val="28"/>
          <w:szCs w:val="28"/>
        </w:rPr>
        <w:t>Содержание природных радионуклидов в строит</w:t>
      </w:r>
      <w:r w:rsidR="00DC2839">
        <w:rPr>
          <w:b/>
          <w:sz w:val="28"/>
          <w:szCs w:val="28"/>
        </w:rPr>
        <w:t>ельном сырье и материалах в 2022</w:t>
      </w:r>
      <w:r w:rsidRPr="005C5B59">
        <w:rPr>
          <w:b/>
          <w:sz w:val="28"/>
          <w:szCs w:val="28"/>
        </w:rPr>
        <w:t xml:space="preserve"> году</w:t>
      </w:r>
    </w:p>
    <w:p w:rsidR="00DC2839" w:rsidRPr="00DC2839" w:rsidRDefault="00DC2839" w:rsidP="005C5B59">
      <w:pPr>
        <w:jc w:val="center"/>
        <w:rPr>
          <w:sz w:val="28"/>
          <w:szCs w:val="28"/>
        </w:rPr>
      </w:pPr>
      <w:r w:rsidRPr="00DC2839">
        <w:rPr>
          <w:sz w:val="28"/>
          <w:szCs w:val="28"/>
        </w:rPr>
        <w:t>(таблица 9)</w:t>
      </w:r>
    </w:p>
    <w:p w:rsidR="005C5B59" w:rsidRPr="005C5B59" w:rsidRDefault="005C5B59" w:rsidP="005C5B59">
      <w:pPr>
        <w:jc w:val="center"/>
        <w:rPr>
          <w:b/>
          <w:sz w:val="28"/>
          <w:szCs w:val="28"/>
        </w:rPr>
      </w:pPr>
    </w:p>
    <w:tbl>
      <w:tblPr>
        <w:tblW w:w="7589"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13"/>
        <w:gridCol w:w="1108"/>
        <w:gridCol w:w="851"/>
        <w:gridCol w:w="709"/>
        <w:gridCol w:w="612"/>
        <w:gridCol w:w="1396"/>
      </w:tblGrid>
      <w:tr w:rsidR="005C5B59" w:rsidRPr="005C5B59" w:rsidTr="00A04C33">
        <w:trPr>
          <w:cantSplit/>
        </w:trPr>
        <w:tc>
          <w:tcPr>
            <w:tcW w:w="2913" w:type="dxa"/>
            <w:vMerge w:val="restart"/>
            <w:tcBorders>
              <w:top w:val="single" w:sz="4" w:space="0" w:color="auto"/>
              <w:left w:val="single" w:sz="4" w:space="0" w:color="auto"/>
              <w:bottom w:val="single" w:sz="4" w:space="0" w:color="auto"/>
              <w:right w:val="single" w:sz="4" w:space="0" w:color="auto"/>
            </w:tcBorders>
            <w:vAlign w:val="center"/>
          </w:tcPr>
          <w:p w:rsidR="005C5B59" w:rsidRPr="005C5B59" w:rsidRDefault="005C5B59" w:rsidP="002102F9">
            <w:pPr>
              <w:ind w:left="-57" w:right="-57"/>
              <w:jc w:val="center"/>
              <w:rPr>
                <w:noProof/>
                <w:sz w:val="28"/>
                <w:szCs w:val="28"/>
              </w:rPr>
            </w:pPr>
            <w:r w:rsidRPr="005C5B59">
              <w:rPr>
                <w:noProof/>
                <w:sz w:val="28"/>
                <w:szCs w:val="28"/>
              </w:rPr>
              <w:t>Строительный материал</w:t>
            </w:r>
          </w:p>
        </w:tc>
        <w:tc>
          <w:tcPr>
            <w:tcW w:w="4676" w:type="dxa"/>
            <w:gridSpan w:val="5"/>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ind w:left="-57" w:right="-57"/>
              <w:rPr>
                <w:noProof/>
                <w:sz w:val="28"/>
                <w:szCs w:val="28"/>
              </w:rPr>
            </w:pPr>
            <w:r w:rsidRPr="005C5B59">
              <w:rPr>
                <w:noProof/>
                <w:sz w:val="28"/>
                <w:szCs w:val="28"/>
              </w:rPr>
              <w:t>Местного производства</w:t>
            </w:r>
          </w:p>
        </w:tc>
      </w:tr>
      <w:tr w:rsidR="005C5B59" w:rsidRPr="005C5B59" w:rsidTr="00A04C33">
        <w:trPr>
          <w:cantSplit/>
        </w:trPr>
        <w:tc>
          <w:tcPr>
            <w:tcW w:w="2913" w:type="dxa"/>
            <w:vMerge/>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noProof/>
                <w:sz w:val="28"/>
                <w:szCs w:val="28"/>
              </w:rPr>
            </w:pPr>
          </w:p>
        </w:tc>
        <w:tc>
          <w:tcPr>
            <w:tcW w:w="4676" w:type="dxa"/>
            <w:gridSpan w:val="5"/>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rPr>
            </w:pPr>
            <w:r w:rsidRPr="005C5B59">
              <w:rPr>
                <w:noProof/>
                <w:sz w:val="28"/>
                <w:szCs w:val="28"/>
              </w:rPr>
              <w:t>Число исследованных проб</w:t>
            </w:r>
          </w:p>
        </w:tc>
      </w:tr>
      <w:tr w:rsidR="005C5B59" w:rsidRPr="005C5B59" w:rsidTr="00A04C33">
        <w:trPr>
          <w:cantSplit/>
        </w:trPr>
        <w:tc>
          <w:tcPr>
            <w:tcW w:w="2913" w:type="dxa"/>
            <w:vMerge/>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noProof/>
                <w:sz w:val="28"/>
                <w:szCs w:val="28"/>
              </w:rPr>
            </w:pPr>
          </w:p>
        </w:tc>
        <w:tc>
          <w:tcPr>
            <w:tcW w:w="1108" w:type="dxa"/>
            <w:vMerge w:val="restart"/>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ind w:right="-177"/>
              <w:rPr>
                <w:sz w:val="28"/>
                <w:szCs w:val="28"/>
              </w:rPr>
            </w:pPr>
            <w:r w:rsidRPr="005C5B59">
              <w:rPr>
                <w:sz w:val="28"/>
                <w:szCs w:val="28"/>
              </w:rPr>
              <w:t>Всего</w:t>
            </w:r>
          </w:p>
        </w:tc>
        <w:tc>
          <w:tcPr>
            <w:tcW w:w="3568" w:type="dxa"/>
            <w:gridSpan w:val="4"/>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rPr>
            </w:pPr>
            <w:r w:rsidRPr="005C5B59">
              <w:rPr>
                <w:noProof/>
                <w:sz w:val="28"/>
                <w:szCs w:val="28"/>
              </w:rPr>
              <w:t>из них класса</w:t>
            </w:r>
          </w:p>
        </w:tc>
      </w:tr>
      <w:tr w:rsidR="005C5B59" w:rsidRPr="005C5B59" w:rsidTr="00A04C33">
        <w:trPr>
          <w:cantSplit/>
        </w:trPr>
        <w:tc>
          <w:tcPr>
            <w:tcW w:w="2913" w:type="dxa"/>
            <w:vMerge/>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noProof/>
                <w:sz w:val="28"/>
                <w:szCs w:val="28"/>
              </w:rPr>
            </w:pPr>
          </w:p>
        </w:tc>
        <w:tc>
          <w:tcPr>
            <w:tcW w:w="1108" w:type="dxa"/>
            <w:vMerge/>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ind w:left="-57" w:right="-57"/>
              <w:rPr>
                <w:sz w:val="28"/>
                <w:szCs w:val="28"/>
                <w:lang w:val="en-US"/>
              </w:rPr>
            </w:pPr>
            <w:r w:rsidRPr="005C5B59">
              <w:rPr>
                <w:noProof/>
                <w:sz w:val="28"/>
                <w:szCs w:val="28"/>
              </w:rPr>
              <w:t>I</w:t>
            </w:r>
          </w:p>
        </w:tc>
        <w:tc>
          <w:tcPr>
            <w:tcW w:w="709"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ind w:left="-57" w:right="-57"/>
              <w:rPr>
                <w:sz w:val="28"/>
                <w:szCs w:val="28"/>
                <w:lang w:val="en-US"/>
              </w:rPr>
            </w:pPr>
            <w:r w:rsidRPr="005C5B59">
              <w:rPr>
                <w:noProof/>
                <w:sz w:val="28"/>
                <w:szCs w:val="28"/>
              </w:rPr>
              <w:t>II</w:t>
            </w:r>
          </w:p>
        </w:tc>
        <w:tc>
          <w:tcPr>
            <w:tcW w:w="612"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ind w:left="-57" w:right="-57"/>
              <w:rPr>
                <w:sz w:val="28"/>
                <w:szCs w:val="28"/>
                <w:lang w:val="en-US"/>
              </w:rPr>
            </w:pPr>
            <w:r w:rsidRPr="005C5B59">
              <w:rPr>
                <w:noProof/>
                <w:sz w:val="28"/>
                <w:szCs w:val="28"/>
              </w:rPr>
              <w:t>III</w:t>
            </w:r>
          </w:p>
        </w:tc>
        <w:tc>
          <w:tcPr>
            <w:tcW w:w="1396"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ind w:left="-57" w:right="-57"/>
              <w:rPr>
                <w:sz w:val="28"/>
                <w:szCs w:val="28"/>
                <w:lang w:val="en-US"/>
              </w:rPr>
            </w:pPr>
            <w:r w:rsidRPr="005C5B59">
              <w:rPr>
                <w:sz w:val="28"/>
                <w:szCs w:val="28"/>
                <w:lang w:val="en-US"/>
              </w:rPr>
              <w:t>IV*</w:t>
            </w:r>
          </w:p>
        </w:tc>
      </w:tr>
      <w:tr w:rsidR="005C5B59" w:rsidRPr="005C5B59" w:rsidTr="00A04C33">
        <w:tc>
          <w:tcPr>
            <w:tcW w:w="2913"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tabs>
                <w:tab w:val="center" w:pos="4153"/>
                <w:tab w:val="right" w:pos="8306"/>
              </w:tabs>
              <w:autoSpaceDE w:val="0"/>
              <w:autoSpaceDN w:val="0"/>
              <w:rPr>
                <w:noProof/>
                <w:sz w:val="28"/>
                <w:szCs w:val="28"/>
                <w:lang w:eastAsia="en-US"/>
              </w:rPr>
            </w:pPr>
            <w:r w:rsidRPr="005C5B59">
              <w:rPr>
                <w:noProof/>
                <w:sz w:val="28"/>
                <w:szCs w:val="28"/>
                <w:lang w:eastAsia="en-US"/>
              </w:rPr>
              <w:t>Количество проб</w:t>
            </w:r>
          </w:p>
        </w:tc>
        <w:tc>
          <w:tcPr>
            <w:tcW w:w="1108" w:type="dxa"/>
            <w:tcBorders>
              <w:top w:val="single" w:sz="4" w:space="0" w:color="auto"/>
              <w:left w:val="single" w:sz="4" w:space="0" w:color="auto"/>
              <w:bottom w:val="single" w:sz="4" w:space="0" w:color="auto"/>
              <w:right w:val="single" w:sz="4" w:space="0" w:color="auto"/>
            </w:tcBorders>
            <w:vAlign w:val="center"/>
          </w:tcPr>
          <w:p w:rsidR="005C5B59" w:rsidRPr="005C5B59" w:rsidRDefault="00DC2839" w:rsidP="00DC2839">
            <w:pPr>
              <w:rPr>
                <w:sz w:val="28"/>
                <w:szCs w:val="28"/>
              </w:rPr>
            </w:pPr>
            <w:r>
              <w:rPr>
                <w:sz w:val="28"/>
                <w:szCs w:val="28"/>
                <w:lang w:val="en-US"/>
              </w:rPr>
              <w:t>4</w:t>
            </w:r>
          </w:p>
        </w:tc>
        <w:tc>
          <w:tcPr>
            <w:tcW w:w="851" w:type="dxa"/>
            <w:tcBorders>
              <w:top w:val="single" w:sz="4" w:space="0" w:color="auto"/>
              <w:left w:val="single" w:sz="4" w:space="0" w:color="auto"/>
              <w:bottom w:val="single" w:sz="4" w:space="0" w:color="auto"/>
              <w:right w:val="single" w:sz="4" w:space="0" w:color="auto"/>
            </w:tcBorders>
            <w:vAlign w:val="center"/>
          </w:tcPr>
          <w:p w:rsidR="005C5B59" w:rsidRPr="005C5B59" w:rsidRDefault="00DC2839" w:rsidP="00DC2839">
            <w:pPr>
              <w:rPr>
                <w:sz w:val="28"/>
                <w:szCs w:val="28"/>
              </w:rPr>
            </w:pPr>
            <w:r>
              <w:rPr>
                <w:sz w:val="28"/>
                <w:szCs w:val="28"/>
                <w:lang w:val="en-US"/>
              </w:rPr>
              <w:t>4</w:t>
            </w:r>
          </w:p>
        </w:tc>
        <w:tc>
          <w:tcPr>
            <w:tcW w:w="709"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rPr>
            </w:pPr>
            <w:r w:rsidRPr="005C5B59">
              <w:rPr>
                <w:sz w:val="28"/>
                <w:szCs w:val="28"/>
              </w:rPr>
              <w:t>-</w:t>
            </w:r>
          </w:p>
        </w:tc>
        <w:tc>
          <w:tcPr>
            <w:tcW w:w="612"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rPr>
            </w:pPr>
            <w:r w:rsidRPr="005C5B59">
              <w:rPr>
                <w:sz w:val="28"/>
                <w:szCs w:val="28"/>
              </w:rPr>
              <w:t>-</w:t>
            </w:r>
          </w:p>
        </w:tc>
        <w:tc>
          <w:tcPr>
            <w:tcW w:w="1396"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rPr>
            </w:pPr>
            <w:r w:rsidRPr="005C5B59">
              <w:rPr>
                <w:sz w:val="28"/>
                <w:szCs w:val="28"/>
              </w:rPr>
              <w:t>-</w:t>
            </w:r>
          </w:p>
        </w:tc>
      </w:tr>
      <w:tr w:rsidR="005C5B59" w:rsidRPr="00A04C33" w:rsidTr="00A04C33">
        <w:tc>
          <w:tcPr>
            <w:tcW w:w="2913" w:type="dxa"/>
            <w:vMerge w:val="restart"/>
            <w:tcBorders>
              <w:top w:val="single" w:sz="4" w:space="0" w:color="auto"/>
              <w:left w:val="single" w:sz="4" w:space="0" w:color="auto"/>
              <w:bottom w:val="single" w:sz="4" w:space="0" w:color="auto"/>
              <w:right w:val="single" w:sz="4" w:space="0" w:color="auto"/>
            </w:tcBorders>
            <w:vAlign w:val="center"/>
          </w:tcPr>
          <w:p w:rsidR="005C5B59" w:rsidRPr="00A04C33" w:rsidRDefault="005C5B59" w:rsidP="00DC2839">
            <w:pPr>
              <w:tabs>
                <w:tab w:val="center" w:pos="4153"/>
                <w:tab w:val="right" w:pos="8306"/>
              </w:tabs>
              <w:autoSpaceDE w:val="0"/>
              <w:autoSpaceDN w:val="0"/>
              <w:rPr>
                <w:b/>
                <w:noProof/>
                <w:sz w:val="28"/>
                <w:szCs w:val="28"/>
                <w:lang w:eastAsia="en-US"/>
              </w:rPr>
            </w:pPr>
            <w:r w:rsidRPr="00A04C33">
              <w:rPr>
                <w:b/>
                <w:noProof/>
                <w:sz w:val="28"/>
                <w:szCs w:val="28"/>
                <w:lang w:eastAsia="en-US"/>
              </w:rPr>
              <w:t>Активность, Бк/кг</w:t>
            </w:r>
          </w:p>
        </w:tc>
        <w:tc>
          <w:tcPr>
            <w:tcW w:w="1108" w:type="dxa"/>
            <w:tcBorders>
              <w:top w:val="single" w:sz="4" w:space="0" w:color="auto"/>
              <w:left w:val="single" w:sz="4" w:space="0" w:color="auto"/>
              <w:bottom w:val="single" w:sz="4" w:space="0" w:color="auto"/>
              <w:right w:val="single" w:sz="4" w:space="0" w:color="auto"/>
            </w:tcBorders>
            <w:vAlign w:val="center"/>
          </w:tcPr>
          <w:p w:rsidR="005C5B59" w:rsidRPr="00A04C33" w:rsidRDefault="005C5B59" w:rsidP="00DC2839">
            <w:pPr>
              <w:rPr>
                <w:b/>
                <w:sz w:val="28"/>
                <w:szCs w:val="28"/>
              </w:rPr>
            </w:pPr>
            <w:r w:rsidRPr="00A04C33">
              <w:rPr>
                <w:b/>
                <w:sz w:val="28"/>
                <w:szCs w:val="28"/>
              </w:rPr>
              <w:t>Средняя</w:t>
            </w:r>
          </w:p>
        </w:tc>
        <w:tc>
          <w:tcPr>
            <w:tcW w:w="851" w:type="dxa"/>
            <w:tcBorders>
              <w:top w:val="single" w:sz="4" w:space="0" w:color="auto"/>
              <w:left w:val="single" w:sz="4" w:space="0" w:color="auto"/>
              <w:bottom w:val="single" w:sz="4" w:space="0" w:color="auto"/>
              <w:right w:val="single" w:sz="4" w:space="0" w:color="auto"/>
            </w:tcBorders>
            <w:vAlign w:val="center"/>
          </w:tcPr>
          <w:p w:rsidR="005C5B59" w:rsidRPr="00A04C33" w:rsidRDefault="00DC2839" w:rsidP="00DC2839">
            <w:pPr>
              <w:rPr>
                <w:b/>
                <w:sz w:val="28"/>
                <w:szCs w:val="28"/>
              </w:rPr>
            </w:pPr>
            <w:r w:rsidRPr="00A04C33">
              <w:rPr>
                <w:b/>
                <w:sz w:val="28"/>
                <w:szCs w:val="28"/>
              </w:rPr>
              <w:t>78</w:t>
            </w:r>
          </w:p>
        </w:tc>
        <w:tc>
          <w:tcPr>
            <w:tcW w:w="709" w:type="dxa"/>
            <w:tcBorders>
              <w:top w:val="single" w:sz="4" w:space="0" w:color="auto"/>
              <w:left w:val="single" w:sz="4" w:space="0" w:color="auto"/>
              <w:bottom w:val="single" w:sz="4" w:space="0" w:color="auto"/>
              <w:right w:val="single" w:sz="4" w:space="0" w:color="auto"/>
            </w:tcBorders>
            <w:vAlign w:val="center"/>
          </w:tcPr>
          <w:p w:rsidR="005C5B59" w:rsidRPr="00A04C33" w:rsidRDefault="005C5B59" w:rsidP="00DC2839">
            <w:pPr>
              <w:rPr>
                <w:b/>
                <w:sz w:val="28"/>
                <w:szCs w:val="28"/>
              </w:rPr>
            </w:pPr>
            <w:r w:rsidRPr="00A04C33">
              <w:rPr>
                <w:b/>
                <w:sz w:val="28"/>
                <w:szCs w:val="28"/>
              </w:rPr>
              <w:t>-</w:t>
            </w:r>
          </w:p>
        </w:tc>
        <w:tc>
          <w:tcPr>
            <w:tcW w:w="612" w:type="dxa"/>
            <w:tcBorders>
              <w:top w:val="single" w:sz="4" w:space="0" w:color="auto"/>
              <w:left w:val="single" w:sz="4" w:space="0" w:color="auto"/>
              <w:bottom w:val="single" w:sz="4" w:space="0" w:color="auto"/>
              <w:right w:val="single" w:sz="4" w:space="0" w:color="auto"/>
            </w:tcBorders>
            <w:vAlign w:val="center"/>
          </w:tcPr>
          <w:p w:rsidR="005C5B59" w:rsidRPr="00A04C33" w:rsidRDefault="005C5B59" w:rsidP="00DC2839">
            <w:pPr>
              <w:rPr>
                <w:b/>
                <w:sz w:val="28"/>
                <w:szCs w:val="28"/>
              </w:rPr>
            </w:pPr>
            <w:r w:rsidRPr="00A04C33">
              <w:rPr>
                <w:b/>
                <w:sz w:val="28"/>
                <w:szCs w:val="28"/>
              </w:rPr>
              <w:t>-</w:t>
            </w:r>
          </w:p>
        </w:tc>
        <w:tc>
          <w:tcPr>
            <w:tcW w:w="1396" w:type="dxa"/>
            <w:tcBorders>
              <w:top w:val="single" w:sz="4" w:space="0" w:color="auto"/>
              <w:left w:val="single" w:sz="4" w:space="0" w:color="auto"/>
              <w:bottom w:val="single" w:sz="4" w:space="0" w:color="auto"/>
              <w:right w:val="single" w:sz="4" w:space="0" w:color="auto"/>
            </w:tcBorders>
            <w:vAlign w:val="center"/>
          </w:tcPr>
          <w:p w:rsidR="005C5B59" w:rsidRPr="00A04C33" w:rsidRDefault="005C5B59" w:rsidP="00DC2839">
            <w:pPr>
              <w:rPr>
                <w:b/>
                <w:sz w:val="28"/>
                <w:szCs w:val="28"/>
              </w:rPr>
            </w:pPr>
            <w:r w:rsidRPr="00A04C33">
              <w:rPr>
                <w:b/>
                <w:sz w:val="28"/>
                <w:szCs w:val="28"/>
              </w:rPr>
              <w:t>-</w:t>
            </w:r>
          </w:p>
        </w:tc>
      </w:tr>
      <w:tr w:rsidR="005C5B59" w:rsidRPr="005C5B59" w:rsidTr="00A04C33">
        <w:tc>
          <w:tcPr>
            <w:tcW w:w="2913" w:type="dxa"/>
            <w:vMerge/>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noProof/>
                <w:sz w:val="28"/>
                <w:szCs w:val="28"/>
              </w:rPr>
            </w:pPr>
          </w:p>
        </w:tc>
        <w:tc>
          <w:tcPr>
            <w:tcW w:w="1108"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lang w:val="en-US"/>
              </w:rPr>
            </w:pPr>
            <w:r w:rsidRPr="005C5B59">
              <w:rPr>
                <w:sz w:val="28"/>
                <w:szCs w:val="28"/>
                <w:lang w:val="en-US"/>
              </w:rPr>
              <w:t>max</w:t>
            </w:r>
          </w:p>
        </w:tc>
        <w:tc>
          <w:tcPr>
            <w:tcW w:w="851" w:type="dxa"/>
            <w:tcBorders>
              <w:top w:val="single" w:sz="4" w:space="0" w:color="auto"/>
              <w:left w:val="single" w:sz="4" w:space="0" w:color="auto"/>
              <w:bottom w:val="single" w:sz="4" w:space="0" w:color="auto"/>
              <w:right w:val="single" w:sz="4" w:space="0" w:color="auto"/>
            </w:tcBorders>
            <w:vAlign w:val="center"/>
          </w:tcPr>
          <w:p w:rsidR="005C5B59" w:rsidRPr="005C5B59" w:rsidRDefault="00DC2839" w:rsidP="00DC2839">
            <w:pPr>
              <w:rPr>
                <w:sz w:val="28"/>
                <w:szCs w:val="28"/>
              </w:rPr>
            </w:pPr>
            <w:r>
              <w:rPr>
                <w:sz w:val="28"/>
                <w:szCs w:val="28"/>
              </w:rPr>
              <w:t>139</w:t>
            </w:r>
          </w:p>
        </w:tc>
        <w:tc>
          <w:tcPr>
            <w:tcW w:w="709"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rPr>
            </w:pPr>
            <w:r w:rsidRPr="005C5B59">
              <w:rPr>
                <w:sz w:val="28"/>
                <w:szCs w:val="28"/>
              </w:rPr>
              <w:t>-</w:t>
            </w:r>
          </w:p>
        </w:tc>
        <w:tc>
          <w:tcPr>
            <w:tcW w:w="612"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rPr>
            </w:pPr>
            <w:r w:rsidRPr="005C5B59">
              <w:rPr>
                <w:sz w:val="28"/>
                <w:szCs w:val="28"/>
              </w:rPr>
              <w:t>-</w:t>
            </w:r>
          </w:p>
        </w:tc>
        <w:tc>
          <w:tcPr>
            <w:tcW w:w="1396" w:type="dxa"/>
            <w:tcBorders>
              <w:top w:val="single" w:sz="4" w:space="0" w:color="auto"/>
              <w:left w:val="single" w:sz="4" w:space="0" w:color="auto"/>
              <w:bottom w:val="single" w:sz="4" w:space="0" w:color="auto"/>
              <w:right w:val="single" w:sz="4" w:space="0" w:color="auto"/>
            </w:tcBorders>
            <w:vAlign w:val="center"/>
          </w:tcPr>
          <w:p w:rsidR="005C5B59" w:rsidRPr="005C5B59" w:rsidRDefault="005C5B59" w:rsidP="00DC2839">
            <w:pPr>
              <w:rPr>
                <w:sz w:val="28"/>
                <w:szCs w:val="28"/>
              </w:rPr>
            </w:pPr>
            <w:r w:rsidRPr="005C5B59">
              <w:rPr>
                <w:sz w:val="28"/>
                <w:szCs w:val="28"/>
              </w:rPr>
              <w:t>-</w:t>
            </w:r>
          </w:p>
        </w:tc>
      </w:tr>
    </w:tbl>
    <w:p w:rsidR="005C5B59" w:rsidRPr="005C5B59" w:rsidRDefault="005C5B59" w:rsidP="005C5B59">
      <w:pPr>
        <w:ind w:firstLine="567"/>
        <w:jc w:val="both"/>
        <w:rPr>
          <w:b/>
          <w:bCs/>
          <w:sz w:val="28"/>
          <w:szCs w:val="28"/>
        </w:rPr>
      </w:pPr>
    </w:p>
    <w:p w:rsidR="005C5B59" w:rsidRP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5C5B59" w:rsidRDefault="005C5B59" w:rsidP="005D708F">
      <w:pPr>
        <w:jc w:val="both"/>
        <w:rPr>
          <w:b/>
          <w:color w:val="000000"/>
          <w:sz w:val="28"/>
          <w:szCs w:val="28"/>
        </w:rPr>
      </w:pPr>
    </w:p>
    <w:p w:rsidR="002102F9" w:rsidRDefault="002102F9" w:rsidP="005D708F">
      <w:pPr>
        <w:jc w:val="both"/>
        <w:rPr>
          <w:b/>
          <w:color w:val="000000"/>
          <w:sz w:val="28"/>
          <w:szCs w:val="28"/>
        </w:rPr>
      </w:pPr>
    </w:p>
    <w:p w:rsidR="005C5B59" w:rsidRDefault="005C5B59" w:rsidP="005D708F">
      <w:pPr>
        <w:jc w:val="both"/>
        <w:rPr>
          <w:b/>
          <w:color w:val="000000"/>
          <w:sz w:val="28"/>
          <w:szCs w:val="28"/>
        </w:rPr>
      </w:pPr>
    </w:p>
    <w:p w:rsidR="00B94B21" w:rsidRDefault="00DE25A6" w:rsidP="005D708F">
      <w:pPr>
        <w:jc w:val="both"/>
        <w:rPr>
          <w:b/>
          <w:color w:val="000000"/>
          <w:sz w:val="28"/>
          <w:szCs w:val="28"/>
        </w:rPr>
      </w:pPr>
      <w:r w:rsidRPr="00DE25A6">
        <w:rPr>
          <w:b/>
          <w:color w:val="000000"/>
          <w:sz w:val="28"/>
          <w:szCs w:val="28"/>
        </w:rPr>
        <w:t xml:space="preserve"> </w:t>
      </w: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Default="00172AE9" w:rsidP="005D708F">
      <w:pPr>
        <w:jc w:val="both"/>
        <w:rPr>
          <w:b/>
          <w:color w:val="000000"/>
          <w:sz w:val="28"/>
          <w:szCs w:val="28"/>
        </w:rPr>
      </w:pPr>
    </w:p>
    <w:p w:rsidR="00172AE9" w:rsidRPr="005D708F" w:rsidRDefault="00172AE9" w:rsidP="005D708F">
      <w:pPr>
        <w:jc w:val="both"/>
        <w:rPr>
          <w:color w:val="000000"/>
          <w:sz w:val="28"/>
          <w:szCs w:val="28"/>
        </w:rPr>
      </w:pPr>
    </w:p>
    <w:p w:rsidR="00B94B21" w:rsidRDefault="00B94B21" w:rsidP="00B94B21">
      <w:pPr>
        <w:pBdr>
          <w:bottom w:val="single" w:sz="24" w:space="1" w:color="auto"/>
        </w:pBdr>
        <w:rPr>
          <w:b/>
          <w:sz w:val="32"/>
          <w:szCs w:val="32"/>
          <w:lang w:val="en-US"/>
        </w:rPr>
      </w:pPr>
    </w:p>
    <w:p w:rsidR="00634E00" w:rsidRPr="00006F22" w:rsidRDefault="003E45CF" w:rsidP="00006F22">
      <w:pPr>
        <w:pBdr>
          <w:bottom w:val="single" w:sz="24" w:space="1" w:color="auto"/>
        </w:pBdr>
        <w:jc w:val="center"/>
        <w:rPr>
          <w:b/>
          <w:sz w:val="32"/>
          <w:szCs w:val="32"/>
        </w:rPr>
      </w:pPr>
      <w:r w:rsidRPr="003E45CF">
        <w:rPr>
          <w:b/>
          <w:sz w:val="32"/>
          <w:szCs w:val="32"/>
          <w:lang w:val="en-US"/>
        </w:rPr>
        <w:t>IV</w:t>
      </w:r>
      <w:r>
        <w:rPr>
          <w:b/>
          <w:sz w:val="32"/>
          <w:szCs w:val="32"/>
        </w:rPr>
        <w:t>. Климатические особенности года.</w:t>
      </w:r>
    </w:p>
    <w:p w:rsidR="00634E00" w:rsidRDefault="00634E00" w:rsidP="00562FEA">
      <w:pPr>
        <w:jc w:val="both"/>
      </w:pPr>
    </w:p>
    <w:p w:rsidR="001E19EC" w:rsidRPr="001E19EC" w:rsidRDefault="001E19EC" w:rsidP="001E19EC">
      <w:pPr>
        <w:ind w:right="125" w:firstLine="709"/>
        <w:jc w:val="both"/>
        <w:rPr>
          <w:sz w:val="28"/>
          <w:szCs w:val="28"/>
        </w:rPr>
      </w:pPr>
      <w:r w:rsidRPr="001E19EC">
        <w:rPr>
          <w:sz w:val="28"/>
          <w:szCs w:val="28"/>
        </w:rPr>
        <w:t xml:space="preserve">Республика Ингушетия расположена в южной части умеренного климатического пояса. С ее географическим положением связана продолжительность теплого периода года и значительное количество тепла, получаемого от солнца. Удаленность республики от морей и океанов </w:t>
      </w:r>
      <w:r w:rsidR="00193658">
        <w:rPr>
          <w:sz w:val="28"/>
          <w:szCs w:val="28"/>
        </w:rPr>
        <w:t>обусло</w:t>
      </w:r>
      <w:r w:rsidRPr="001E19EC">
        <w:rPr>
          <w:sz w:val="28"/>
          <w:szCs w:val="28"/>
        </w:rPr>
        <w:t>вливает континентальность ее климата, что выражается в больших разницах температур лета и зимы, а также в сравнительно малом количестве выпадающих осадков.</w:t>
      </w:r>
    </w:p>
    <w:p w:rsidR="001E19EC" w:rsidRPr="001E19EC" w:rsidRDefault="001E19EC" w:rsidP="001E19EC">
      <w:pPr>
        <w:ind w:right="125" w:firstLine="709"/>
        <w:jc w:val="both"/>
        <w:rPr>
          <w:sz w:val="28"/>
          <w:szCs w:val="28"/>
        </w:rPr>
      </w:pPr>
      <w:r w:rsidRPr="001E19EC">
        <w:rPr>
          <w:sz w:val="28"/>
          <w:szCs w:val="28"/>
        </w:rPr>
        <w:t>Ингушетия отличается весьма значительным разнообразием климатических условий. На ее территории встречаются все переходные типы, начиная от засушливого климата степей и до холодного влажного климата высокогорий.</w:t>
      </w:r>
    </w:p>
    <w:p w:rsidR="001E19EC" w:rsidRPr="001E19EC" w:rsidRDefault="00BA367D" w:rsidP="001E19EC">
      <w:pPr>
        <w:ind w:right="125"/>
        <w:jc w:val="both"/>
        <w:rPr>
          <w:sz w:val="28"/>
          <w:szCs w:val="28"/>
        </w:rPr>
      </w:pPr>
      <w:r>
        <w:rPr>
          <w:sz w:val="28"/>
          <w:szCs w:val="28"/>
        </w:rPr>
        <w:tab/>
      </w:r>
      <w:r w:rsidR="001E19EC" w:rsidRPr="001E19EC">
        <w:rPr>
          <w:sz w:val="28"/>
          <w:szCs w:val="28"/>
        </w:rPr>
        <w:t xml:space="preserve">Главным, определяющим фактором различия в климате отдельных районов республики, является рельеф. С увеличением высоты над </w:t>
      </w:r>
      <w:r w:rsidR="008A2E0F" w:rsidRPr="001E19EC">
        <w:rPr>
          <w:sz w:val="28"/>
          <w:szCs w:val="28"/>
        </w:rPr>
        <w:t>уровнем океана</w:t>
      </w:r>
      <w:r w:rsidR="001E19EC" w:rsidRPr="001E19EC">
        <w:rPr>
          <w:sz w:val="28"/>
          <w:szCs w:val="28"/>
        </w:rPr>
        <w:t>    понижается температура, увеличивается количество выпадающих осадков.</w:t>
      </w:r>
    </w:p>
    <w:p w:rsidR="001E19EC" w:rsidRPr="001E19EC" w:rsidRDefault="00BA367D" w:rsidP="001E19EC">
      <w:pPr>
        <w:ind w:right="125"/>
        <w:jc w:val="both"/>
        <w:rPr>
          <w:sz w:val="28"/>
          <w:szCs w:val="28"/>
        </w:rPr>
      </w:pPr>
      <w:r>
        <w:rPr>
          <w:sz w:val="28"/>
          <w:szCs w:val="28"/>
        </w:rPr>
        <w:tab/>
      </w:r>
      <w:r w:rsidR="001E19EC" w:rsidRPr="001E19EC">
        <w:rPr>
          <w:sz w:val="28"/>
          <w:szCs w:val="28"/>
        </w:rPr>
        <w:t>В северной степной части республики климат континентальный, засушливый. Лето продолжительное и жаркое, средняя температура июля достигает 25,5°С (самая высокая температура на Северном Кавказе). Зима мягкая, средняя температура января -4°С, но бывают снежные бураны с морозами ниже -30°С. Преобладают ветры восточных направлений. Летом они приобретают характер суховея. В предгорьях средняя июльская температура снижается до 19°С, а средняя январская — до -5°С.</w:t>
      </w:r>
    </w:p>
    <w:p w:rsidR="001E19EC" w:rsidRPr="001E19EC" w:rsidRDefault="00BA367D" w:rsidP="001E19EC">
      <w:pPr>
        <w:ind w:right="125" w:firstLine="360"/>
        <w:jc w:val="both"/>
        <w:rPr>
          <w:sz w:val="28"/>
          <w:szCs w:val="28"/>
        </w:rPr>
      </w:pPr>
      <w:r>
        <w:rPr>
          <w:sz w:val="28"/>
          <w:szCs w:val="28"/>
        </w:rPr>
        <w:tab/>
      </w:r>
      <w:r w:rsidR="001E19EC" w:rsidRPr="001E19EC">
        <w:rPr>
          <w:sz w:val="28"/>
          <w:szCs w:val="28"/>
        </w:rPr>
        <w:t>Здесь наблюдаются типичные для горных стран ветры: фены и горно-долинные. В высокогорных районах средняя январская температура на высотах около 3 тысяч метров достигает -11°</w:t>
      </w:r>
      <w:r w:rsidR="004C2705" w:rsidRPr="004C2705">
        <w:rPr>
          <w:sz w:val="28"/>
          <w:szCs w:val="28"/>
        </w:rPr>
        <w:t xml:space="preserve"> </w:t>
      </w:r>
      <w:r w:rsidR="001E19EC" w:rsidRPr="001E19EC">
        <w:rPr>
          <w:sz w:val="28"/>
          <w:szCs w:val="28"/>
        </w:rPr>
        <w:t>С, а средняя июльская не превышает 7—8°</w:t>
      </w:r>
      <w:r w:rsidR="004C2705" w:rsidRPr="004C2705">
        <w:rPr>
          <w:sz w:val="28"/>
          <w:szCs w:val="28"/>
        </w:rPr>
        <w:t xml:space="preserve"> </w:t>
      </w:r>
      <w:r w:rsidR="001E19EC" w:rsidRPr="001E19EC">
        <w:rPr>
          <w:sz w:val="28"/>
          <w:szCs w:val="28"/>
        </w:rPr>
        <w:t>С. Однако самые суровые морозы бывают не в горах, а на равнинах, где температура воздуха зимой может доходить до -35°С, в то время как высоко в горах она не опускается ниже -27°</w:t>
      </w:r>
      <w:r w:rsidR="004C2705" w:rsidRPr="004C2705">
        <w:rPr>
          <w:sz w:val="28"/>
          <w:szCs w:val="28"/>
        </w:rPr>
        <w:t xml:space="preserve"> </w:t>
      </w:r>
      <w:r w:rsidR="001E19EC" w:rsidRPr="001E19EC">
        <w:rPr>
          <w:sz w:val="28"/>
          <w:szCs w:val="28"/>
        </w:rPr>
        <w:t>С. Резкое понижение температуры на равнинах обычно связано с вторжением холодных масс воздуха из Арктики или из Сибири.</w:t>
      </w:r>
    </w:p>
    <w:p w:rsidR="001E19EC" w:rsidRPr="001E19EC" w:rsidRDefault="00BA367D" w:rsidP="001E19EC">
      <w:pPr>
        <w:ind w:right="125" w:firstLine="360"/>
        <w:jc w:val="both"/>
        <w:rPr>
          <w:sz w:val="28"/>
          <w:szCs w:val="28"/>
        </w:rPr>
      </w:pPr>
      <w:r>
        <w:rPr>
          <w:sz w:val="28"/>
          <w:szCs w:val="28"/>
        </w:rPr>
        <w:tab/>
      </w:r>
      <w:r w:rsidR="001E19EC" w:rsidRPr="001E19EC">
        <w:rPr>
          <w:sz w:val="28"/>
          <w:szCs w:val="28"/>
        </w:rPr>
        <w:t>Весна в республике наступает рано. Уже в марте на равнинах и в предгорьях средняя месячная температура выше 0°С. Резкое повышение температуры происходит в апреле и мае. За короткое время облик окружающей природы изменяется — все кругом покрывается зеленью. В горах весна наступает позже, чем на равнинах. Осень,</w:t>
      </w:r>
      <w:r w:rsidR="001E19EC" w:rsidRPr="001E19EC">
        <w:rPr>
          <w:color w:val="FF0000"/>
          <w:sz w:val="28"/>
          <w:szCs w:val="28"/>
        </w:rPr>
        <w:t xml:space="preserve"> </w:t>
      </w:r>
      <w:r w:rsidR="001E19EC" w:rsidRPr="001E19EC">
        <w:rPr>
          <w:sz w:val="28"/>
          <w:szCs w:val="28"/>
        </w:rPr>
        <w:t>наоборот, раньше начинается в горах — в конце августа, а на равнинах — в октябре.</w:t>
      </w:r>
    </w:p>
    <w:p w:rsidR="001E19EC" w:rsidRPr="001E19EC" w:rsidRDefault="00BA367D" w:rsidP="001E19EC">
      <w:pPr>
        <w:ind w:right="125" w:firstLine="360"/>
        <w:jc w:val="both"/>
        <w:rPr>
          <w:sz w:val="28"/>
          <w:szCs w:val="28"/>
        </w:rPr>
      </w:pPr>
      <w:r>
        <w:rPr>
          <w:sz w:val="28"/>
          <w:szCs w:val="28"/>
        </w:rPr>
        <w:tab/>
      </w:r>
      <w:r w:rsidR="001E19EC" w:rsidRPr="001E19EC">
        <w:rPr>
          <w:sz w:val="28"/>
          <w:szCs w:val="28"/>
        </w:rPr>
        <w:t>Атмосферные осадки распределяются по территории Ингушетии весьма неравномерно. Их величина возрастает к югу — от равнин к горам.   Меньше всего осадков выпадает в северной части республики — 300— 400мм.</w:t>
      </w:r>
    </w:p>
    <w:p w:rsidR="001E19EC" w:rsidRPr="001E19EC" w:rsidRDefault="00BA367D" w:rsidP="001E19EC">
      <w:pPr>
        <w:ind w:right="125" w:firstLine="360"/>
        <w:jc w:val="both"/>
        <w:rPr>
          <w:sz w:val="28"/>
          <w:szCs w:val="28"/>
        </w:rPr>
      </w:pPr>
      <w:r>
        <w:rPr>
          <w:sz w:val="28"/>
          <w:szCs w:val="28"/>
        </w:rPr>
        <w:lastRenderedPageBreak/>
        <w:tab/>
      </w:r>
      <w:r w:rsidR="001E19EC" w:rsidRPr="001E19EC">
        <w:rPr>
          <w:sz w:val="28"/>
          <w:szCs w:val="28"/>
        </w:rPr>
        <w:t>В предгорьях количество осадков увеличивается до 800мм, а в высокогорье достигает 1000мм и более.</w:t>
      </w:r>
    </w:p>
    <w:p w:rsidR="001E19EC" w:rsidRPr="001E19EC" w:rsidRDefault="00BA367D" w:rsidP="009D47DD">
      <w:pPr>
        <w:ind w:right="125"/>
        <w:jc w:val="both"/>
        <w:rPr>
          <w:sz w:val="28"/>
          <w:szCs w:val="28"/>
        </w:rPr>
      </w:pPr>
      <w:r>
        <w:rPr>
          <w:sz w:val="28"/>
          <w:szCs w:val="28"/>
        </w:rPr>
        <w:tab/>
      </w:r>
      <w:r w:rsidR="001E19EC" w:rsidRPr="001E19EC">
        <w:rPr>
          <w:sz w:val="28"/>
          <w:szCs w:val="28"/>
        </w:rPr>
        <w:t>Снеговой покров на равнинах устанавливается в декабре и сходит в марте. Но благодаря малому количеству зимних осадков и частым оттепелям он неустойчив: в течение зимы может несколько раз появляться и стаивать. Снеговой покров в горных районах появляется раньше — в ноябре, а вершины с высотами около 3000м покрываются снегом уже в сентябре. Таять снег начинает в апреле, в высоких же горах держится до мая. На таяние снега затрачивается большое количество солнечного тепла. Поэтому весна в горах холоднее, чем осень.</w:t>
      </w:r>
    </w:p>
    <w:p w:rsidR="001E19EC" w:rsidRPr="001E19EC" w:rsidRDefault="00BA367D" w:rsidP="001E19EC">
      <w:pPr>
        <w:ind w:right="125" w:firstLine="360"/>
        <w:jc w:val="both"/>
        <w:rPr>
          <w:sz w:val="28"/>
          <w:szCs w:val="28"/>
        </w:rPr>
      </w:pPr>
      <w:r>
        <w:rPr>
          <w:sz w:val="28"/>
          <w:szCs w:val="28"/>
        </w:rPr>
        <w:tab/>
      </w:r>
      <w:r w:rsidR="001E19EC" w:rsidRPr="001E19EC">
        <w:rPr>
          <w:sz w:val="28"/>
          <w:szCs w:val="28"/>
        </w:rPr>
        <w:t>На горных вершинах, имеющих высоту более 3700 м, снег сохраняется в течение всего года. Благодаря низким температурам здесь даже летом осадки могут выпадать в виде снега.</w:t>
      </w:r>
    </w:p>
    <w:p w:rsidR="001E19EC" w:rsidRPr="001E19EC" w:rsidRDefault="001E19EC" w:rsidP="001E19EC">
      <w:pPr>
        <w:tabs>
          <w:tab w:val="left" w:pos="1457"/>
        </w:tabs>
        <w:ind w:right="125" w:firstLine="360"/>
        <w:jc w:val="both"/>
        <w:rPr>
          <w:sz w:val="28"/>
          <w:szCs w:val="28"/>
        </w:rPr>
      </w:pPr>
      <w:r w:rsidRPr="001E19EC">
        <w:rPr>
          <w:sz w:val="28"/>
          <w:szCs w:val="28"/>
        </w:rPr>
        <w:tab/>
      </w:r>
    </w:p>
    <w:p w:rsidR="001E19EC" w:rsidRPr="001E19EC" w:rsidRDefault="001E19EC" w:rsidP="001E19EC">
      <w:pPr>
        <w:tabs>
          <w:tab w:val="left" w:pos="9921"/>
        </w:tabs>
        <w:ind w:right="125"/>
        <w:jc w:val="center"/>
        <w:rPr>
          <w:b/>
          <w:sz w:val="28"/>
          <w:szCs w:val="28"/>
        </w:rPr>
      </w:pPr>
      <w:r w:rsidRPr="001E19EC">
        <w:rPr>
          <w:b/>
          <w:sz w:val="28"/>
          <w:szCs w:val="28"/>
        </w:rPr>
        <w:t>Джейрахский район</w:t>
      </w:r>
    </w:p>
    <w:p w:rsidR="001E19EC" w:rsidRPr="001E19EC" w:rsidRDefault="001E19EC" w:rsidP="001E19EC">
      <w:pPr>
        <w:tabs>
          <w:tab w:val="left" w:pos="9921"/>
        </w:tabs>
        <w:ind w:right="125"/>
        <w:jc w:val="center"/>
        <w:rPr>
          <w:b/>
          <w:sz w:val="28"/>
          <w:szCs w:val="28"/>
        </w:rPr>
      </w:pPr>
    </w:p>
    <w:p w:rsidR="001E19EC" w:rsidRPr="001E19EC" w:rsidRDefault="00BA367D" w:rsidP="001E19EC">
      <w:pPr>
        <w:ind w:right="125"/>
        <w:jc w:val="both"/>
        <w:rPr>
          <w:sz w:val="28"/>
          <w:szCs w:val="28"/>
        </w:rPr>
      </w:pPr>
      <w:r>
        <w:rPr>
          <w:sz w:val="28"/>
          <w:szCs w:val="28"/>
        </w:rPr>
        <w:tab/>
      </w:r>
      <w:r w:rsidR="001E19EC" w:rsidRPr="001E19EC">
        <w:rPr>
          <w:sz w:val="28"/>
          <w:szCs w:val="28"/>
        </w:rPr>
        <w:t>Основные климатические характеристики приведены по данным метеостанции им. Коста Хетагурова, находящейся в 4 км севернее района.</w:t>
      </w:r>
    </w:p>
    <w:p w:rsidR="001E19EC" w:rsidRPr="001E19EC" w:rsidRDefault="001E19EC" w:rsidP="001E19EC">
      <w:pPr>
        <w:ind w:left="360" w:right="125"/>
        <w:jc w:val="both"/>
        <w:rPr>
          <w:sz w:val="28"/>
          <w:szCs w:val="28"/>
          <w:u w:val="single"/>
        </w:rPr>
      </w:pPr>
    </w:p>
    <w:p w:rsidR="001E19EC" w:rsidRPr="001E19EC" w:rsidRDefault="001E19EC" w:rsidP="001E19EC">
      <w:pPr>
        <w:ind w:right="125"/>
        <w:jc w:val="both"/>
        <w:rPr>
          <w:b/>
          <w:i/>
          <w:sz w:val="28"/>
          <w:szCs w:val="28"/>
          <w:u w:val="single"/>
        </w:rPr>
      </w:pPr>
      <w:r w:rsidRPr="001E19EC">
        <w:rPr>
          <w:b/>
          <w:i/>
          <w:sz w:val="28"/>
          <w:szCs w:val="28"/>
          <w:u w:val="single"/>
        </w:rPr>
        <w:t xml:space="preserve">Температура воздуха, </w:t>
      </w:r>
      <w:r w:rsidRPr="001E19EC">
        <w:rPr>
          <w:b/>
          <w:i/>
          <w:sz w:val="28"/>
          <w:szCs w:val="28"/>
          <w:u w:val="single"/>
          <w:vertAlign w:val="superscript"/>
        </w:rPr>
        <w:t>О</w:t>
      </w:r>
      <w:r w:rsidRPr="001E19EC">
        <w:rPr>
          <w:b/>
          <w:i/>
          <w:sz w:val="28"/>
          <w:szCs w:val="28"/>
          <w:u w:val="single"/>
        </w:rPr>
        <w:t>С</w:t>
      </w:r>
    </w:p>
    <w:p w:rsidR="001E19EC" w:rsidRPr="001E19EC" w:rsidRDefault="001E19EC" w:rsidP="001E19EC">
      <w:pPr>
        <w:ind w:right="125"/>
        <w:jc w:val="both"/>
        <w:rPr>
          <w:sz w:val="28"/>
          <w:szCs w:val="28"/>
        </w:rPr>
      </w:pPr>
      <w:r w:rsidRPr="001E19EC">
        <w:rPr>
          <w:sz w:val="28"/>
          <w:szCs w:val="28"/>
        </w:rPr>
        <w:t>Среднемесячные температуры воздуха приведены в таблице 3.1.</w:t>
      </w:r>
    </w:p>
    <w:p w:rsidR="001E19EC" w:rsidRPr="001E19EC" w:rsidRDefault="001E19EC" w:rsidP="001E19EC">
      <w:pPr>
        <w:ind w:left="567" w:right="125"/>
        <w:jc w:val="both"/>
        <w:rPr>
          <w:sz w:val="28"/>
          <w:szCs w:val="28"/>
        </w:rPr>
      </w:pPr>
      <w:r w:rsidRPr="001E19EC">
        <w:rPr>
          <w:sz w:val="28"/>
          <w:szCs w:val="28"/>
        </w:rPr>
        <w:t xml:space="preserve"> </w:t>
      </w:r>
    </w:p>
    <w:p w:rsidR="001E19EC" w:rsidRPr="001E19EC" w:rsidRDefault="001E19EC" w:rsidP="001E19EC">
      <w:pPr>
        <w:ind w:left="360" w:right="125"/>
        <w:jc w:val="right"/>
        <w:rPr>
          <w:sz w:val="28"/>
          <w:szCs w:val="28"/>
        </w:rPr>
      </w:pPr>
      <w:r w:rsidRPr="001E19EC">
        <w:rPr>
          <w:sz w:val="28"/>
          <w:szCs w:val="28"/>
        </w:rPr>
        <w:t>Таблица 3.1.</w:t>
      </w:r>
    </w:p>
    <w:tbl>
      <w:tblPr>
        <w:tblW w:w="10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0"/>
        <w:gridCol w:w="708"/>
        <w:gridCol w:w="709"/>
        <w:gridCol w:w="567"/>
        <w:gridCol w:w="567"/>
        <w:gridCol w:w="709"/>
        <w:gridCol w:w="709"/>
        <w:gridCol w:w="708"/>
        <w:gridCol w:w="709"/>
        <w:gridCol w:w="709"/>
        <w:gridCol w:w="567"/>
        <w:gridCol w:w="567"/>
        <w:gridCol w:w="709"/>
        <w:gridCol w:w="673"/>
      </w:tblGrid>
      <w:tr w:rsidR="001E19EC" w:rsidRPr="001E19EC" w:rsidTr="00E23186">
        <w:trPr>
          <w:cantSplit/>
          <w:jc w:val="center"/>
        </w:trPr>
        <w:tc>
          <w:tcPr>
            <w:tcW w:w="1790" w:type="dxa"/>
            <w:vMerge w:val="restart"/>
            <w:tcBorders>
              <w:top w:val="single" w:sz="4" w:space="0" w:color="auto"/>
              <w:left w:val="single" w:sz="4" w:space="0" w:color="auto"/>
              <w:right w:val="single" w:sz="4" w:space="0" w:color="auto"/>
            </w:tcBorders>
            <w:shd w:val="clear" w:color="auto" w:fill="auto"/>
          </w:tcPr>
          <w:p w:rsidR="001E19EC" w:rsidRPr="008D1F6D" w:rsidRDefault="001E19EC" w:rsidP="001E19EC">
            <w:pPr>
              <w:ind w:left="360"/>
              <w:jc w:val="both"/>
              <w:rPr>
                <w:sz w:val="22"/>
                <w:szCs w:val="24"/>
              </w:rPr>
            </w:pPr>
          </w:p>
          <w:p w:rsidR="001E19EC" w:rsidRPr="008D1F6D" w:rsidRDefault="001E19EC" w:rsidP="001E19EC">
            <w:pPr>
              <w:jc w:val="both"/>
              <w:rPr>
                <w:sz w:val="22"/>
                <w:szCs w:val="24"/>
              </w:rPr>
            </w:pPr>
            <w:r w:rsidRPr="008D1F6D">
              <w:rPr>
                <w:sz w:val="22"/>
                <w:szCs w:val="24"/>
              </w:rPr>
              <w:t>Метеостанция</w:t>
            </w:r>
          </w:p>
          <w:p w:rsidR="001E19EC" w:rsidRPr="008D1F6D" w:rsidRDefault="001E19EC" w:rsidP="001E19EC">
            <w:pPr>
              <w:jc w:val="both"/>
              <w:rPr>
                <w:sz w:val="22"/>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ind w:left="360"/>
              <w:jc w:val="both"/>
              <w:rPr>
                <w:sz w:val="22"/>
                <w:szCs w:val="24"/>
              </w:rPr>
            </w:pPr>
            <w:r w:rsidRPr="008D1F6D">
              <w:rPr>
                <w:sz w:val="22"/>
                <w:szCs w:val="24"/>
              </w:rPr>
              <w:t>I</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III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IV</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VI</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VII</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VIII</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IX</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XI</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XII</w:t>
            </w:r>
          </w:p>
        </w:tc>
        <w:tc>
          <w:tcPr>
            <w:tcW w:w="67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Год</w:t>
            </w:r>
          </w:p>
        </w:tc>
      </w:tr>
      <w:tr w:rsidR="001E19EC" w:rsidRPr="001E19EC" w:rsidTr="00E23186">
        <w:trPr>
          <w:cantSplit/>
          <w:jc w:val="center"/>
        </w:trPr>
        <w:tc>
          <w:tcPr>
            <w:tcW w:w="1790" w:type="dxa"/>
            <w:vMerge/>
            <w:tcBorders>
              <w:left w:val="single" w:sz="4" w:space="0" w:color="auto"/>
              <w:bottom w:val="single" w:sz="4" w:space="0" w:color="auto"/>
              <w:right w:val="single" w:sz="4" w:space="0" w:color="auto"/>
            </w:tcBorders>
            <w:shd w:val="clear" w:color="auto" w:fill="auto"/>
            <w:vAlign w:val="center"/>
          </w:tcPr>
          <w:p w:rsidR="001E19EC" w:rsidRPr="008D1F6D" w:rsidRDefault="001E19EC" w:rsidP="001E19EC">
            <w:pPr>
              <w:ind w:left="360"/>
              <w:jc w:val="both"/>
              <w:rPr>
                <w:sz w:val="22"/>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-5,5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-4,1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8,0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14,4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18,0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20,5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14,8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9,0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-2,6</w:t>
            </w:r>
          </w:p>
        </w:tc>
        <w:tc>
          <w:tcPr>
            <w:tcW w:w="67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8,0</w:t>
            </w:r>
          </w:p>
        </w:tc>
      </w:tr>
    </w:tbl>
    <w:p w:rsidR="002D78FC" w:rsidRDefault="002D78FC" w:rsidP="009D47DD">
      <w:pPr>
        <w:ind w:left="-567" w:right="125"/>
        <w:jc w:val="both"/>
        <w:rPr>
          <w:sz w:val="28"/>
          <w:szCs w:val="28"/>
        </w:rPr>
      </w:pPr>
    </w:p>
    <w:p w:rsidR="009D47DD" w:rsidRDefault="001E19EC" w:rsidP="009D47DD">
      <w:pPr>
        <w:ind w:left="-567" w:right="125"/>
        <w:jc w:val="both"/>
        <w:rPr>
          <w:sz w:val="28"/>
          <w:szCs w:val="28"/>
        </w:rPr>
      </w:pPr>
      <w:r w:rsidRPr="001E19EC">
        <w:rPr>
          <w:sz w:val="28"/>
          <w:szCs w:val="28"/>
        </w:rPr>
        <w:t>Самым холодным месяцем является январь, а самым теплым – июль.</w:t>
      </w:r>
    </w:p>
    <w:p w:rsidR="001E19EC" w:rsidRPr="009D47DD" w:rsidRDefault="001E19EC" w:rsidP="009D47DD">
      <w:pPr>
        <w:ind w:left="-567" w:right="125"/>
        <w:jc w:val="both"/>
        <w:rPr>
          <w:sz w:val="28"/>
          <w:szCs w:val="28"/>
        </w:rPr>
      </w:pPr>
      <w:r w:rsidRPr="001E19EC">
        <w:rPr>
          <w:sz w:val="28"/>
          <w:szCs w:val="28"/>
          <w:u w:val="single"/>
        </w:rPr>
        <w:t>Осадки, мм</w:t>
      </w:r>
    </w:p>
    <w:p w:rsidR="001E19EC" w:rsidRPr="001E19EC" w:rsidRDefault="001E19EC" w:rsidP="001E19EC">
      <w:pPr>
        <w:ind w:right="125"/>
        <w:jc w:val="both"/>
        <w:rPr>
          <w:sz w:val="28"/>
          <w:szCs w:val="28"/>
        </w:rPr>
      </w:pPr>
      <w:r w:rsidRPr="001E19EC">
        <w:rPr>
          <w:sz w:val="28"/>
          <w:szCs w:val="28"/>
        </w:rPr>
        <w:t>Месячные и годовые суммы осадков приведены в таблице 3.2.</w:t>
      </w:r>
    </w:p>
    <w:p w:rsidR="001E19EC" w:rsidRPr="001E19EC" w:rsidRDefault="001E19EC" w:rsidP="001E19EC">
      <w:pPr>
        <w:ind w:right="125"/>
        <w:jc w:val="right"/>
        <w:rPr>
          <w:sz w:val="28"/>
          <w:szCs w:val="28"/>
        </w:rPr>
      </w:pPr>
      <w:r w:rsidRPr="001E19EC">
        <w:rPr>
          <w:sz w:val="28"/>
          <w:szCs w:val="28"/>
        </w:rPr>
        <w:t>Таблица 3.2.</w:t>
      </w:r>
    </w:p>
    <w:tbl>
      <w:tblPr>
        <w:tblW w:w="10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708"/>
        <w:gridCol w:w="709"/>
        <w:gridCol w:w="567"/>
        <w:gridCol w:w="567"/>
        <w:gridCol w:w="709"/>
        <w:gridCol w:w="743"/>
        <w:gridCol w:w="612"/>
        <w:gridCol w:w="613"/>
        <w:gridCol w:w="613"/>
        <w:gridCol w:w="612"/>
        <w:gridCol w:w="613"/>
        <w:gridCol w:w="613"/>
        <w:gridCol w:w="684"/>
      </w:tblGrid>
      <w:tr w:rsidR="001E19EC" w:rsidRPr="001E19EC" w:rsidTr="00E23186">
        <w:trPr>
          <w:cantSplit/>
          <w:jc w:val="center"/>
        </w:trPr>
        <w:tc>
          <w:tcPr>
            <w:tcW w:w="1946" w:type="dxa"/>
            <w:vMerge w:val="restart"/>
            <w:tcBorders>
              <w:top w:val="single" w:sz="4" w:space="0" w:color="auto"/>
              <w:left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Метеостанция</w:t>
            </w:r>
          </w:p>
          <w:p w:rsidR="001E19EC" w:rsidRPr="008D1F6D" w:rsidRDefault="001E19EC" w:rsidP="001E19EC">
            <w:pPr>
              <w:jc w:val="both"/>
              <w:rPr>
                <w:sz w:val="22"/>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ind w:left="360"/>
              <w:jc w:val="both"/>
              <w:rPr>
                <w:sz w:val="22"/>
                <w:szCs w:val="24"/>
              </w:rPr>
            </w:pPr>
            <w:r w:rsidRPr="008D1F6D">
              <w:rPr>
                <w:sz w:val="22"/>
                <w:szCs w:val="24"/>
              </w:rPr>
              <w:t>I</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III</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IV</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w:t>
            </w:r>
          </w:p>
        </w:tc>
        <w:tc>
          <w:tcPr>
            <w:tcW w:w="74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VI</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VII</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VIII</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IX</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X</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XI</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XII</w:t>
            </w:r>
          </w:p>
        </w:tc>
        <w:tc>
          <w:tcPr>
            <w:tcW w:w="684"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Год</w:t>
            </w:r>
          </w:p>
        </w:tc>
      </w:tr>
      <w:tr w:rsidR="001E19EC" w:rsidRPr="001E19EC" w:rsidTr="00E23186">
        <w:trPr>
          <w:cantSplit/>
          <w:jc w:val="center"/>
        </w:trPr>
        <w:tc>
          <w:tcPr>
            <w:tcW w:w="1946" w:type="dxa"/>
            <w:vMerge/>
            <w:tcBorders>
              <w:left w:val="single" w:sz="4" w:space="0" w:color="auto"/>
              <w:bottom w:val="single" w:sz="4" w:space="0" w:color="auto"/>
              <w:right w:val="single" w:sz="4" w:space="0" w:color="auto"/>
            </w:tcBorders>
            <w:shd w:val="clear" w:color="auto" w:fill="auto"/>
            <w:vAlign w:val="center"/>
          </w:tcPr>
          <w:p w:rsidR="001E19EC" w:rsidRPr="008D1F6D" w:rsidRDefault="001E19EC" w:rsidP="001E19EC">
            <w:pPr>
              <w:ind w:left="360"/>
              <w:jc w:val="both"/>
              <w:rPr>
                <w:sz w:val="22"/>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53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91</w:t>
            </w: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113</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85</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60</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51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31</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26</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16</w:t>
            </w:r>
          </w:p>
        </w:tc>
        <w:tc>
          <w:tcPr>
            <w:tcW w:w="684"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584</w:t>
            </w:r>
          </w:p>
        </w:tc>
      </w:tr>
    </w:tbl>
    <w:p w:rsidR="001E19EC" w:rsidRPr="001E19EC" w:rsidRDefault="001E19EC" w:rsidP="001E19EC">
      <w:pPr>
        <w:ind w:left="567" w:right="125"/>
        <w:jc w:val="both"/>
        <w:rPr>
          <w:sz w:val="28"/>
          <w:szCs w:val="28"/>
        </w:rPr>
      </w:pPr>
    </w:p>
    <w:p w:rsidR="001E19EC" w:rsidRPr="001E19EC" w:rsidRDefault="001E19EC" w:rsidP="009D47DD">
      <w:pPr>
        <w:ind w:left="-567" w:right="125"/>
        <w:jc w:val="both"/>
        <w:rPr>
          <w:sz w:val="28"/>
          <w:szCs w:val="28"/>
        </w:rPr>
      </w:pPr>
      <w:r w:rsidRPr="001E19EC">
        <w:rPr>
          <w:sz w:val="28"/>
          <w:szCs w:val="28"/>
        </w:rPr>
        <w:t>Максимальное количество осадков выпадает в летний период – 258 мм, в виде ливней. Осенью и весной осадки выпадают в виде затяжных дождей.</w:t>
      </w:r>
      <w:r w:rsidR="0084361D">
        <w:rPr>
          <w:sz w:val="28"/>
          <w:szCs w:val="28"/>
        </w:rPr>
        <w:t xml:space="preserve"> </w:t>
      </w:r>
      <w:r w:rsidRPr="001E19EC">
        <w:rPr>
          <w:sz w:val="28"/>
          <w:szCs w:val="28"/>
        </w:rPr>
        <w:t>Наибольшая высота снежного покрова за зиму 18 см. Средняя дата установления снежного покрова 27 ноября, сход снежного покрова 25 марта.</w:t>
      </w:r>
      <w:r w:rsidR="009D47DD">
        <w:rPr>
          <w:sz w:val="28"/>
          <w:szCs w:val="28"/>
        </w:rPr>
        <w:t xml:space="preserve"> </w:t>
      </w:r>
      <w:r w:rsidRPr="001E19EC">
        <w:rPr>
          <w:sz w:val="28"/>
          <w:szCs w:val="28"/>
          <w:u w:val="single"/>
        </w:rPr>
        <w:t>Ветер, м/сек</w:t>
      </w:r>
      <w:r w:rsidR="009D47DD">
        <w:rPr>
          <w:sz w:val="28"/>
          <w:szCs w:val="28"/>
        </w:rPr>
        <w:t xml:space="preserve"> </w:t>
      </w:r>
      <w:r w:rsidRPr="001E19EC">
        <w:rPr>
          <w:sz w:val="28"/>
          <w:szCs w:val="28"/>
        </w:rPr>
        <w:t>Господствующими ветрами в районе работ являются ветры северо-восточного и юго-западного направления, то есть тип ветра является горно-долинным. Среднемесячная и среднегодовая скорость ветра приведены в таблице 3.3.</w:t>
      </w:r>
    </w:p>
    <w:p w:rsidR="001E19EC" w:rsidRPr="001E19EC" w:rsidRDefault="001E19EC" w:rsidP="001E19EC">
      <w:pPr>
        <w:ind w:right="125"/>
        <w:jc w:val="both"/>
        <w:rPr>
          <w:sz w:val="28"/>
          <w:szCs w:val="28"/>
        </w:rPr>
      </w:pPr>
    </w:p>
    <w:p w:rsidR="001E19EC" w:rsidRPr="001E19EC" w:rsidRDefault="001E19EC" w:rsidP="001E19EC">
      <w:pPr>
        <w:ind w:right="125"/>
        <w:jc w:val="right"/>
        <w:rPr>
          <w:sz w:val="28"/>
          <w:szCs w:val="28"/>
        </w:rPr>
      </w:pPr>
      <w:r w:rsidRPr="001E19EC">
        <w:rPr>
          <w:sz w:val="28"/>
          <w:szCs w:val="28"/>
        </w:rPr>
        <w:t>Таблица 3.3.</w:t>
      </w:r>
    </w:p>
    <w:tbl>
      <w:tblPr>
        <w:tblW w:w="10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0"/>
        <w:gridCol w:w="612"/>
        <w:gridCol w:w="613"/>
        <w:gridCol w:w="613"/>
        <w:gridCol w:w="612"/>
        <w:gridCol w:w="613"/>
        <w:gridCol w:w="613"/>
        <w:gridCol w:w="612"/>
        <w:gridCol w:w="613"/>
        <w:gridCol w:w="613"/>
        <w:gridCol w:w="612"/>
        <w:gridCol w:w="613"/>
        <w:gridCol w:w="613"/>
        <w:gridCol w:w="613"/>
      </w:tblGrid>
      <w:tr w:rsidR="001E19EC" w:rsidRPr="001E19EC" w:rsidTr="00E23186">
        <w:trPr>
          <w:cantSplit/>
          <w:jc w:val="center"/>
        </w:trPr>
        <w:tc>
          <w:tcPr>
            <w:tcW w:w="2150" w:type="dxa"/>
            <w:vMerge w:val="restart"/>
            <w:tcBorders>
              <w:top w:val="single" w:sz="4" w:space="0" w:color="auto"/>
              <w:left w:val="single" w:sz="4" w:space="0" w:color="auto"/>
              <w:right w:val="single" w:sz="4" w:space="0" w:color="auto"/>
            </w:tcBorders>
            <w:shd w:val="clear" w:color="auto" w:fill="auto"/>
          </w:tcPr>
          <w:p w:rsidR="001E19EC" w:rsidRPr="008D1F6D" w:rsidRDefault="001E19EC" w:rsidP="001E19EC">
            <w:pPr>
              <w:ind w:left="360"/>
              <w:jc w:val="both"/>
              <w:rPr>
                <w:sz w:val="22"/>
                <w:szCs w:val="24"/>
              </w:rPr>
            </w:pPr>
          </w:p>
          <w:p w:rsidR="001E19EC" w:rsidRPr="008D1F6D" w:rsidRDefault="001E19EC" w:rsidP="001E19EC">
            <w:pPr>
              <w:jc w:val="both"/>
              <w:rPr>
                <w:sz w:val="22"/>
                <w:szCs w:val="24"/>
              </w:rPr>
            </w:pPr>
            <w:r w:rsidRPr="008D1F6D">
              <w:rPr>
                <w:sz w:val="22"/>
                <w:szCs w:val="24"/>
              </w:rPr>
              <w:t>Метеостанция</w:t>
            </w:r>
          </w:p>
          <w:p w:rsidR="001E19EC" w:rsidRPr="008D1F6D" w:rsidRDefault="001E19EC" w:rsidP="001E19EC">
            <w:pPr>
              <w:jc w:val="both"/>
              <w:rPr>
                <w:sz w:val="22"/>
                <w:szCs w:val="24"/>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II</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III</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IV</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VI</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VII</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VIII</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IX</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X</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XI</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XII</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E19EC" w:rsidRPr="008D1F6D" w:rsidRDefault="001E19EC" w:rsidP="001E19EC">
            <w:pPr>
              <w:jc w:val="both"/>
              <w:rPr>
                <w:sz w:val="22"/>
                <w:szCs w:val="24"/>
              </w:rPr>
            </w:pPr>
            <w:r w:rsidRPr="008D1F6D">
              <w:rPr>
                <w:sz w:val="22"/>
                <w:szCs w:val="24"/>
              </w:rPr>
              <w:t>Год</w:t>
            </w:r>
          </w:p>
        </w:tc>
      </w:tr>
      <w:tr w:rsidR="001E19EC" w:rsidRPr="001E19EC" w:rsidTr="00E23186">
        <w:trPr>
          <w:cantSplit/>
          <w:jc w:val="center"/>
        </w:trPr>
        <w:tc>
          <w:tcPr>
            <w:tcW w:w="2150" w:type="dxa"/>
            <w:vMerge/>
            <w:tcBorders>
              <w:left w:val="single" w:sz="4" w:space="0" w:color="auto"/>
              <w:bottom w:val="single" w:sz="4" w:space="0" w:color="auto"/>
              <w:right w:val="single" w:sz="4" w:space="0" w:color="auto"/>
            </w:tcBorders>
            <w:shd w:val="clear" w:color="auto" w:fill="auto"/>
            <w:vAlign w:val="center"/>
          </w:tcPr>
          <w:p w:rsidR="001E19EC" w:rsidRPr="008D1F6D" w:rsidRDefault="001E19EC" w:rsidP="001E19EC">
            <w:pPr>
              <w:ind w:left="360"/>
              <w:jc w:val="both"/>
              <w:rPr>
                <w:sz w:val="22"/>
                <w:szCs w:val="24"/>
              </w:rPr>
            </w:pP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2,2</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2,6</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3,1</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3,2</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2,9</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2,5</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2,2</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1,9</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2,3</w:t>
            </w:r>
          </w:p>
        </w:tc>
        <w:tc>
          <w:tcPr>
            <w:tcW w:w="612"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2,4</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2,7</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2,7</w:t>
            </w:r>
          </w:p>
        </w:tc>
        <w:tc>
          <w:tcPr>
            <w:tcW w:w="613" w:type="dxa"/>
            <w:tcBorders>
              <w:top w:val="single" w:sz="4" w:space="0" w:color="auto"/>
              <w:left w:val="single" w:sz="4" w:space="0" w:color="auto"/>
              <w:bottom w:val="single" w:sz="4" w:space="0" w:color="auto"/>
              <w:right w:val="single" w:sz="4" w:space="0" w:color="auto"/>
            </w:tcBorders>
            <w:shd w:val="clear" w:color="auto" w:fill="auto"/>
            <w:vAlign w:val="center"/>
          </w:tcPr>
          <w:p w:rsidR="001E19EC" w:rsidRPr="008D1F6D" w:rsidRDefault="001E19EC" w:rsidP="001E19EC">
            <w:pPr>
              <w:jc w:val="both"/>
              <w:rPr>
                <w:sz w:val="22"/>
                <w:szCs w:val="24"/>
              </w:rPr>
            </w:pPr>
            <w:r w:rsidRPr="008D1F6D">
              <w:rPr>
                <w:sz w:val="22"/>
                <w:szCs w:val="24"/>
              </w:rPr>
              <w:t>2,5</w:t>
            </w:r>
          </w:p>
        </w:tc>
      </w:tr>
    </w:tbl>
    <w:p w:rsidR="009D47DD" w:rsidRDefault="009D47DD" w:rsidP="001E19EC">
      <w:pPr>
        <w:ind w:right="124"/>
        <w:jc w:val="both"/>
        <w:rPr>
          <w:sz w:val="28"/>
          <w:szCs w:val="28"/>
        </w:rPr>
      </w:pPr>
    </w:p>
    <w:p w:rsidR="001E19EC" w:rsidRPr="001E19EC" w:rsidRDefault="001E19EC" w:rsidP="009D47DD">
      <w:pPr>
        <w:ind w:left="-426" w:right="124"/>
        <w:jc w:val="both"/>
        <w:rPr>
          <w:sz w:val="28"/>
          <w:szCs w:val="28"/>
        </w:rPr>
      </w:pPr>
      <w:r w:rsidRPr="001E19EC">
        <w:rPr>
          <w:sz w:val="28"/>
          <w:szCs w:val="28"/>
        </w:rPr>
        <w:lastRenderedPageBreak/>
        <w:t>Наиболее сильные ветры дуют весной и осенью.</w:t>
      </w:r>
    </w:p>
    <w:p w:rsidR="00304484" w:rsidRPr="001E19EC" w:rsidRDefault="001E19EC" w:rsidP="001E19EC">
      <w:pPr>
        <w:ind w:right="124"/>
        <w:jc w:val="both"/>
        <w:rPr>
          <w:b/>
          <w:i/>
          <w:sz w:val="28"/>
          <w:szCs w:val="28"/>
          <w:u w:val="single"/>
        </w:rPr>
      </w:pPr>
      <w:r w:rsidRPr="001E19EC">
        <w:rPr>
          <w:b/>
          <w:i/>
          <w:sz w:val="28"/>
          <w:szCs w:val="28"/>
          <w:u w:val="single"/>
        </w:rPr>
        <w:t>Влажность воздуха</w:t>
      </w:r>
    </w:p>
    <w:p w:rsidR="001E19EC" w:rsidRPr="001E19EC" w:rsidRDefault="00BA367D" w:rsidP="001E19EC">
      <w:pPr>
        <w:ind w:right="124" w:firstLine="360"/>
        <w:jc w:val="both"/>
        <w:rPr>
          <w:sz w:val="28"/>
          <w:szCs w:val="28"/>
        </w:rPr>
      </w:pPr>
      <w:r>
        <w:rPr>
          <w:sz w:val="28"/>
          <w:szCs w:val="28"/>
        </w:rPr>
        <w:tab/>
      </w:r>
      <w:r w:rsidR="001E19EC" w:rsidRPr="001E19EC">
        <w:rPr>
          <w:sz w:val="28"/>
          <w:szCs w:val="28"/>
        </w:rPr>
        <w:t>Средняя относительная влажность воздуха для самого холодного месяца – 80%, а самого жаркого месяца – 55%.</w:t>
      </w:r>
    </w:p>
    <w:p w:rsidR="001E19EC" w:rsidRPr="001E19EC" w:rsidRDefault="00BA367D" w:rsidP="001E19EC">
      <w:pPr>
        <w:ind w:right="124" w:firstLine="360"/>
        <w:jc w:val="both"/>
        <w:rPr>
          <w:sz w:val="28"/>
          <w:szCs w:val="28"/>
        </w:rPr>
      </w:pPr>
      <w:r>
        <w:rPr>
          <w:sz w:val="28"/>
          <w:szCs w:val="28"/>
        </w:rPr>
        <w:tab/>
      </w:r>
      <w:r w:rsidR="001E19EC" w:rsidRPr="001E19EC">
        <w:rPr>
          <w:sz w:val="28"/>
          <w:szCs w:val="28"/>
        </w:rPr>
        <w:t xml:space="preserve">Согласно </w:t>
      </w:r>
      <w:r w:rsidR="009F28D4" w:rsidRPr="001E19EC">
        <w:rPr>
          <w:sz w:val="28"/>
          <w:szCs w:val="28"/>
        </w:rPr>
        <w:t>карте климатического районирования,</w:t>
      </w:r>
      <w:r w:rsidR="001E19EC" w:rsidRPr="001E19EC">
        <w:rPr>
          <w:sz w:val="28"/>
          <w:szCs w:val="28"/>
        </w:rPr>
        <w:t xml:space="preserve"> для строительства СНиП 23-01-99[6], район </w:t>
      </w:r>
      <w:r w:rsidR="009F28D4" w:rsidRPr="001E19EC">
        <w:rPr>
          <w:sz w:val="28"/>
          <w:szCs w:val="28"/>
        </w:rPr>
        <w:t>расположен в</w:t>
      </w:r>
      <w:r w:rsidR="001E19EC" w:rsidRPr="001E19EC">
        <w:rPr>
          <w:sz w:val="28"/>
          <w:szCs w:val="28"/>
        </w:rPr>
        <w:t xml:space="preserve"> климатическом районе </w:t>
      </w:r>
      <w:r w:rsidR="009F28D4" w:rsidRPr="001E19EC">
        <w:rPr>
          <w:sz w:val="28"/>
          <w:szCs w:val="28"/>
          <w:lang w:val="en-US"/>
        </w:rPr>
        <w:t>III</w:t>
      </w:r>
      <w:r w:rsidR="009F28D4" w:rsidRPr="001E19EC">
        <w:rPr>
          <w:sz w:val="28"/>
          <w:szCs w:val="28"/>
        </w:rPr>
        <w:t xml:space="preserve"> и</w:t>
      </w:r>
      <w:r w:rsidR="001E19EC" w:rsidRPr="001E19EC">
        <w:rPr>
          <w:sz w:val="28"/>
          <w:szCs w:val="28"/>
        </w:rPr>
        <w:t xml:space="preserve"> климатическом подрайоне </w:t>
      </w:r>
      <w:r w:rsidR="001E19EC" w:rsidRPr="001E19EC">
        <w:rPr>
          <w:sz w:val="28"/>
          <w:szCs w:val="28"/>
          <w:lang w:val="en-US"/>
        </w:rPr>
        <w:t>III</w:t>
      </w:r>
      <w:r w:rsidR="001E19EC" w:rsidRPr="001E19EC">
        <w:rPr>
          <w:sz w:val="28"/>
          <w:szCs w:val="28"/>
        </w:rPr>
        <w:t xml:space="preserve">-Б и относится ко 2 (нормальной) зоне влажности. </w:t>
      </w:r>
      <w:r w:rsidR="001E19EC" w:rsidRPr="001E19EC">
        <w:rPr>
          <w:bCs/>
          <w:sz w:val="28"/>
          <w:szCs w:val="28"/>
        </w:rPr>
        <w:t>В соответствии с СП 20.13330.2011 и приложения Ж [7], Джейрахский район относится:</w:t>
      </w:r>
    </w:p>
    <w:p w:rsidR="001E19EC" w:rsidRPr="001E19EC" w:rsidRDefault="001E19EC" w:rsidP="001E19EC">
      <w:pPr>
        <w:ind w:right="124"/>
        <w:jc w:val="both"/>
        <w:rPr>
          <w:bCs/>
          <w:sz w:val="28"/>
          <w:szCs w:val="28"/>
        </w:rPr>
      </w:pPr>
      <w:r w:rsidRPr="001E19EC">
        <w:rPr>
          <w:bCs/>
          <w:sz w:val="28"/>
          <w:szCs w:val="28"/>
        </w:rPr>
        <w:t>- по весу снегового покрова земли – к горным и малоизученным районам (карта 1);</w:t>
      </w:r>
    </w:p>
    <w:p w:rsidR="001E19EC" w:rsidRPr="001E19EC" w:rsidRDefault="001E19EC" w:rsidP="001E19EC">
      <w:pPr>
        <w:ind w:right="124"/>
        <w:jc w:val="both"/>
        <w:rPr>
          <w:bCs/>
          <w:sz w:val="28"/>
          <w:szCs w:val="28"/>
        </w:rPr>
      </w:pPr>
      <w:r w:rsidRPr="001E19EC">
        <w:rPr>
          <w:bCs/>
          <w:sz w:val="28"/>
          <w:szCs w:val="28"/>
        </w:rPr>
        <w:t xml:space="preserve">- по средней скорости ветра, за зимний период –  к горным и малоизученным </w:t>
      </w:r>
      <w:r w:rsidR="009F28D4" w:rsidRPr="001E19EC">
        <w:rPr>
          <w:bCs/>
          <w:sz w:val="28"/>
          <w:szCs w:val="28"/>
        </w:rPr>
        <w:t>районам (</w:t>
      </w:r>
      <w:r w:rsidRPr="001E19EC">
        <w:rPr>
          <w:bCs/>
          <w:sz w:val="28"/>
          <w:szCs w:val="28"/>
        </w:rPr>
        <w:t>карта 2);</w:t>
      </w:r>
    </w:p>
    <w:p w:rsidR="001E19EC" w:rsidRPr="001E19EC" w:rsidRDefault="001E19EC" w:rsidP="001E19EC">
      <w:pPr>
        <w:ind w:right="124"/>
        <w:jc w:val="both"/>
        <w:rPr>
          <w:bCs/>
          <w:sz w:val="28"/>
          <w:szCs w:val="28"/>
        </w:rPr>
      </w:pPr>
      <w:r w:rsidRPr="001E19EC">
        <w:rPr>
          <w:bCs/>
          <w:sz w:val="28"/>
          <w:szCs w:val="28"/>
        </w:rPr>
        <w:t xml:space="preserve">- к району </w:t>
      </w:r>
      <w:r w:rsidRPr="001E19EC">
        <w:rPr>
          <w:bCs/>
          <w:sz w:val="28"/>
          <w:szCs w:val="28"/>
          <w:lang w:val="en-US"/>
        </w:rPr>
        <w:t>IV</w:t>
      </w:r>
      <w:r w:rsidRPr="001E19EC">
        <w:rPr>
          <w:bCs/>
          <w:sz w:val="28"/>
          <w:szCs w:val="28"/>
        </w:rPr>
        <w:t xml:space="preserve"> по давлению </w:t>
      </w:r>
      <w:r w:rsidR="009F28D4" w:rsidRPr="001E19EC">
        <w:rPr>
          <w:bCs/>
          <w:sz w:val="28"/>
          <w:szCs w:val="28"/>
        </w:rPr>
        <w:t>ветра (</w:t>
      </w:r>
      <w:r w:rsidRPr="001E19EC">
        <w:rPr>
          <w:bCs/>
          <w:sz w:val="28"/>
          <w:szCs w:val="28"/>
        </w:rPr>
        <w:t>карта 3-г);</w:t>
      </w:r>
    </w:p>
    <w:p w:rsidR="001E19EC" w:rsidRPr="001E19EC" w:rsidRDefault="001E19EC" w:rsidP="001E19EC">
      <w:pPr>
        <w:ind w:right="124"/>
        <w:jc w:val="both"/>
        <w:rPr>
          <w:bCs/>
          <w:sz w:val="28"/>
          <w:szCs w:val="28"/>
        </w:rPr>
      </w:pPr>
      <w:r w:rsidRPr="001E19EC">
        <w:rPr>
          <w:bCs/>
          <w:sz w:val="28"/>
          <w:szCs w:val="28"/>
        </w:rPr>
        <w:t xml:space="preserve">- к району </w:t>
      </w:r>
      <w:r w:rsidRPr="001E19EC">
        <w:rPr>
          <w:bCs/>
          <w:sz w:val="28"/>
          <w:szCs w:val="28"/>
          <w:lang w:val="en-US"/>
        </w:rPr>
        <w:t>V</w:t>
      </w:r>
      <w:r w:rsidRPr="001E19EC">
        <w:rPr>
          <w:bCs/>
          <w:sz w:val="28"/>
          <w:szCs w:val="28"/>
        </w:rPr>
        <w:t xml:space="preserve"> по толщине </w:t>
      </w:r>
      <w:r w:rsidR="009F28D4" w:rsidRPr="001E19EC">
        <w:rPr>
          <w:bCs/>
          <w:sz w:val="28"/>
          <w:szCs w:val="28"/>
        </w:rPr>
        <w:t>стенки гололеда</w:t>
      </w:r>
      <w:r w:rsidRPr="001E19EC">
        <w:rPr>
          <w:bCs/>
          <w:sz w:val="28"/>
          <w:szCs w:val="28"/>
        </w:rPr>
        <w:t xml:space="preserve"> (карта 4-а);</w:t>
      </w:r>
    </w:p>
    <w:p w:rsidR="001E19EC" w:rsidRPr="001E19EC" w:rsidRDefault="001E19EC" w:rsidP="001E19EC">
      <w:pPr>
        <w:ind w:right="124"/>
        <w:jc w:val="both"/>
        <w:rPr>
          <w:bCs/>
          <w:sz w:val="28"/>
          <w:szCs w:val="28"/>
        </w:rPr>
      </w:pPr>
      <w:r w:rsidRPr="001E19EC">
        <w:rPr>
          <w:bCs/>
          <w:sz w:val="28"/>
          <w:szCs w:val="28"/>
        </w:rPr>
        <w:t>- по средней месячной температуре воздуха °С, в январе – к горным и малоизученным районам (карта 5);</w:t>
      </w:r>
    </w:p>
    <w:p w:rsidR="001E19EC" w:rsidRPr="001E19EC" w:rsidRDefault="001E19EC" w:rsidP="001E19EC">
      <w:pPr>
        <w:ind w:right="124"/>
        <w:jc w:val="both"/>
        <w:rPr>
          <w:bCs/>
          <w:sz w:val="28"/>
          <w:szCs w:val="28"/>
        </w:rPr>
      </w:pPr>
      <w:r w:rsidRPr="001E19EC">
        <w:rPr>
          <w:bCs/>
          <w:sz w:val="28"/>
          <w:szCs w:val="28"/>
        </w:rPr>
        <w:t>- по средней месячной температуре воздуха °С, в июле – к горным и малоизученным районам (карта 6);</w:t>
      </w:r>
    </w:p>
    <w:p w:rsidR="001E19EC" w:rsidRPr="001E19EC" w:rsidRDefault="001E19EC" w:rsidP="001E19EC">
      <w:pPr>
        <w:ind w:right="124"/>
        <w:jc w:val="both"/>
        <w:rPr>
          <w:bCs/>
          <w:sz w:val="28"/>
          <w:szCs w:val="28"/>
        </w:rPr>
      </w:pPr>
      <w:r w:rsidRPr="001E19EC">
        <w:rPr>
          <w:bCs/>
          <w:sz w:val="28"/>
          <w:szCs w:val="28"/>
        </w:rPr>
        <w:t>- по отклонению средней температуры воздуха наиболее холодных суток от средней месячной температуры в январе – к горным и малоизученным районам (карта 7).</w:t>
      </w:r>
    </w:p>
    <w:p w:rsidR="001E19EC" w:rsidRPr="001E19EC" w:rsidRDefault="001E19EC" w:rsidP="001E19EC">
      <w:pPr>
        <w:tabs>
          <w:tab w:val="left" w:pos="9135"/>
        </w:tabs>
        <w:ind w:right="124"/>
        <w:jc w:val="both"/>
        <w:rPr>
          <w:sz w:val="28"/>
          <w:szCs w:val="28"/>
        </w:rPr>
      </w:pPr>
      <w:r w:rsidRPr="001E19EC">
        <w:rPr>
          <w:sz w:val="28"/>
          <w:szCs w:val="28"/>
        </w:rPr>
        <w:t xml:space="preserve">Нормативная и расчетная глубина сезонного промерзания грунта, согласно п.п. 2.124 и 2.129 Пособия к СНиП 2.02.01-83 [13] рассчитана по формулам: </w:t>
      </w:r>
      <w:proofErr w:type="gramStart"/>
      <w:r w:rsidRPr="001E19EC">
        <w:rPr>
          <w:sz w:val="28"/>
          <w:szCs w:val="28"/>
          <w:lang w:val="en-US"/>
        </w:rPr>
        <w:t>d</w:t>
      </w:r>
      <w:r w:rsidRPr="001E19EC">
        <w:rPr>
          <w:sz w:val="28"/>
          <w:szCs w:val="28"/>
          <w:vertAlign w:val="subscript"/>
          <w:lang w:val="en-US"/>
        </w:rPr>
        <w:t>fn</w:t>
      </w:r>
      <w:r w:rsidRPr="001E19EC">
        <w:rPr>
          <w:sz w:val="28"/>
          <w:szCs w:val="28"/>
          <w:vertAlign w:val="subscript"/>
        </w:rPr>
        <w:t xml:space="preserve">  </w:t>
      </w:r>
      <w:r w:rsidRPr="001E19EC">
        <w:rPr>
          <w:sz w:val="28"/>
          <w:szCs w:val="28"/>
        </w:rPr>
        <w:t>=</w:t>
      </w:r>
      <w:proofErr w:type="gramEnd"/>
      <w:r w:rsidRPr="001E19EC">
        <w:rPr>
          <w:sz w:val="28"/>
          <w:szCs w:val="28"/>
        </w:rPr>
        <w:t xml:space="preserve">  </w:t>
      </w:r>
      <w:r w:rsidRPr="001E19EC">
        <w:rPr>
          <w:sz w:val="28"/>
          <w:szCs w:val="28"/>
          <w:lang w:val="en-US"/>
        </w:rPr>
        <w:t>d</w:t>
      </w:r>
      <w:r w:rsidRPr="001E19EC">
        <w:rPr>
          <w:sz w:val="28"/>
          <w:szCs w:val="28"/>
          <w:vertAlign w:val="subscript"/>
        </w:rPr>
        <w:t xml:space="preserve">0 </w:t>
      </w:r>
      <w:r w:rsidRPr="001E19EC">
        <w:rPr>
          <w:sz w:val="28"/>
          <w:szCs w:val="28"/>
        </w:rPr>
        <w:t xml:space="preserve">√ </w:t>
      </w:r>
      <w:r w:rsidRPr="001E19EC">
        <w:rPr>
          <w:sz w:val="28"/>
          <w:szCs w:val="28"/>
          <w:lang w:val="en-US"/>
        </w:rPr>
        <w:t>Mt</w:t>
      </w:r>
      <w:r w:rsidRPr="001E19EC">
        <w:rPr>
          <w:sz w:val="28"/>
          <w:szCs w:val="28"/>
        </w:rPr>
        <w:t xml:space="preserve">, </w:t>
      </w:r>
    </w:p>
    <w:p w:rsidR="001E19EC" w:rsidRPr="001E19EC" w:rsidRDefault="001E19EC" w:rsidP="001E19EC">
      <w:pPr>
        <w:ind w:right="124"/>
        <w:jc w:val="both"/>
        <w:rPr>
          <w:sz w:val="28"/>
          <w:szCs w:val="28"/>
        </w:rPr>
      </w:pPr>
      <w:r w:rsidRPr="001E19EC">
        <w:rPr>
          <w:sz w:val="28"/>
          <w:szCs w:val="28"/>
        </w:rPr>
        <w:t>где М</w:t>
      </w:r>
      <w:r w:rsidRPr="001E19EC">
        <w:rPr>
          <w:sz w:val="28"/>
          <w:szCs w:val="28"/>
          <w:lang w:val="en-US"/>
        </w:rPr>
        <w:t>t</w:t>
      </w:r>
      <w:r w:rsidRPr="001E19EC">
        <w:rPr>
          <w:sz w:val="28"/>
          <w:szCs w:val="28"/>
        </w:rPr>
        <w:t xml:space="preserve"> - безразмерный коэффициент, численно равный сумме абсолютных значений среднемесячных отрицательных температур за зиму в данном районе, </w:t>
      </w:r>
      <w:r w:rsidRPr="001E19EC">
        <w:rPr>
          <w:sz w:val="28"/>
          <w:szCs w:val="28"/>
          <w:lang w:val="en-US"/>
        </w:rPr>
        <w:t>d</w:t>
      </w:r>
      <w:r w:rsidRPr="001E19EC">
        <w:rPr>
          <w:sz w:val="28"/>
          <w:szCs w:val="28"/>
          <w:vertAlign w:val="subscript"/>
        </w:rPr>
        <w:t xml:space="preserve">0 – </w:t>
      </w:r>
      <w:r w:rsidRPr="001E19EC">
        <w:rPr>
          <w:sz w:val="28"/>
          <w:szCs w:val="28"/>
        </w:rPr>
        <w:t xml:space="preserve">величина, принимаемая </w:t>
      </w:r>
      <w:r w:rsidR="009F28D4" w:rsidRPr="001E19EC">
        <w:rPr>
          <w:sz w:val="28"/>
          <w:szCs w:val="28"/>
        </w:rPr>
        <w:t>равной для</w:t>
      </w:r>
      <w:r w:rsidRPr="001E19EC">
        <w:rPr>
          <w:sz w:val="28"/>
          <w:szCs w:val="28"/>
        </w:rPr>
        <w:t xml:space="preserve"> дресвяного и щебенистого грунта - 0.34, СП 22.13330.2011 [8]. Нормативная глубина сезонного промерзания грунта в районе работ составит </w:t>
      </w:r>
      <w:r w:rsidR="009F28D4" w:rsidRPr="001E19EC">
        <w:rPr>
          <w:sz w:val="28"/>
          <w:szCs w:val="28"/>
        </w:rPr>
        <w:t>для дресвяного</w:t>
      </w:r>
      <w:r w:rsidRPr="001E19EC">
        <w:rPr>
          <w:sz w:val="28"/>
          <w:szCs w:val="28"/>
        </w:rPr>
        <w:t xml:space="preserve"> и щебенистого грунта – 1,19м. Расчетная глубина сезонного промерзания грунтов </w:t>
      </w:r>
      <w:r w:rsidRPr="001E19EC">
        <w:rPr>
          <w:sz w:val="28"/>
          <w:szCs w:val="28"/>
          <w:lang w:val="en-US"/>
        </w:rPr>
        <w:t>d</w:t>
      </w:r>
      <w:r w:rsidRPr="001E19EC">
        <w:rPr>
          <w:sz w:val="28"/>
          <w:szCs w:val="28"/>
          <w:vertAlign w:val="subscript"/>
          <w:lang w:val="en-US"/>
        </w:rPr>
        <w:t>f</w:t>
      </w:r>
      <w:r w:rsidRPr="001E19EC">
        <w:rPr>
          <w:sz w:val="28"/>
          <w:szCs w:val="28"/>
        </w:rPr>
        <w:t xml:space="preserve">, м, определяется по формуле: </w:t>
      </w:r>
      <w:r w:rsidRPr="001E19EC">
        <w:rPr>
          <w:sz w:val="28"/>
          <w:szCs w:val="28"/>
          <w:lang w:val="en-US"/>
        </w:rPr>
        <w:t>d</w:t>
      </w:r>
      <w:r w:rsidRPr="001E19EC">
        <w:rPr>
          <w:sz w:val="28"/>
          <w:szCs w:val="28"/>
          <w:vertAlign w:val="subscript"/>
          <w:lang w:val="en-US"/>
        </w:rPr>
        <w:t>f</w:t>
      </w:r>
      <w:r w:rsidRPr="001E19EC">
        <w:rPr>
          <w:sz w:val="28"/>
          <w:szCs w:val="28"/>
          <w:vertAlign w:val="subscript"/>
        </w:rPr>
        <w:t xml:space="preserve">  </w:t>
      </w:r>
      <w:r w:rsidRPr="001E19EC">
        <w:rPr>
          <w:sz w:val="28"/>
          <w:szCs w:val="28"/>
        </w:rPr>
        <w:t xml:space="preserve"> </w:t>
      </w:r>
      <w:proofErr w:type="gramStart"/>
      <w:r w:rsidRPr="001E19EC">
        <w:rPr>
          <w:sz w:val="28"/>
          <w:szCs w:val="28"/>
        </w:rPr>
        <w:t xml:space="preserve">= </w:t>
      </w:r>
      <w:r w:rsidRPr="001E19EC">
        <w:rPr>
          <w:sz w:val="28"/>
          <w:szCs w:val="28"/>
          <w:vertAlign w:val="subscript"/>
        </w:rPr>
        <w:t xml:space="preserve"> </w:t>
      </w:r>
      <w:r w:rsidRPr="001E19EC">
        <w:rPr>
          <w:sz w:val="28"/>
          <w:szCs w:val="28"/>
          <w:lang w:val="en-US"/>
        </w:rPr>
        <w:t>k</w:t>
      </w:r>
      <w:r w:rsidRPr="001E19EC">
        <w:rPr>
          <w:sz w:val="28"/>
          <w:szCs w:val="28"/>
          <w:vertAlign w:val="subscript"/>
          <w:lang w:val="en-US"/>
        </w:rPr>
        <w:t>h</w:t>
      </w:r>
      <w:r w:rsidRPr="001E19EC">
        <w:rPr>
          <w:sz w:val="28"/>
          <w:szCs w:val="28"/>
          <w:lang w:val="en-US"/>
        </w:rPr>
        <w:t>d</w:t>
      </w:r>
      <w:r w:rsidRPr="001E19EC">
        <w:rPr>
          <w:sz w:val="28"/>
          <w:szCs w:val="28"/>
          <w:vertAlign w:val="subscript"/>
          <w:lang w:val="en-US"/>
        </w:rPr>
        <w:t>fn</w:t>
      </w:r>
      <w:proofErr w:type="gramEnd"/>
      <w:r w:rsidRPr="001E19EC">
        <w:rPr>
          <w:sz w:val="28"/>
          <w:szCs w:val="28"/>
        </w:rPr>
        <w:t xml:space="preserve">, где </w:t>
      </w:r>
      <w:r w:rsidRPr="001E19EC">
        <w:rPr>
          <w:sz w:val="28"/>
          <w:szCs w:val="28"/>
          <w:lang w:val="en-US"/>
        </w:rPr>
        <w:t>d</w:t>
      </w:r>
      <w:r w:rsidRPr="001E19EC">
        <w:rPr>
          <w:sz w:val="28"/>
          <w:szCs w:val="28"/>
          <w:vertAlign w:val="subscript"/>
          <w:lang w:val="en-US"/>
        </w:rPr>
        <w:t>fn</w:t>
      </w:r>
      <w:r w:rsidRPr="001E19EC">
        <w:rPr>
          <w:sz w:val="28"/>
          <w:szCs w:val="28"/>
          <w:vertAlign w:val="subscript"/>
        </w:rPr>
        <w:t xml:space="preserve"> </w:t>
      </w:r>
      <w:r w:rsidRPr="001E19EC">
        <w:rPr>
          <w:sz w:val="28"/>
          <w:szCs w:val="28"/>
        </w:rPr>
        <w:t xml:space="preserve">– нормативная глубина промерзания, м;  </w:t>
      </w:r>
      <w:r w:rsidRPr="001E19EC">
        <w:rPr>
          <w:sz w:val="28"/>
          <w:szCs w:val="28"/>
          <w:lang w:val="en-US"/>
        </w:rPr>
        <w:t>k</w:t>
      </w:r>
      <w:r w:rsidRPr="001E19EC">
        <w:rPr>
          <w:sz w:val="28"/>
          <w:szCs w:val="28"/>
          <w:vertAlign w:val="subscript"/>
          <w:lang w:val="en-US"/>
        </w:rPr>
        <w:t>h</w:t>
      </w:r>
      <w:r w:rsidRPr="001E19EC">
        <w:rPr>
          <w:sz w:val="28"/>
          <w:szCs w:val="28"/>
        </w:rPr>
        <w:t xml:space="preserve"> – коэффициент, учитывающий влияние теплового режима сооружения для наружных и внутренних фундаментов неотапливаемых сооружений и равный 1.1. , СП 22.13330.2011 [8]. Расчетная глубина сезонного промерзания грунтов в районе работ для неотапливаемых помещений составит для дресвяного и щебенистого грунта – 1,31м.</w:t>
      </w:r>
    </w:p>
    <w:p w:rsidR="001E19EC" w:rsidRPr="001E19EC" w:rsidRDefault="001E19EC" w:rsidP="001E19EC">
      <w:pPr>
        <w:ind w:right="124"/>
        <w:jc w:val="both"/>
        <w:rPr>
          <w:sz w:val="28"/>
          <w:szCs w:val="28"/>
        </w:rPr>
      </w:pPr>
    </w:p>
    <w:p w:rsidR="001E19EC" w:rsidRPr="001E19EC" w:rsidRDefault="001E19EC" w:rsidP="001E19EC">
      <w:pPr>
        <w:ind w:right="124"/>
        <w:jc w:val="both"/>
        <w:rPr>
          <w:b/>
          <w:i/>
          <w:sz w:val="28"/>
          <w:szCs w:val="28"/>
          <w:u w:val="single"/>
        </w:rPr>
      </w:pPr>
      <w:r w:rsidRPr="001E19EC">
        <w:rPr>
          <w:b/>
          <w:i/>
          <w:sz w:val="28"/>
          <w:szCs w:val="28"/>
          <w:u w:val="single"/>
        </w:rPr>
        <w:t>Орогидрография</w:t>
      </w:r>
    </w:p>
    <w:p w:rsidR="001E19EC" w:rsidRPr="001E19EC" w:rsidRDefault="001E19EC" w:rsidP="001E19EC">
      <w:pPr>
        <w:ind w:right="124"/>
        <w:jc w:val="both"/>
        <w:rPr>
          <w:b/>
          <w:i/>
          <w:sz w:val="28"/>
          <w:szCs w:val="28"/>
          <w:u w:val="single"/>
        </w:rPr>
      </w:pPr>
      <w:r w:rsidRPr="001E19EC">
        <w:rPr>
          <w:b/>
          <w:i/>
          <w:sz w:val="28"/>
          <w:szCs w:val="28"/>
        </w:rPr>
        <w:t xml:space="preserve">      </w:t>
      </w:r>
      <w:r w:rsidRPr="001E19EC">
        <w:rPr>
          <w:b/>
          <w:i/>
          <w:sz w:val="28"/>
          <w:szCs w:val="28"/>
        </w:rPr>
        <w:tab/>
      </w:r>
      <w:r w:rsidRPr="001E19EC">
        <w:rPr>
          <w:sz w:val="28"/>
          <w:szCs w:val="28"/>
        </w:rPr>
        <w:t>Республика Ингушетия расположена в юго-восточной части Северного Кавказа, на северном склоне Кавказского хребта и прилегающих к нему равнинах.</w:t>
      </w:r>
    </w:p>
    <w:p w:rsidR="001E19EC" w:rsidRPr="001E19EC" w:rsidRDefault="001E19EC" w:rsidP="001E19EC">
      <w:pPr>
        <w:jc w:val="both"/>
        <w:rPr>
          <w:sz w:val="28"/>
          <w:szCs w:val="28"/>
        </w:rPr>
      </w:pPr>
      <w:r w:rsidRPr="001E19EC">
        <w:rPr>
          <w:sz w:val="28"/>
          <w:szCs w:val="28"/>
        </w:rPr>
        <w:t xml:space="preserve">      </w:t>
      </w:r>
      <w:r w:rsidRPr="001E19EC">
        <w:rPr>
          <w:sz w:val="28"/>
          <w:szCs w:val="28"/>
        </w:rPr>
        <w:tab/>
        <w:t xml:space="preserve">На западе Ингушетия граничит с РСО-Алания, на востоке — с Чеченской Республикой и на юге — с Грузией.  Основной причиной, определяющей разнообразие природных условий Ингушетии, является </w:t>
      </w:r>
      <w:r w:rsidRPr="001E19EC">
        <w:rPr>
          <w:sz w:val="28"/>
          <w:szCs w:val="28"/>
        </w:rPr>
        <w:lastRenderedPageBreak/>
        <w:t>особенность устройства ее поверхности. Около половины территории республики занимают горы и возвышенности, а остальная площадь приходятся на низменности и равнины.  В северных районах рельеф степной, на юге — горный, состоящий из хребтов, разделённых долинами и ущельями. В северных районах располагается часть Сунженской и Алханчуртской долины, в центральных — долины рек Сунжа и Асса, южная часть республики занята Кавказскими горами.</w:t>
      </w:r>
    </w:p>
    <w:p w:rsidR="001E19EC" w:rsidRPr="001E19EC" w:rsidRDefault="001E19EC" w:rsidP="001E19EC">
      <w:pPr>
        <w:ind w:firstLine="360"/>
        <w:jc w:val="both"/>
        <w:rPr>
          <w:sz w:val="28"/>
          <w:szCs w:val="28"/>
        </w:rPr>
      </w:pPr>
      <w:r w:rsidRPr="001E19EC">
        <w:rPr>
          <w:sz w:val="28"/>
          <w:szCs w:val="28"/>
        </w:rPr>
        <w:tab/>
        <w:t xml:space="preserve">Ингушетия расположена на северных склонах предгорья Большого Кавказского хребта (в центральной его части) и на прилегающих к нему малых хребтах — Терском, Сунженском и Скалистом. Протяжённость: с севера на юг 144 км, с запада на восток 72 км. Самая высокая точка — гора Шан (4500 м). Другие высокие точки в горной Ингушетии — гора Столовая </w:t>
      </w:r>
      <w:proofErr w:type="gramStart"/>
      <w:r w:rsidRPr="001E19EC">
        <w:rPr>
          <w:sz w:val="28"/>
          <w:szCs w:val="28"/>
        </w:rPr>
        <w:t>Мет-лам</w:t>
      </w:r>
      <w:proofErr w:type="gramEnd"/>
      <w:r w:rsidRPr="001E19EC">
        <w:rPr>
          <w:sz w:val="28"/>
          <w:szCs w:val="28"/>
        </w:rPr>
        <w:t xml:space="preserve"> (2993 м) и гора Хахалги (3032 м). Протяжённость Кавказских гор — 150 км. На территории Ингушетии в направлении с севера на юг выделяются следующие природные зоны: степь, лесостепь, горные леса, горные луга, снега и ледники. Зона степей включает территорию Терско-Сунженской возвышенности и северной части Чеченской равнины. Здесь преобладают черноземные почвы с отдельными массивами темно-каштановых почв. Зона лесостепи включает большую часть территории Чеченской и Осетинской равнин. В недалеком прошлом Чеченская и Осетинская равнины почти целиком были покрыты густыми лесами. Леса вырубили, и на их месте возникла лесостепь. Степь теперь занимает повышенные участки равнин, а леса сохранились по долинам рек и балкам. Большая часть поверхности обеих равнин распахана и используется под посевы сельскохозяйственных культур. В зоне преобладают луговые почвы. Повышенные участки лесостепной зоны заняты выщелоченными черноземами. По долинам рек распространены лугово-болотные и аллювиальные почвы. Зона горных лесов занимает целиком область Черных гор и нижние части северных склонов Пастбищного, Скалистого и Бокового хребтов. Ее верхняя граница простирается до высоты 1800 метров над уровнем океана, а в некоторых случаях до 2000—2400 метров. Горно-луговая зона охватывает пояс, заключенный между высотами 1800—3700 метров. Она разделяется на две под зоны: нижнюю — субальпийскую (1800—2700 метров) и верхнюю — альпийскую (2700—3700 метров). Субальпийская </w:t>
      </w:r>
      <w:r w:rsidR="009F28D4" w:rsidRPr="001E19EC">
        <w:rPr>
          <w:sz w:val="28"/>
          <w:szCs w:val="28"/>
        </w:rPr>
        <w:t>под зоной</w:t>
      </w:r>
      <w:r w:rsidRPr="001E19EC">
        <w:rPr>
          <w:sz w:val="28"/>
          <w:szCs w:val="28"/>
        </w:rPr>
        <w:t xml:space="preserve"> постепенно переходит в ландшафт </w:t>
      </w:r>
      <w:r w:rsidR="009F28D4" w:rsidRPr="001E19EC">
        <w:rPr>
          <w:sz w:val="28"/>
          <w:szCs w:val="28"/>
        </w:rPr>
        <w:t>альпийских луг</w:t>
      </w:r>
      <w:r w:rsidRPr="001E19EC">
        <w:rPr>
          <w:sz w:val="28"/>
          <w:szCs w:val="28"/>
        </w:rPr>
        <w:t>.  Вверху альпийские луга незаметно переходят в область снегов. Разнообразный рельеф поверхности обусловлен ее сложной геологической историей. В сравнительно еще недавний геологический период здесь, как и по всему Кавказу, происходили мощные горообразовательные процессы.</w:t>
      </w:r>
    </w:p>
    <w:p w:rsidR="001E19EC" w:rsidRPr="001E19EC" w:rsidRDefault="001E19EC" w:rsidP="001E19EC">
      <w:pPr>
        <w:ind w:firstLine="360"/>
        <w:jc w:val="both"/>
        <w:rPr>
          <w:sz w:val="28"/>
          <w:szCs w:val="28"/>
        </w:rPr>
      </w:pPr>
      <w:r w:rsidRPr="001E19EC">
        <w:rPr>
          <w:sz w:val="28"/>
          <w:szCs w:val="28"/>
        </w:rPr>
        <w:tab/>
        <w:t xml:space="preserve">Неотъемлемая часть природы — вода. Распределяются реки на территории республики неравномерно. Горная часть и примыкающая к ней Чеченская равнина имеют густую, причудливо разветвляющуюся речную сеть, Терско-Сунженская возвышенность и районы, расположенные к северу от Терека, рек не имеют. Это обусловливается особенностями рельефа и климата, в первую очередь распределением осадков. Почти все реки Ингушетии носят ярко выраженный горный характер и берут начало на высоких гребнях хребтов </w:t>
      </w:r>
      <w:r w:rsidRPr="001E19EC">
        <w:rPr>
          <w:sz w:val="28"/>
          <w:szCs w:val="28"/>
        </w:rPr>
        <w:lastRenderedPageBreak/>
        <w:t>из родников или ледников. В горах они обладают бурным течением. Водопады встречаются в верховьях многих рек.</w:t>
      </w:r>
    </w:p>
    <w:p w:rsidR="00DB18DF" w:rsidRDefault="001E19EC" w:rsidP="001E19EC">
      <w:pPr>
        <w:ind w:firstLine="360"/>
        <w:jc w:val="both"/>
        <w:rPr>
          <w:sz w:val="28"/>
          <w:szCs w:val="28"/>
        </w:rPr>
      </w:pPr>
      <w:r w:rsidRPr="001E19EC">
        <w:rPr>
          <w:sz w:val="28"/>
          <w:szCs w:val="28"/>
        </w:rPr>
        <w:tab/>
        <w:t>Главная река Ингушетии — Сунжа. Свое начало берет из родников на массиве Ушкорт, вблизи границы с Северной Осетией. С левой стороны значительных притоков Сунжа не имеет, правые же ее притоки многочисленны и многоводны. Самые большие из них — Аргун и Асса. Огибая Терский хребет с востока, Сунжа впадает в Терек в нескольких километрах ниже станицы Старо-Ще</w:t>
      </w:r>
    </w:p>
    <w:p w:rsidR="00DB18DF" w:rsidRDefault="00DB18DF" w:rsidP="001E19EC">
      <w:pPr>
        <w:ind w:firstLine="360"/>
        <w:jc w:val="both"/>
        <w:rPr>
          <w:sz w:val="28"/>
          <w:szCs w:val="28"/>
        </w:rPr>
      </w:pPr>
    </w:p>
    <w:p w:rsidR="001E19EC" w:rsidRPr="001E19EC" w:rsidRDefault="001E19EC" w:rsidP="001E19EC">
      <w:pPr>
        <w:ind w:firstLine="360"/>
        <w:jc w:val="both"/>
        <w:rPr>
          <w:sz w:val="28"/>
          <w:szCs w:val="28"/>
        </w:rPr>
      </w:pPr>
      <w:r w:rsidRPr="001E19EC">
        <w:rPr>
          <w:sz w:val="28"/>
          <w:szCs w:val="28"/>
        </w:rPr>
        <w:t xml:space="preserve">дринской. Протекают также реки Фартанга, Армхи, Гулойхи, Фазтонка, Чемульга. Общая площадь бассейна рек составляет 3073 км². Реки принадлежат бассейну Терека. </w:t>
      </w:r>
    </w:p>
    <w:p w:rsidR="001E19EC" w:rsidRPr="001E19EC" w:rsidRDefault="001E19EC" w:rsidP="001E19EC">
      <w:pPr>
        <w:jc w:val="both"/>
        <w:rPr>
          <w:sz w:val="28"/>
          <w:szCs w:val="28"/>
        </w:rPr>
      </w:pPr>
      <w:r w:rsidRPr="001E19EC">
        <w:rPr>
          <w:sz w:val="28"/>
          <w:szCs w:val="28"/>
        </w:rPr>
        <w:tab/>
        <w:t>Долины рек отличаются изменчивостью формы по долине реки. В местах пересечения поперечных хребтов долины представляют узкие и глубокие ущелья и щели со стремительными потоками, изобилующими порогами и водопадами, а при выходе в продольные котловины и межгорные понижения, они приобретают V-образную форму с небольшими участками каменистых пойм чередующихся по берегам. Ширина долин от 0,2 - 0,6 км. Русла рек извилистые шириной p. p. Асса и Армхи 10-15 м., скорости течения от 1,5 2,0 до 3,0-5,0 м /сек, глубина 0,5-1,5 м.</w:t>
      </w:r>
    </w:p>
    <w:p w:rsidR="001E19EC" w:rsidRPr="001E19EC" w:rsidRDefault="001E19EC" w:rsidP="001E19EC">
      <w:pPr>
        <w:jc w:val="both"/>
        <w:rPr>
          <w:sz w:val="28"/>
          <w:szCs w:val="28"/>
        </w:rPr>
      </w:pPr>
      <w:r w:rsidRPr="001E19EC">
        <w:rPr>
          <w:sz w:val="28"/>
          <w:szCs w:val="28"/>
        </w:rPr>
        <w:tab/>
        <w:t>Ход температур воды в теплую часть года характеризуется постепенным увеличением ее с момента очищения рек ото льда до июля с последующим спадом. Наибольшая температура воды самого теплого месяца июля составляет 9,5 - 10,5 градусов, максимальная из срочных наблюдений - 12-15 градусов. Появление первых ледяных образований на реках происходит в среднем в конце ноября - первой декаде декабря. Ледостав бывает не ежегодно, лишь в очень суровые зимы на небольших участках потоков, часто только в виде ледяных мостов. Средняя дата начала ледостава приходится на конец декабря начало января. Вскрытие сопровождается ледоходом продолжительностью 2-5 суток. Полное очищение рек ото льда заканчивается во второй декаде марта.</w:t>
      </w:r>
    </w:p>
    <w:p w:rsidR="001E19EC" w:rsidRPr="001E19EC" w:rsidRDefault="001E19EC" w:rsidP="001E19EC">
      <w:pPr>
        <w:ind w:firstLine="709"/>
        <w:jc w:val="both"/>
        <w:rPr>
          <w:sz w:val="28"/>
          <w:szCs w:val="28"/>
        </w:rPr>
      </w:pPr>
      <w:r w:rsidRPr="001E19EC">
        <w:rPr>
          <w:sz w:val="28"/>
          <w:szCs w:val="28"/>
        </w:rPr>
        <w:t>На территории имеется многочисленные родники в распадках, балках, оврагах, долинах рек и на склонах у подножия гор. Многие из них имеют сезонный характер - летом пересыхают, зимой перемерзают.</w:t>
      </w:r>
    </w:p>
    <w:p w:rsidR="001E19EC" w:rsidRPr="001E19EC" w:rsidRDefault="001E19EC" w:rsidP="001E19EC">
      <w:pPr>
        <w:ind w:firstLine="709"/>
        <w:jc w:val="both"/>
        <w:rPr>
          <w:sz w:val="28"/>
          <w:szCs w:val="28"/>
        </w:rPr>
      </w:pPr>
      <w:r w:rsidRPr="001E19EC">
        <w:rPr>
          <w:sz w:val="28"/>
          <w:szCs w:val="28"/>
        </w:rPr>
        <w:t>Армхи - река, правый приток реки Терек, берет начало на восточных склонах г. Бачахи (4291м). Общая длина Армхи от истока и до впадения справа в Терек напротив сел. Чми 28 км.  Долина реки Армхи, самого крупного притока верхнего Терека, вытянулась между двумя хребтами — Скалистым и Боковым.</w:t>
      </w:r>
    </w:p>
    <w:p w:rsidR="001E19EC" w:rsidRPr="001E19EC" w:rsidRDefault="001E19EC" w:rsidP="001E19EC">
      <w:pPr>
        <w:jc w:val="both"/>
        <w:rPr>
          <w:sz w:val="28"/>
          <w:szCs w:val="28"/>
        </w:rPr>
      </w:pPr>
      <w:r w:rsidRPr="001E19EC">
        <w:rPr>
          <w:sz w:val="28"/>
          <w:szCs w:val="28"/>
        </w:rPr>
        <w:t>Река Армхи находится в Джерахском ущелье, возникает от двух потоков, левый Шандон, значительно длиннее (16 км) правого Армхи (8 км).</w:t>
      </w:r>
    </w:p>
    <w:p w:rsidR="001E19EC" w:rsidRPr="001E19EC" w:rsidRDefault="001E19EC" w:rsidP="001E19EC">
      <w:pPr>
        <w:jc w:val="both"/>
        <w:rPr>
          <w:sz w:val="28"/>
          <w:szCs w:val="28"/>
        </w:rPr>
      </w:pPr>
      <w:r w:rsidRPr="001E19EC">
        <w:rPr>
          <w:sz w:val="28"/>
          <w:szCs w:val="28"/>
        </w:rPr>
        <w:t>Левый и правый поток соединяется в единый поток на высоте 1800 м. Армхи течет на северо-запад-запад, пополняясь водами от коротких потоков, питающихся преимущественно от горных родников.</w:t>
      </w:r>
    </w:p>
    <w:p w:rsidR="001E19EC" w:rsidRPr="001E19EC" w:rsidRDefault="001E19EC" w:rsidP="001E19EC">
      <w:pPr>
        <w:ind w:firstLine="709"/>
        <w:jc w:val="both"/>
        <w:rPr>
          <w:sz w:val="28"/>
          <w:szCs w:val="28"/>
        </w:rPr>
      </w:pPr>
      <w:r w:rsidRPr="001E19EC">
        <w:rPr>
          <w:sz w:val="28"/>
          <w:szCs w:val="28"/>
        </w:rPr>
        <w:lastRenderedPageBreak/>
        <w:t xml:space="preserve">Шандон вытекает на высоте около 3000 м из-под сланцевых осыпей на северном склоне перевала Самтрехлосгеле, источником питания реки служат грунтовые и талые воды от северо-западного ледника узловой вершины Гвелисмта. Река имеет строго северное направление стока. Ущелье скально-травянистое в верхней половине, а ниже 2400 м покрыто лесом. </w:t>
      </w:r>
    </w:p>
    <w:p w:rsidR="001E19EC" w:rsidRPr="001E19EC" w:rsidRDefault="001E19EC" w:rsidP="001E19EC">
      <w:pPr>
        <w:ind w:firstLine="709"/>
        <w:jc w:val="both"/>
        <w:rPr>
          <w:sz w:val="28"/>
          <w:szCs w:val="28"/>
        </w:rPr>
      </w:pPr>
      <w:r w:rsidRPr="001E19EC">
        <w:rPr>
          <w:sz w:val="28"/>
          <w:szCs w:val="28"/>
        </w:rPr>
        <w:t xml:space="preserve">Армхи бурно изливается потоками на высоте выше 3100 м из-под верхней 4-й конечной морены северного ледника пика Кидеганисмагали (4257 м) и по безлесному суровому ущелью круто устремляется на северо-запад. Лес начинается лишь ниже 2000 м, перед впадением слева Шандона. </w:t>
      </w:r>
    </w:p>
    <w:p w:rsidR="001E19EC" w:rsidRPr="001E19EC" w:rsidRDefault="001E19EC" w:rsidP="001E19EC">
      <w:pPr>
        <w:jc w:val="both"/>
        <w:rPr>
          <w:sz w:val="28"/>
          <w:szCs w:val="28"/>
        </w:rPr>
      </w:pPr>
      <w:r w:rsidRPr="001E19EC">
        <w:rPr>
          <w:sz w:val="28"/>
          <w:szCs w:val="28"/>
        </w:rPr>
        <w:t>Бассейн реки Армхи, или Джерахское ущелье, не случайно носит название Солнечной долины: здесь бывает много солнечных дней, без облаков и осадков.</w:t>
      </w:r>
    </w:p>
    <w:p w:rsidR="001E19EC" w:rsidRPr="001E19EC" w:rsidRDefault="001E19EC" w:rsidP="001E19EC">
      <w:pPr>
        <w:ind w:firstLine="360"/>
        <w:jc w:val="both"/>
        <w:rPr>
          <w:sz w:val="28"/>
          <w:szCs w:val="28"/>
        </w:rPr>
      </w:pPr>
      <w:r w:rsidRPr="001E19EC">
        <w:rPr>
          <w:sz w:val="28"/>
          <w:szCs w:val="28"/>
        </w:rPr>
        <w:t>Реки Ингушетии имеют большое хозяйственное значение: используются в орошении сельскохозяйственных земель. Наиболее широко для орошения используются воды рек Терека, Сунжи, Аргуна и Ассы. В горах и на Терско-Сунженской возвышенности на поверхность выходят различные минеральные источники: серные, соленые, щелочные, углекислые. На Сунженском, Терском, Брагунском и Гудермесском хребтах вода некоторых источников имеет высокую температуру.</w:t>
      </w:r>
    </w:p>
    <w:p w:rsidR="001E19EC" w:rsidRPr="001E19EC" w:rsidRDefault="001E19EC" w:rsidP="001E19EC">
      <w:pPr>
        <w:ind w:firstLine="360"/>
        <w:jc w:val="both"/>
        <w:rPr>
          <w:sz w:val="28"/>
          <w:szCs w:val="28"/>
        </w:rPr>
      </w:pPr>
      <w:r w:rsidRPr="001E19EC">
        <w:rPr>
          <w:sz w:val="28"/>
          <w:szCs w:val="28"/>
        </w:rPr>
        <w:t>Вода многих минеральных и горячих источников Ингушетии обладает целебными свойствами.</w:t>
      </w:r>
    </w:p>
    <w:p w:rsidR="001E19EC" w:rsidRPr="001E19EC" w:rsidRDefault="001E19EC" w:rsidP="001E19EC">
      <w:pPr>
        <w:ind w:firstLine="360"/>
        <w:jc w:val="both"/>
        <w:rPr>
          <w:sz w:val="28"/>
          <w:szCs w:val="28"/>
        </w:rPr>
      </w:pPr>
    </w:p>
    <w:p w:rsidR="001E19EC" w:rsidRPr="001E19EC" w:rsidRDefault="001E19EC" w:rsidP="001E19EC">
      <w:pPr>
        <w:jc w:val="both"/>
        <w:rPr>
          <w:b/>
          <w:i/>
          <w:sz w:val="28"/>
          <w:szCs w:val="28"/>
          <w:u w:val="single"/>
        </w:rPr>
      </w:pPr>
      <w:r w:rsidRPr="001E19EC">
        <w:rPr>
          <w:b/>
          <w:i/>
          <w:sz w:val="28"/>
          <w:szCs w:val="28"/>
          <w:u w:val="single"/>
        </w:rPr>
        <w:t>Геоморфологическое положение</w:t>
      </w:r>
    </w:p>
    <w:p w:rsidR="001E19EC" w:rsidRPr="001E19EC" w:rsidRDefault="00BA367D" w:rsidP="001E19EC">
      <w:pPr>
        <w:ind w:firstLine="360"/>
        <w:jc w:val="both"/>
        <w:rPr>
          <w:sz w:val="28"/>
          <w:szCs w:val="28"/>
        </w:rPr>
      </w:pPr>
      <w:r>
        <w:rPr>
          <w:sz w:val="28"/>
          <w:szCs w:val="28"/>
        </w:rPr>
        <w:tab/>
      </w:r>
      <w:r w:rsidR="001E19EC" w:rsidRPr="001E19EC">
        <w:rPr>
          <w:sz w:val="28"/>
          <w:szCs w:val="28"/>
        </w:rPr>
        <w:t>В геоморфологическом отношении территория расположена в пределах высокогорного и среднегорного рельефа Большого Кавказа. Горные макроформы рельефа этой части территории в значительной степени расчленены реками, ущельями, балками и оврагами. Вдоль южной границы протягивается цепь хребтов - Сеинты, Юкурулолдук, Арджелом, Велиган, Кюреолам - абсолютные отметки поверхности здесь достигают 3075 – 4229 м. Данные хребты являются составной частью Бокового хребта. Склоны здесь крутые, нередко обрывистые, скалистые. Широко распространены ледниковые формы: кары, цирки, висячие боковые долины. Фирновая линия проходит на высоте более 3500 м. С севера к перечисленной цепи хребтов примыкает преимущественно широтного направления - хребет Скалистый и его многочисленные отроги Орейлам, Цорейлам и др. Абсолютные высоты здесь достигают 3172 м - г. Гойколед; 3032 м - г. Хахали, 2457 - г. Куле. Рельеф этой части более скалистый, однако и здесь уклоны поверхности в основном, значительно превышают 30</w:t>
      </w:r>
      <w:r w:rsidR="001E19EC" w:rsidRPr="001E19EC">
        <w:rPr>
          <w:bCs/>
          <w:sz w:val="28"/>
          <w:szCs w:val="28"/>
        </w:rPr>
        <w:t>°С</w:t>
      </w:r>
      <w:r w:rsidR="001E19EC" w:rsidRPr="001E19EC">
        <w:rPr>
          <w:sz w:val="28"/>
          <w:szCs w:val="28"/>
        </w:rPr>
        <w:t>, а отдельные горные массивы носят явные черты альпийского рельефа. В целом территории, характеризующиеся уклонами поверхности до 30</w:t>
      </w:r>
      <w:r w:rsidR="001E19EC" w:rsidRPr="001E19EC">
        <w:rPr>
          <w:bCs/>
          <w:sz w:val="28"/>
          <w:szCs w:val="28"/>
        </w:rPr>
        <w:t>°С,</w:t>
      </w:r>
      <w:r w:rsidR="001E19EC" w:rsidRPr="001E19EC">
        <w:rPr>
          <w:sz w:val="28"/>
          <w:szCs w:val="28"/>
        </w:rPr>
        <w:t xml:space="preserve"> имеют незначительное распространение, а до 10</w:t>
      </w:r>
      <w:r w:rsidR="001E19EC" w:rsidRPr="001E19EC">
        <w:rPr>
          <w:bCs/>
          <w:sz w:val="28"/>
          <w:szCs w:val="28"/>
        </w:rPr>
        <w:t>°С</w:t>
      </w:r>
      <w:r w:rsidR="001E19EC" w:rsidRPr="001E19EC">
        <w:rPr>
          <w:sz w:val="28"/>
          <w:szCs w:val="28"/>
        </w:rPr>
        <w:t xml:space="preserve"> - практически отсутствуют.</w:t>
      </w:r>
    </w:p>
    <w:p w:rsidR="001E19EC" w:rsidRPr="001E19EC" w:rsidRDefault="00BA367D" w:rsidP="001E19EC">
      <w:pPr>
        <w:ind w:firstLine="360"/>
        <w:jc w:val="both"/>
        <w:rPr>
          <w:sz w:val="28"/>
          <w:szCs w:val="28"/>
        </w:rPr>
      </w:pPr>
      <w:r>
        <w:rPr>
          <w:sz w:val="28"/>
          <w:szCs w:val="28"/>
        </w:rPr>
        <w:tab/>
      </w:r>
      <w:r w:rsidR="001E19EC" w:rsidRPr="001E19EC">
        <w:rPr>
          <w:sz w:val="28"/>
          <w:szCs w:val="28"/>
        </w:rPr>
        <w:t>Участок изысканий расположен на левом склоне Джейрахского ущелья реки Армхи. Долина покрыта смешанным лесом (сосна, граб, клен, липа, бук, карагач, береза).</w:t>
      </w:r>
    </w:p>
    <w:p w:rsidR="001E19EC" w:rsidRPr="001E19EC" w:rsidRDefault="00BA367D" w:rsidP="001E19EC">
      <w:pPr>
        <w:ind w:firstLine="360"/>
        <w:jc w:val="both"/>
        <w:rPr>
          <w:sz w:val="28"/>
          <w:szCs w:val="28"/>
        </w:rPr>
      </w:pPr>
      <w:r>
        <w:rPr>
          <w:sz w:val="28"/>
          <w:szCs w:val="28"/>
        </w:rPr>
        <w:lastRenderedPageBreak/>
        <w:tab/>
      </w:r>
      <w:r w:rsidR="001E19EC" w:rsidRPr="001E19EC">
        <w:rPr>
          <w:sz w:val="28"/>
          <w:szCs w:val="28"/>
        </w:rPr>
        <w:t>Рельеф осложнен наличием большого количества балочных понижений, рассекающих крутые склоны. Крутизна склона на отдельных участках достигает 20-30</w:t>
      </w:r>
      <w:r w:rsidR="001E19EC" w:rsidRPr="001E19EC">
        <w:rPr>
          <w:bCs/>
          <w:sz w:val="28"/>
          <w:szCs w:val="28"/>
        </w:rPr>
        <w:t xml:space="preserve">°С. </w:t>
      </w:r>
      <w:r w:rsidR="001E19EC" w:rsidRPr="001E19EC">
        <w:rPr>
          <w:sz w:val="28"/>
          <w:szCs w:val="28"/>
        </w:rPr>
        <w:t>Падение склона в пределах участка изысканий на северо-северо-восток. Условные отметки поверхности земли по устьям горных выработок изменяются от 0,80 м до 232,40 м.</w:t>
      </w:r>
      <w:r w:rsidR="001E19EC" w:rsidRPr="001E19EC">
        <w:rPr>
          <w:bCs/>
          <w:sz w:val="28"/>
          <w:szCs w:val="28"/>
        </w:rPr>
        <w:t xml:space="preserve"> </w:t>
      </w:r>
      <w:r w:rsidR="001E19EC" w:rsidRPr="001E19EC">
        <w:rPr>
          <w:sz w:val="28"/>
          <w:szCs w:val="28"/>
        </w:rPr>
        <w:t>Территория не застроена. По полосе трассы проектируемой канатной дороги произведена вырубка леса.</w:t>
      </w:r>
    </w:p>
    <w:p w:rsidR="001E19EC" w:rsidRPr="001E19EC" w:rsidRDefault="001E19EC" w:rsidP="001E19EC">
      <w:pPr>
        <w:ind w:firstLine="360"/>
        <w:jc w:val="both"/>
        <w:rPr>
          <w:bCs/>
          <w:sz w:val="28"/>
          <w:szCs w:val="28"/>
        </w:rPr>
      </w:pPr>
    </w:p>
    <w:p w:rsidR="001E19EC" w:rsidRPr="001E19EC" w:rsidRDefault="001E19EC" w:rsidP="001E19EC">
      <w:pPr>
        <w:jc w:val="both"/>
        <w:rPr>
          <w:b/>
          <w:bCs/>
          <w:i/>
          <w:sz w:val="28"/>
          <w:szCs w:val="28"/>
          <w:u w:val="single"/>
        </w:rPr>
      </w:pPr>
      <w:r w:rsidRPr="001E19EC">
        <w:rPr>
          <w:b/>
          <w:bCs/>
          <w:i/>
          <w:sz w:val="28"/>
          <w:szCs w:val="28"/>
          <w:u w:val="single"/>
        </w:rPr>
        <w:t>Малгобекский район, г. Малгобек</w:t>
      </w:r>
    </w:p>
    <w:p w:rsidR="001E19EC" w:rsidRPr="00EA7A31" w:rsidRDefault="00BA367D" w:rsidP="001E19EC">
      <w:pPr>
        <w:ind w:left="426"/>
        <w:jc w:val="both"/>
        <w:rPr>
          <w:iCs/>
          <w:color w:val="000000"/>
          <w:sz w:val="28"/>
          <w:szCs w:val="28"/>
        </w:rPr>
      </w:pPr>
      <w:r>
        <w:rPr>
          <w:bCs/>
          <w:sz w:val="28"/>
          <w:szCs w:val="28"/>
        </w:rPr>
        <w:tab/>
      </w:r>
      <w:r w:rsidR="001E19EC" w:rsidRPr="001E19EC">
        <w:rPr>
          <w:bCs/>
          <w:sz w:val="28"/>
          <w:szCs w:val="28"/>
        </w:rPr>
        <w:t>Город  Малгобек</w:t>
      </w:r>
      <w:r w:rsidR="001E19EC" w:rsidRPr="001E19EC">
        <w:rPr>
          <w:sz w:val="28"/>
          <w:szCs w:val="28"/>
        </w:rPr>
        <w:t xml:space="preserve"> (с </w:t>
      </w:r>
      <w:r w:rsidR="001E19EC" w:rsidRPr="001E19EC">
        <w:rPr>
          <w:iCs/>
          <w:sz w:val="28"/>
          <w:szCs w:val="28"/>
        </w:rPr>
        <w:t>1939 г</w:t>
      </w:r>
      <w:r w:rsidR="001E19EC" w:rsidRPr="001E19EC">
        <w:rPr>
          <w:sz w:val="28"/>
          <w:szCs w:val="28"/>
        </w:rPr>
        <w:t xml:space="preserve">) в  </w:t>
      </w:r>
      <w:hyperlink r:id="rId59" w:history="1">
        <w:r w:rsidR="001E19EC" w:rsidRPr="00EA7A31">
          <w:rPr>
            <w:color w:val="000000"/>
            <w:sz w:val="28"/>
            <w:szCs w:val="28"/>
            <w:u w:val="single"/>
          </w:rPr>
          <w:t>России</w:t>
        </w:r>
      </w:hyperlink>
      <w:r w:rsidR="001E19EC" w:rsidRPr="00EA7A31">
        <w:rPr>
          <w:color w:val="000000"/>
          <w:sz w:val="28"/>
          <w:szCs w:val="28"/>
        </w:rPr>
        <w:t>, административный центр </w:t>
      </w:r>
      <w:r w:rsidR="001E19EC" w:rsidRPr="00EA7A31">
        <w:rPr>
          <w:iCs/>
          <w:color w:val="000000"/>
          <w:sz w:val="28"/>
          <w:szCs w:val="28"/>
        </w:rPr>
        <w:t>Малгобекского</w:t>
      </w:r>
    </w:p>
    <w:p w:rsidR="001E19EC" w:rsidRPr="00EA7A31" w:rsidRDefault="001E19EC" w:rsidP="001E19EC">
      <w:pPr>
        <w:jc w:val="both"/>
        <w:rPr>
          <w:b/>
          <w:bCs/>
          <w:i/>
          <w:color w:val="000000"/>
          <w:sz w:val="28"/>
          <w:szCs w:val="28"/>
          <w:u w:val="single"/>
        </w:rPr>
      </w:pPr>
      <w:r w:rsidRPr="00EA7A31">
        <w:rPr>
          <w:iCs/>
          <w:color w:val="000000"/>
          <w:sz w:val="28"/>
          <w:szCs w:val="28"/>
        </w:rPr>
        <w:t xml:space="preserve">района </w:t>
      </w:r>
      <w:hyperlink r:id="rId60" w:history="1">
        <w:r w:rsidRPr="00EA7A31">
          <w:rPr>
            <w:color w:val="000000"/>
            <w:sz w:val="28"/>
            <w:szCs w:val="28"/>
            <w:u w:val="single"/>
          </w:rPr>
          <w:t>Ингушетии</w:t>
        </w:r>
      </w:hyperlink>
      <w:r w:rsidRPr="00EA7A31">
        <w:rPr>
          <w:color w:val="000000"/>
          <w:sz w:val="28"/>
          <w:szCs w:val="28"/>
        </w:rPr>
        <w:t>. Население 36,1 тыс. чел. (2016г). Город расположен на южном склоне </w:t>
      </w:r>
      <w:r w:rsidRPr="00EA7A31">
        <w:rPr>
          <w:iCs/>
          <w:color w:val="000000"/>
          <w:sz w:val="28"/>
          <w:szCs w:val="28"/>
        </w:rPr>
        <w:t>Терского хребта</w:t>
      </w:r>
      <w:r w:rsidRPr="00EA7A31">
        <w:rPr>
          <w:color w:val="000000"/>
          <w:sz w:val="28"/>
          <w:szCs w:val="28"/>
        </w:rPr>
        <w:t>, в 43 км от </w:t>
      </w:r>
      <w:hyperlink r:id="rId61" w:history="1">
        <w:r w:rsidRPr="00EA7A31">
          <w:rPr>
            <w:color w:val="000000"/>
            <w:sz w:val="28"/>
            <w:szCs w:val="28"/>
            <w:u w:val="single"/>
          </w:rPr>
          <w:t>Магаса</w:t>
        </w:r>
      </w:hyperlink>
      <w:r w:rsidRPr="00EA7A31">
        <w:rPr>
          <w:color w:val="000000"/>
          <w:sz w:val="28"/>
          <w:szCs w:val="28"/>
        </w:rPr>
        <w:t xml:space="preserve">. </w:t>
      </w:r>
    </w:p>
    <w:p w:rsidR="001E19EC" w:rsidRPr="00EA7A31" w:rsidRDefault="001E19EC" w:rsidP="001E19EC">
      <w:pPr>
        <w:jc w:val="both"/>
        <w:rPr>
          <w:color w:val="000000"/>
          <w:sz w:val="28"/>
          <w:szCs w:val="28"/>
        </w:rPr>
      </w:pPr>
      <w:r w:rsidRPr="00EA7A31">
        <w:rPr>
          <w:bCs/>
          <w:color w:val="000000"/>
          <w:sz w:val="28"/>
          <w:szCs w:val="28"/>
        </w:rPr>
        <w:t>Малгобекский муниципальный район -</w:t>
      </w:r>
      <w:r w:rsidRPr="00EA7A31">
        <w:rPr>
          <w:color w:val="000000"/>
          <w:sz w:val="28"/>
          <w:szCs w:val="28"/>
        </w:rPr>
        <w:t xml:space="preserve"> административный и муниципальный район в северо-западной части </w:t>
      </w:r>
      <w:hyperlink r:id="rId62" w:tooltip="Ингушетия" w:history="1">
        <w:r w:rsidRPr="00EA7A31">
          <w:rPr>
            <w:color w:val="000000"/>
            <w:sz w:val="28"/>
            <w:szCs w:val="28"/>
            <w:u w:val="single"/>
          </w:rPr>
          <w:t>Ингушетии</w:t>
        </w:r>
      </w:hyperlink>
      <w:r w:rsidRPr="00EA7A31">
        <w:rPr>
          <w:color w:val="000000"/>
          <w:sz w:val="28"/>
          <w:szCs w:val="28"/>
        </w:rPr>
        <w:t>.</w:t>
      </w:r>
    </w:p>
    <w:p w:rsidR="001E19EC" w:rsidRPr="001E19EC" w:rsidRDefault="001E19EC" w:rsidP="001E19EC">
      <w:pPr>
        <w:ind w:firstLine="709"/>
        <w:jc w:val="both"/>
        <w:rPr>
          <w:sz w:val="28"/>
          <w:szCs w:val="28"/>
        </w:rPr>
      </w:pPr>
      <w:r w:rsidRPr="00EA7A31">
        <w:rPr>
          <w:color w:val="000000"/>
          <w:sz w:val="28"/>
          <w:szCs w:val="28"/>
        </w:rPr>
        <w:t>Административный центр — город </w:t>
      </w:r>
      <w:hyperlink r:id="rId63" w:tooltip="Малгобек" w:history="1">
        <w:r w:rsidRPr="00EA7A31">
          <w:rPr>
            <w:color w:val="000000"/>
            <w:sz w:val="28"/>
            <w:szCs w:val="28"/>
            <w:u w:val="single"/>
          </w:rPr>
          <w:t>Малгобек</w:t>
        </w:r>
      </w:hyperlink>
      <w:r w:rsidRPr="00EA7A31">
        <w:rPr>
          <w:color w:val="000000"/>
          <w:sz w:val="28"/>
          <w:szCs w:val="28"/>
        </w:rPr>
        <w:t> (не входит в состав района). Малгобекский район находится в северной част</w:t>
      </w:r>
      <w:r w:rsidRPr="001E19EC">
        <w:rPr>
          <w:sz w:val="28"/>
          <w:szCs w:val="28"/>
        </w:rPr>
        <w:t>и Ингушетии. На севере и на западе он граничит с </w:t>
      </w:r>
      <w:hyperlink r:id="rId64" w:tooltip="Северная Осетия" w:history="1">
        <w:r w:rsidRPr="001E19EC">
          <w:rPr>
            <w:sz w:val="28"/>
            <w:szCs w:val="28"/>
          </w:rPr>
          <w:t>Северной Осетией</w:t>
        </w:r>
      </w:hyperlink>
      <w:r w:rsidRPr="001E19EC">
        <w:rPr>
          <w:sz w:val="28"/>
          <w:szCs w:val="28"/>
        </w:rPr>
        <w:t>, на востоке граничит с Чеченской республикой, а на юге — с </w:t>
      </w:r>
      <w:hyperlink r:id="rId65" w:tooltip="Назрановский район" w:history="1">
        <w:r w:rsidRPr="001E19EC">
          <w:rPr>
            <w:sz w:val="28"/>
            <w:szCs w:val="28"/>
          </w:rPr>
          <w:t>Назрановским</w:t>
        </w:r>
      </w:hyperlink>
      <w:r w:rsidRPr="001E19EC">
        <w:rPr>
          <w:sz w:val="28"/>
          <w:szCs w:val="28"/>
        </w:rPr>
        <w:t> и районами Ингушетии.</w:t>
      </w:r>
    </w:p>
    <w:p w:rsidR="001E19EC" w:rsidRPr="001E19EC" w:rsidRDefault="001E19EC" w:rsidP="001E19EC">
      <w:pPr>
        <w:ind w:firstLine="360"/>
        <w:jc w:val="both"/>
        <w:rPr>
          <w:b/>
          <w:i/>
          <w:sz w:val="28"/>
          <w:szCs w:val="28"/>
        </w:rPr>
      </w:pPr>
      <w:r w:rsidRPr="001E19EC">
        <w:rPr>
          <w:b/>
          <w:i/>
          <w:sz w:val="28"/>
          <w:szCs w:val="28"/>
        </w:rPr>
        <w:t>Краткая характеристика района</w:t>
      </w:r>
    </w:p>
    <w:p w:rsidR="001E19EC" w:rsidRPr="001E19EC" w:rsidRDefault="00BA367D" w:rsidP="001E19EC">
      <w:pPr>
        <w:ind w:firstLine="360"/>
        <w:jc w:val="both"/>
        <w:rPr>
          <w:sz w:val="28"/>
          <w:szCs w:val="28"/>
        </w:rPr>
      </w:pPr>
      <w:r>
        <w:rPr>
          <w:sz w:val="28"/>
          <w:szCs w:val="28"/>
        </w:rPr>
        <w:tab/>
      </w:r>
      <w:r w:rsidR="001E19EC" w:rsidRPr="001E19EC">
        <w:rPr>
          <w:sz w:val="28"/>
          <w:szCs w:val="28"/>
        </w:rPr>
        <w:t>На севере Мало-Кабардинский хребет граничит с Алханчуртской долиной, на юге - с Беслановской долиной. В рельефе хребта выделяются ряд вершин (с запада на восток): г. Заманкул (+936 м), г. Лягат (+862 м), г. Курп (+872 м), г. Мусакай (+860 м), курган Бабало (+851 м). Г. Бабало (+806 м). Водораздел хребта в западном направлении постепенно повышается. Максимальное превышение водораздела хре</w:t>
      </w:r>
      <w:r w:rsidR="00DA5A39">
        <w:rPr>
          <w:sz w:val="28"/>
          <w:szCs w:val="28"/>
        </w:rPr>
        <w:t>бта над Алханчуртской долиной</w:t>
      </w:r>
      <w:r w:rsidR="001E19EC" w:rsidRPr="001E19EC">
        <w:rPr>
          <w:sz w:val="28"/>
          <w:szCs w:val="28"/>
        </w:rPr>
        <w:t xml:space="preserve"> 470 м и над Булановкой долиной 350 м. Северный склон хребта крутой и изрезан сетью глубоких балок. Западная часть склона до скважины нефтедобывающей скважины №32 покрыта густым лиственным лесом. Южный склон распахан и покрыт травянистой растительностью. Гидрографическая сеть представлена небольшими ручьями, которые питаются за счет малодебитных родников и атмосферных осадков и пересыхают в летнее время. На северном склоне находятся ручьи Большой Курп, Симерин и Джорпа, на южном</w:t>
      </w:r>
      <w:r w:rsidR="001E19EC" w:rsidRPr="001E19EC">
        <w:rPr>
          <w:bCs/>
          <w:smallCaps/>
          <w:sz w:val="28"/>
          <w:szCs w:val="28"/>
        </w:rPr>
        <w:t xml:space="preserve"> </w:t>
      </w:r>
      <w:r w:rsidR="001E19EC" w:rsidRPr="001E19EC">
        <w:rPr>
          <w:sz w:val="28"/>
          <w:szCs w:val="28"/>
        </w:rPr>
        <w:t>склоне один небольшой ручей Батако.</w:t>
      </w:r>
    </w:p>
    <w:p w:rsidR="001E19EC" w:rsidRPr="001E19EC" w:rsidRDefault="00BA367D" w:rsidP="001E19EC">
      <w:pPr>
        <w:ind w:firstLine="360"/>
        <w:jc w:val="both"/>
        <w:rPr>
          <w:sz w:val="28"/>
          <w:szCs w:val="28"/>
        </w:rPr>
      </w:pPr>
      <w:r>
        <w:rPr>
          <w:sz w:val="28"/>
          <w:szCs w:val="28"/>
        </w:rPr>
        <w:tab/>
      </w:r>
      <w:r w:rsidR="001E19EC" w:rsidRPr="001E19EC">
        <w:rPr>
          <w:sz w:val="28"/>
          <w:szCs w:val="28"/>
        </w:rPr>
        <w:t>Кроме ручьев имеется небольшое количество родников, приуроченных в большинстве своем к северному склону. Для водоснабжения населения используются источники, вытекающие из сарматских отложений, которые выходят на поверхность на южном склоне Мало-Кабардинского хребта.</w:t>
      </w:r>
    </w:p>
    <w:p w:rsidR="001E19EC" w:rsidRPr="001E19EC" w:rsidRDefault="006B537A" w:rsidP="001E19EC">
      <w:pPr>
        <w:ind w:firstLine="360"/>
        <w:jc w:val="both"/>
        <w:rPr>
          <w:sz w:val="28"/>
          <w:szCs w:val="28"/>
        </w:rPr>
      </w:pPr>
      <w:r>
        <w:rPr>
          <w:sz w:val="28"/>
          <w:szCs w:val="28"/>
        </w:rPr>
        <w:t xml:space="preserve">  </w:t>
      </w:r>
      <w:r w:rsidR="001E19EC" w:rsidRPr="001E19EC">
        <w:rPr>
          <w:sz w:val="28"/>
          <w:szCs w:val="28"/>
        </w:rPr>
        <w:t>Обнаженность района незначительная и отмечается в виде выходов песчаников и мергелей карагано-чокракского и сармат</w:t>
      </w:r>
      <w:r w:rsidR="001E19EC" w:rsidRPr="001E19EC">
        <w:rPr>
          <w:sz w:val="28"/>
          <w:szCs w:val="28"/>
        </w:rPr>
        <w:softHyphen/>
        <w:t>ского возрастов.</w:t>
      </w:r>
    </w:p>
    <w:p w:rsidR="001E19EC" w:rsidRPr="001E19EC" w:rsidRDefault="001E19EC" w:rsidP="001E19EC">
      <w:pPr>
        <w:jc w:val="both"/>
        <w:rPr>
          <w:sz w:val="28"/>
          <w:szCs w:val="28"/>
        </w:rPr>
      </w:pPr>
      <w:r w:rsidRPr="001E19EC">
        <w:rPr>
          <w:sz w:val="28"/>
          <w:szCs w:val="28"/>
        </w:rPr>
        <w:t>Климат района умеренно-континентальный. Лето обычно сухое и жаркое, зима теплая и непродолжительная. В самый жаркий месяц август температура достигает 33°С, в январе - 8°С. Максимальная высота снегового покрова - 20 см. Господствующими являются восточные ветры.</w:t>
      </w:r>
    </w:p>
    <w:p w:rsidR="001E19EC" w:rsidRDefault="006B537A" w:rsidP="001E19EC">
      <w:pPr>
        <w:ind w:firstLine="360"/>
        <w:jc w:val="both"/>
        <w:rPr>
          <w:rFonts w:eastAsia="Calibri"/>
          <w:sz w:val="28"/>
          <w:szCs w:val="28"/>
          <w:lang w:eastAsia="en-US"/>
        </w:rPr>
      </w:pPr>
      <w:r>
        <w:rPr>
          <w:sz w:val="28"/>
          <w:szCs w:val="28"/>
        </w:rPr>
        <w:t xml:space="preserve">   </w:t>
      </w:r>
      <w:r w:rsidR="001E19EC" w:rsidRPr="001E19EC">
        <w:rPr>
          <w:sz w:val="28"/>
          <w:szCs w:val="28"/>
        </w:rPr>
        <w:t>Ближайшие метеорологические станции наблюдения: г.м.с. Терек</w:t>
      </w:r>
      <w:r w:rsidR="00DC081B">
        <w:rPr>
          <w:sz w:val="28"/>
          <w:szCs w:val="28"/>
        </w:rPr>
        <w:t xml:space="preserve"> </w:t>
      </w:r>
      <w:r w:rsidR="001E19EC" w:rsidRPr="001E19EC">
        <w:rPr>
          <w:sz w:val="28"/>
          <w:szCs w:val="28"/>
        </w:rPr>
        <w:t xml:space="preserve">(открыта в 1956 г. высота 260 м БС); г.м.с. Заманкул (открыта в 1936 г., высота </w:t>
      </w:r>
      <w:r w:rsidR="001E19EC" w:rsidRPr="001E19EC">
        <w:rPr>
          <w:sz w:val="28"/>
          <w:szCs w:val="28"/>
        </w:rPr>
        <w:lastRenderedPageBreak/>
        <w:t xml:space="preserve">464 м). При отсутствии сведений по опорному пункту, данные приводятся по ближайшей станции со сходными природными условиями. </w:t>
      </w:r>
      <w:r w:rsidR="001E19EC" w:rsidRPr="001E19EC">
        <w:rPr>
          <w:rFonts w:eastAsia="Calibri"/>
          <w:sz w:val="28"/>
          <w:szCs w:val="28"/>
          <w:lang w:eastAsia="en-US"/>
        </w:rPr>
        <w:t>Повторяемость (%) направления ветра и штилей (роза ветров) по участку Малгобекского района</w:t>
      </w:r>
      <w:r w:rsidR="001E19EC" w:rsidRPr="001E19EC">
        <w:rPr>
          <w:rFonts w:eastAsia="Calibri"/>
          <w:sz w:val="28"/>
          <w:szCs w:val="28"/>
          <w:lang w:eastAsia="en-US"/>
        </w:rPr>
        <w:tab/>
      </w:r>
    </w:p>
    <w:p w:rsidR="00352C12" w:rsidRPr="001E19EC" w:rsidRDefault="00352C12" w:rsidP="001E19EC">
      <w:pPr>
        <w:ind w:firstLine="360"/>
        <w:jc w:val="both"/>
        <w:rPr>
          <w:sz w:val="28"/>
          <w:szCs w:val="28"/>
        </w:rPr>
      </w:pPr>
    </w:p>
    <w:p w:rsidR="001E19EC" w:rsidRPr="001E19EC" w:rsidRDefault="001E19EC" w:rsidP="001E19EC">
      <w:pPr>
        <w:ind w:left="360" w:firstLine="348"/>
        <w:jc w:val="both"/>
        <w:rPr>
          <w:rFonts w:eastAsia="Calibri"/>
          <w:sz w:val="28"/>
          <w:szCs w:val="28"/>
          <w:lang w:eastAsia="en-US"/>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
        <w:gridCol w:w="816"/>
        <w:gridCol w:w="897"/>
        <w:gridCol w:w="816"/>
        <w:gridCol w:w="983"/>
        <w:gridCol w:w="823"/>
        <w:gridCol w:w="943"/>
        <w:gridCol w:w="816"/>
        <w:gridCol w:w="857"/>
        <w:gridCol w:w="1224"/>
      </w:tblGrid>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sz w:val="24"/>
                <w:szCs w:val="24"/>
                <w:lang w:eastAsia="en-US"/>
              </w:rPr>
            </w:pP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С</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СВ</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В</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ЮВ</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Ю</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ЮЗ</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З</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СЗ</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штиль</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I</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14</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15</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10</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24</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5</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7</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13</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41</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II</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13</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19</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10</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19</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6</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18</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38</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III</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30</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13</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10</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8</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6</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13</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27</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IV</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14</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28</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15</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9</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7</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5</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7</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15</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25</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V</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19</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8</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13</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9</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32</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VI</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14</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13</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9</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15</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36</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VII</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7</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41</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VIII</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10</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13</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14</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9</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14</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45</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IX</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21</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15</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6</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10</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14</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48</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X</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20</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17</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6</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5</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14</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48</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XI</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25</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10</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18</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5</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10</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45</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val="en-US" w:eastAsia="en-US"/>
              </w:rPr>
            </w:pPr>
            <w:r w:rsidRPr="001E19EC">
              <w:rPr>
                <w:rFonts w:eastAsia="Calibri"/>
                <w:sz w:val="24"/>
                <w:szCs w:val="24"/>
                <w:lang w:val="en-US" w:eastAsia="en-US"/>
              </w:rPr>
              <w:t>XII</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19</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8</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27</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15</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5</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5</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9</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45</w:t>
            </w:r>
          </w:p>
        </w:tc>
      </w:tr>
      <w:tr w:rsidR="001E19EC" w:rsidRPr="001E19EC" w:rsidTr="0094400A">
        <w:tc>
          <w:tcPr>
            <w:tcW w:w="13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Год</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14</w:t>
            </w:r>
          </w:p>
        </w:tc>
        <w:tc>
          <w:tcPr>
            <w:tcW w:w="8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19</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98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16</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c>
          <w:tcPr>
            <w:tcW w:w="943"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6</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8</w:t>
            </w:r>
          </w:p>
        </w:tc>
        <w:tc>
          <w:tcPr>
            <w:tcW w:w="85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14</w:t>
            </w:r>
          </w:p>
        </w:tc>
        <w:tc>
          <w:tcPr>
            <w:tcW w:w="1224"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39</w:t>
            </w:r>
          </w:p>
        </w:tc>
      </w:tr>
    </w:tbl>
    <w:p w:rsidR="00DA5A39" w:rsidRDefault="00DA5A39" w:rsidP="001E19EC">
      <w:pPr>
        <w:ind w:left="360"/>
        <w:jc w:val="both"/>
        <w:rPr>
          <w:rFonts w:eastAsia="Calibri"/>
          <w:sz w:val="28"/>
          <w:szCs w:val="28"/>
          <w:lang w:eastAsia="en-US"/>
        </w:rPr>
      </w:pPr>
    </w:p>
    <w:p w:rsidR="001E19EC" w:rsidRPr="001E19EC" w:rsidRDefault="001E19EC" w:rsidP="001E19EC">
      <w:pPr>
        <w:ind w:left="360"/>
        <w:jc w:val="both"/>
        <w:rPr>
          <w:rFonts w:eastAsia="Calibri"/>
          <w:sz w:val="28"/>
          <w:szCs w:val="28"/>
          <w:lang w:eastAsia="en-US"/>
        </w:rPr>
      </w:pPr>
      <w:r w:rsidRPr="001E19EC">
        <w:rPr>
          <w:rFonts w:eastAsia="Calibri"/>
          <w:sz w:val="28"/>
          <w:szCs w:val="28"/>
          <w:lang w:eastAsia="en-US"/>
        </w:rPr>
        <w:t>Среднемесячные, среднегодовые, максимальные и минимальные значения основных элементов климата по Малгобекскому району</w:t>
      </w:r>
    </w:p>
    <w:p w:rsidR="001E19EC" w:rsidRPr="001E19EC" w:rsidRDefault="001E19EC" w:rsidP="001E19EC">
      <w:pPr>
        <w:ind w:left="360"/>
        <w:jc w:val="both"/>
        <w:rPr>
          <w:rFonts w:eastAsia="Calibri"/>
          <w:sz w:val="28"/>
          <w:szCs w:val="28"/>
          <w:lang w:eastAsia="en-US"/>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396"/>
        <w:gridCol w:w="567"/>
        <w:gridCol w:w="567"/>
        <w:gridCol w:w="567"/>
        <w:gridCol w:w="567"/>
        <w:gridCol w:w="709"/>
        <w:gridCol w:w="709"/>
        <w:gridCol w:w="709"/>
        <w:gridCol w:w="567"/>
        <w:gridCol w:w="567"/>
        <w:gridCol w:w="708"/>
        <w:gridCol w:w="567"/>
        <w:gridCol w:w="709"/>
      </w:tblGrid>
      <w:tr w:rsidR="0094400A" w:rsidRPr="001E19EC" w:rsidTr="00486228">
        <w:tc>
          <w:tcPr>
            <w:tcW w:w="1731" w:type="dxa"/>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sz w:val="24"/>
                <w:szCs w:val="24"/>
                <w:lang w:eastAsia="en-US"/>
              </w:rPr>
            </w:pP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I</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II</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III</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IV</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V</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VI</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VII</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VIII</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IX</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X</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XI</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val="en-US" w:eastAsia="en-US"/>
              </w:rPr>
            </w:pPr>
            <w:r w:rsidRPr="001E19EC">
              <w:rPr>
                <w:rFonts w:eastAsia="Calibri"/>
                <w:sz w:val="24"/>
                <w:szCs w:val="24"/>
                <w:lang w:val="en-US" w:eastAsia="en-US"/>
              </w:rPr>
              <w:t>XII</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Год</w:t>
            </w:r>
          </w:p>
        </w:tc>
      </w:tr>
      <w:tr w:rsidR="0094400A" w:rsidRPr="001E19EC" w:rsidTr="00486228">
        <w:tc>
          <w:tcPr>
            <w:tcW w:w="173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Среднемесячная температура воздуха (град.С)</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2.1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5.6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17.5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23.8</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20.5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17.8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11.3</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-2.3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8.0</w:t>
            </w:r>
          </w:p>
        </w:tc>
      </w:tr>
      <w:tr w:rsidR="0094400A" w:rsidRPr="001E19EC" w:rsidTr="00486228">
        <w:tc>
          <w:tcPr>
            <w:tcW w:w="173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Минимальная температура воздуха (град.С)</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-14.5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- 13.5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-6.9</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6.6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12.0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13.8</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7.0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-2.6</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-17.5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-7.0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lang w:eastAsia="en-US"/>
              </w:rPr>
            </w:pPr>
            <w:r w:rsidRPr="001E19EC">
              <w:rPr>
                <w:rFonts w:eastAsia="Calibri"/>
                <w:lang w:eastAsia="en-US"/>
              </w:rPr>
              <w:t>-17.5</w:t>
            </w:r>
          </w:p>
        </w:tc>
      </w:tr>
      <w:tr w:rsidR="0094400A" w:rsidRPr="001E19EC" w:rsidTr="00486228">
        <w:tc>
          <w:tcPr>
            <w:tcW w:w="173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Максимальная температура воздуха (град.С)</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11.5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17.6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22.7</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26.2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35.7</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32.0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31.4</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13.6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35.7</w:t>
            </w:r>
          </w:p>
        </w:tc>
      </w:tr>
      <w:tr w:rsidR="0094400A" w:rsidRPr="001E19EC" w:rsidTr="00486228">
        <w:tc>
          <w:tcPr>
            <w:tcW w:w="173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Среднемесячная скорость ветра (м/с)</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5.6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6.0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7.3</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7.8</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6.8</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6.5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6.6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6.5</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5.2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5.2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6.5</w:t>
            </w:r>
          </w:p>
        </w:tc>
      </w:tr>
      <w:tr w:rsidR="0094400A" w:rsidRPr="001E19EC" w:rsidTr="00486228">
        <w:tc>
          <w:tcPr>
            <w:tcW w:w="173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Максимальная скорость ветра (м/с)</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19</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9</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19</w:t>
            </w:r>
          </w:p>
        </w:tc>
      </w:tr>
      <w:tr w:rsidR="0094400A" w:rsidRPr="001E19EC" w:rsidTr="00486228">
        <w:tc>
          <w:tcPr>
            <w:tcW w:w="173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Среднемесячное количество осадков (мм)</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84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105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181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46</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171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57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106</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43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883</w:t>
            </w:r>
          </w:p>
        </w:tc>
      </w:tr>
      <w:tr w:rsidR="0094400A" w:rsidRPr="001E19EC" w:rsidTr="00486228">
        <w:tc>
          <w:tcPr>
            <w:tcW w:w="173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4C2705">
            <w:pPr>
              <w:jc w:val="both"/>
              <w:rPr>
                <w:rFonts w:eastAsia="Calibri"/>
                <w:sz w:val="24"/>
                <w:szCs w:val="24"/>
                <w:lang w:eastAsia="en-US"/>
              </w:rPr>
            </w:pPr>
            <w:r w:rsidRPr="001E19EC">
              <w:rPr>
                <w:rFonts w:eastAsia="Calibri"/>
                <w:sz w:val="24"/>
                <w:szCs w:val="24"/>
                <w:lang w:eastAsia="en-US"/>
              </w:rPr>
              <w:t xml:space="preserve">Среднемесячная </w:t>
            </w:r>
            <w:r w:rsidR="004C2705">
              <w:rPr>
                <w:rFonts w:eastAsia="Calibri"/>
                <w:sz w:val="24"/>
                <w:szCs w:val="24"/>
                <w:lang w:eastAsia="en-US"/>
              </w:rPr>
              <w:t>о</w:t>
            </w:r>
            <w:r w:rsidRPr="001E19EC">
              <w:rPr>
                <w:rFonts w:eastAsia="Calibri"/>
                <w:sz w:val="24"/>
                <w:szCs w:val="24"/>
                <w:lang w:eastAsia="en-US"/>
              </w:rPr>
              <w:t>тносительная влажность (%)</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85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82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81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71</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75</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79</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75</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76.75</w:t>
            </w:r>
          </w:p>
        </w:tc>
      </w:tr>
      <w:tr w:rsidR="0094400A" w:rsidRPr="001E19EC" w:rsidTr="00486228">
        <w:tc>
          <w:tcPr>
            <w:tcW w:w="173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lastRenderedPageBreak/>
              <w:t>Минимальная относительная влажность (%)</w:t>
            </w:r>
          </w:p>
        </w:tc>
        <w:tc>
          <w:tcPr>
            <w:tcW w:w="39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41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38</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44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29</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28</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30</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36</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20</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27</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29</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13</w:t>
            </w:r>
          </w:p>
        </w:tc>
      </w:tr>
    </w:tbl>
    <w:p w:rsidR="001E19EC" w:rsidRPr="001E19EC" w:rsidRDefault="001E19EC" w:rsidP="001E19EC">
      <w:pPr>
        <w:ind w:left="567"/>
        <w:jc w:val="both"/>
        <w:rPr>
          <w:sz w:val="28"/>
          <w:szCs w:val="28"/>
          <w:shd w:val="clear" w:color="auto" w:fill="FFFFFF"/>
        </w:rPr>
      </w:pPr>
    </w:p>
    <w:p w:rsidR="001E19EC" w:rsidRPr="001E19EC" w:rsidRDefault="001E19EC" w:rsidP="001E19EC">
      <w:pPr>
        <w:ind w:firstLine="709"/>
        <w:jc w:val="both"/>
        <w:rPr>
          <w:b/>
          <w:i/>
          <w:sz w:val="28"/>
          <w:szCs w:val="28"/>
          <w:shd w:val="clear" w:color="auto" w:fill="FFFFFF"/>
        </w:rPr>
      </w:pPr>
      <w:r w:rsidRPr="001E19EC">
        <w:rPr>
          <w:b/>
          <w:i/>
          <w:sz w:val="28"/>
          <w:szCs w:val="28"/>
          <w:shd w:val="clear" w:color="auto" w:fill="FFFFFF"/>
        </w:rPr>
        <w:t>Город Магас</w:t>
      </w:r>
    </w:p>
    <w:p w:rsidR="001E19EC" w:rsidRPr="001E19EC" w:rsidRDefault="001E19EC" w:rsidP="001E19EC">
      <w:pPr>
        <w:ind w:firstLine="709"/>
        <w:jc w:val="both"/>
        <w:rPr>
          <w:sz w:val="28"/>
          <w:szCs w:val="28"/>
        </w:rPr>
      </w:pPr>
      <w:r w:rsidRPr="001E19EC">
        <w:rPr>
          <w:sz w:val="28"/>
          <w:szCs w:val="28"/>
        </w:rPr>
        <w:t>Магас - это новый, современный благоустроенный город, который является столицей Республики Ингушетия.  Магас находится вблизи крупных транспортных узлов. В 8 км от города находится грузовая и пассажирская железнодорожная станция Назрань, в 30 км - аэропорт "Магас", в 4 км - проходит федеральная автомагистраль "Кавказ". Строительство города ведется, в соответствии с Указом Президента Российской Федерации, с 1994 года. Уникальный проект будущего города, рассчитанный на 30 тыс. жителей и состоящий из 27 микрорайонов, создан Институтом РосНИПИ Урбанистики Санкт-Петербурга. Важнейшим принципом, заложенным в проект, стала комплексность застройки, которая позволяет на каждом этапе развития столицы создавать законченные микрорайоны с полным инженерным обеспечением и благоустройством. Общественный центр столицы формируется по двум взаимно перпендикулярным планировочным осям вдоль набережной Сунжы и от берега реки в восточном направлении.</w:t>
      </w:r>
    </w:p>
    <w:p w:rsidR="001E19EC" w:rsidRPr="001E19EC" w:rsidRDefault="006B537A" w:rsidP="001E19EC">
      <w:pPr>
        <w:ind w:firstLine="360"/>
        <w:jc w:val="both"/>
        <w:rPr>
          <w:sz w:val="28"/>
          <w:szCs w:val="28"/>
        </w:rPr>
      </w:pPr>
      <w:r>
        <w:rPr>
          <w:sz w:val="28"/>
          <w:szCs w:val="28"/>
        </w:rPr>
        <w:t xml:space="preserve">   </w:t>
      </w:r>
      <w:r w:rsidR="001E19EC" w:rsidRPr="001E19EC">
        <w:rPr>
          <w:sz w:val="28"/>
          <w:szCs w:val="28"/>
        </w:rPr>
        <w:t>Все объекты общественного центра проектируются индивидуально по специальному перечню в соответствии с конкретными потребностями формируемых республиканских структур. Территория жилой застройки расположена вокруг центра. Коммунально-складская зона размещена в северной части города, вдоль внешней автотрассы. Климат района работ умеренно-континентальный с хорошо выраженными сезонами года: умеренно-теплым и влажным летом и умеренно-холодной зимой с устойчивым снежным покровом. Климат района умеренно-континентальный. Средняя температура июля +22,9 градусов С, средняя температура января — 11,5 градусов С. Максимальная температура зимы — 31 градусов С, максимальная температура лета + 41 градусов С. Средняя продолжительность безморозного периода 192 дня и изменяется от 165 до 231 дня.</w:t>
      </w:r>
    </w:p>
    <w:p w:rsidR="001E19EC" w:rsidRPr="001E19EC" w:rsidRDefault="001E19EC" w:rsidP="001E19EC">
      <w:pPr>
        <w:ind w:left="360" w:firstLine="348"/>
        <w:jc w:val="both"/>
        <w:rPr>
          <w:rFonts w:eastAsia="Calibri"/>
          <w:sz w:val="28"/>
          <w:szCs w:val="28"/>
          <w:lang w:eastAsia="en-US"/>
        </w:rPr>
      </w:pPr>
    </w:p>
    <w:p w:rsidR="001E19EC" w:rsidRPr="001E19EC" w:rsidRDefault="001E19EC" w:rsidP="001E19EC">
      <w:pPr>
        <w:ind w:firstLine="360"/>
        <w:jc w:val="center"/>
        <w:rPr>
          <w:rFonts w:eastAsia="Calibri"/>
          <w:b/>
          <w:sz w:val="28"/>
          <w:szCs w:val="28"/>
          <w:lang w:eastAsia="en-US"/>
        </w:rPr>
      </w:pPr>
      <w:r w:rsidRPr="001E19EC">
        <w:rPr>
          <w:rFonts w:eastAsia="Calibri"/>
          <w:b/>
          <w:sz w:val="28"/>
          <w:szCs w:val="28"/>
          <w:lang w:eastAsia="en-US"/>
        </w:rPr>
        <w:t>Сведения о средних, многолетних метеорологических характеристиках г. Магас Республики Ингушетия</w:t>
      </w:r>
    </w:p>
    <w:p w:rsidR="001E19EC" w:rsidRPr="001E19EC" w:rsidRDefault="001E19EC" w:rsidP="001E19EC">
      <w:pPr>
        <w:ind w:firstLine="360"/>
        <w:jc w:val="center"/>
        <w:rPr>
          <w:rFonts w:eastAsia="Calibri"/>
          <w:b/>
          <w:sz w:val="28"/>
          <w:szCs w:val="28"/>
          <w:lang w:eastAsia="en-US"/>
        </w:rPr>
      </w:pPr>
    </w:p>
    <w:p w:rsidR="001E19EC" w:rsidRPr="001E19EC" w:rsidRDefault="006B537A" w:rsidP="001E19EC">
      <w:pPr>
        <w:ind w:firstLine="360"/>
        <w:jc w:val="both"/>
        <w:rPr>
          <w:rFonts w:eastAsia="Calibri"/>
          <w:sz w:val="28"/>
          <w:szCs w:val="28"/>
          <w:lang w:eastAsia="en-US"/>
        </w:rPr>
      </w:pPr>
      <w:r>
        <w:rPr>
          <w:rFonts w:eastAsia="Calibri"/>
          <w:sz w:val="28"/>
          <w:szCs w:val="28"/>
          <w:lang w:eastAsia="en-US"/>
        </w:rPr>
        <w:t xml:space="preserve">    </w:t>
      </w:r>
      <w:r w:rsidR="001E19EC" w:rsidRPr="001E19EC">
        <w:rPr>
          <w:rFonts w:eastAsia="Calibri"/>
          <w:sz w:val="28"/>
          <w:szCs w:val="28"/>
          <w:lang w:eastAsia="en-US"/>
        </w:rPr>
        <w:t>Климатические характеристики приведены по данным наблюдений на ближайшей гидрометеорологической станции «Назрань», характеризующей метеоусловия в данном районе. Средняя многолетняя температура воздуха самого холодного месяца – январь, составляет минус 3,5˚С. Самая низкая температура воздуха за последние 10 лет зафиксирована в          2012 году минус 25˚С. Абсолютный минимум температуры воздуха минус 31˚С. Средняя многолетняя температура воздуха самого жаркого месяца – июль составляет плюс 22,9˚С. Абсолютный максимум температуры воздуха плюс 41˚С. Самая высокая температура воздуха за последние 15 лет зафиксирована в 2002 году плюс 38,2˚С.</w:t>
      </w:r>
    </w:p>
    <w:p w:rsidR="001E19EC" w:rsidRPr="001E19EC" w:rsidRDefault="001E19EC" w:rsidP="001E19EC">
      <w:pPr>
        <w:ind w:firstLine="360"/>
        <w:jc w:val="both"/>
        <w:rPr>
          <w:rFonts w:eastAsia="Calibri"/>
          <w:sz w:val="28"/>
          <w:szCs w:val="28"/>
          <w:lang w:eastAsia="en-US"/>
        </w:rPr>
      </w:pPr>
    </w:p>
    <w:p w:rsidR="001E19EC" w:rsidRPr="001E19EC" w:rsidRDefault="001E19EC" w:rsidP="001E19EC">
      <w:pPr>
        <w:jc w:val="both"/>
        <w:rPr>
          <w:rFonts w:eastAsia="Calibri"/>
          <w:b/>
          <w:i/>
          <w:sz w:val="28"/>
          <w:szCs w:val="28"/>
          <w:lang w:eastAsia="en-US"/>
        </w:rPr>
      </w:pPr>
      <w:r w:rsidRPr="001E19EC">
        <w:rPr>
          <w:rFonts w:eastAsia="Calibri"/>
          <w:b/>
          <w:i/>
          <w:sz w:val="28"/>
          <w:szCs w:val="28"/>
          <w:lang w:eastAsia="en-US"/>
        </w:rPr>
        <w:lastRenderedPageBreak/>
        <w:t>Температура воздуха</w:t>
      </w:r>
    </w:p>
    <w:p w:rsidR="001E19EC" w:rsidRPr="001E19EC" w:rsidRDefault="006B537A" w:rsidP="001E19EC">
      <w:pPr>
        <w:ind w:firstLine="360"/>
        <w:jc w:val="both"/>
        <w:rPr>
          <w:rFonts w:eastAsia="Calibri"/>
          <w:sz w:val="28"/>
          <w:szCs w:val="28"/>
          <w:lang w:eastAsia="en-US"/>
        </w:rPr>
      </w:pPr>
      <w:r>
        <w:rPr>
          <w:rFonts w:eastAsia="Calibri"/>
          <w:sz w:val="28"/>
          <w:szCs w:val="28"/>
          <w:lang w:eastAsia="en-US"/>
        </w:rPr>
        <w:t xml:space="preserve">    </w:t>
      </w:r>
      <w:r w:rsidR="001E19EC" w:rsidRPr="001E19EC">
        <w:rPr>
          <w:rFonts w:eastAsia="Calibri"/>
          <w:sz w:val="28"/>
          <w:szCs w:val="28"/>
          <w:lang w:eastAsia="en-US"/>
        </w:rPr>
        <w:t>Годовой ход среднемесячной температуры воздуха по данным наблюдений метеорологической станции «Назрань» приведена в таблице 1.</w:t>
      </w:r>
    </w:p>
    <w:p w:rsidR="001E19EC" w:rsidRPr="001E19EC" w:rsidRDefault="001E19EC" w:rsidP="001E19EC">
      <w:pPr>
        <w:ind w:firstLine="360"/>
        <w:jc w:val="both"/>
        <w:rPr>
          <w:rFonts w:eastAsia="Calibri"/>
          <w:sz w:val="28"/>
          <w:szCs w:val="28"/>
          <w:lang w:eastAsia="en-US"/>
        </w:rPr>
      </w:pPr>
    </w:p>
    <w:p w:rsidR="001E19EC" w:rsidRPr="001E19EC" w:rsidRDefault="001E19EC" w:rsidP="001E19EC">
      <w:pPr>
        <w:jc w:val="right"/>
        <w:rPr>
          <w:rFonts w:eastAsia="Calibri"/>
          <w:sz w:val="28"/>
          <w:szCs w:val="28"/>
          <w:lang w:eastAsia="en-US"/>
        </w:rPr>
      </w:pPr>
      <w:r w:rsidRPr="001E19EC">
        <w:rPr>
          <w:rFonts w:eastAsia="Calibri"/>
          <w:sz w:val="28"/>
          <w:szCs w:val="28"/>
          <w:lang w:eastAsia="en-US"/>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741"/>
        <w:gridCol w:w="783"/>
        <w:gridCol w:w="741"/>
        <w:gridCol w:w="741"/>
        <w:gridCol w:w="741"/>
        <w:gridCol w:w="741"/>
        <w:gridCol w:w="741"/>
        <w:gridCol w:w="741"/>
        <w:gridCol w:w="816"/>
        <w:gridCol w:w="816"/>
        <w:gridCol w:w="816"/>
      </w:tblGrid>
      <w:tr w:rsidR="001E19EC" w:rsidRPr="001E19EC" w:rsidTr="00E23186">
        <w:trPr>
          <w:jc w:val="center"/>
        </w:trPr>
        <w:tc>
          <w:tcPr>
            <w:tcW w:w="10045" w:type="dxa"/>
            <w:gridSpan w:val="12"/>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Месяц/температура</w:t>
            </w:r>
          </w:p>
        </w:tc>
      </w:tr>
      <w:tr w:rsidR="001E19EC" w:rsidRPr="001E19EC" w:rsidTr="00E23186">
        <w:trPr>
          <w:jc w:val="center"/>
        </w:trPr>
        <w:tc>
          <w:tcPr>
            <w:tcW w:w="121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2</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3</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4</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5</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6</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7</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8</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9</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10</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11</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4"/>
                <w:szCs w:val="24"/>
                <w:lang w:eastAsia="en-US"/>
              </w:rPr>
            </w:pPr>
            <w:r w:rsidRPr="001E19EC">
              <w:rPr>
                <w:rFonts w:eastAsia="Calibri"/>
                <w:sz w:val="24"/>
                <w:szCs w:val="24"/>
                <w:lang w:eastAsia="en-US"/>
              </w:rPr>
              <w:t>12</w:t>
            </w:r>
          </w:p>
        </w:tc>
      </w:tr>
      <w:tr w:rsidR="001E19EC" w:rsidRPr="001E19EC" w:rsidTr="00E23186">
        <w:trPr>
          <w:jc w:val="center"/>
        </w:trPr>
        <w:tc>
          <w:tcPr>
            <w:tcW w:w="121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-2,15</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-5,6</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+3,95</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16,2</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20,1</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23,7</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24,3</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24,7</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20,3</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15,7</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+8,5</w:t>
            </w:r>
          </w:p>
        </w:tc>
        <w:tc>
          <w:tcPr>
            <w:tcW w:w="81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4"/>
                <w:szCs w:val="24"/>
                <w:lang w:eastAsia="en-US"/>
              </w:rPr>
            </w:pPr>
            <w:r w:rsidRPr="001E19EC">
              <w:rPr>
                <w:rFonts w:eastAsia="Calibri"/>
                <w:sz w:val="24"/>
                <w:szCs w:val="24"/>
                <w:lang w:eastAsia="en-US"/>
              </w:rPr>
              <w:t>+1,4</w:t>
            </w:r>
          </w:p>
        </w:tc>
      </w:tr>
    </w:tbl>
    <w:p w:rsidR="001E19EC" w:rsidRPr="001E19EC" w:rsidRDefault="001E19EC" w:rsidP="001E19EC">
      <w:pPr>
        <w:spacing w:after="200"/>
        <w:jc w:val="both"/>
        <w:rPr>
          <w:rFonts w:eastAsia="Calibri"/>
          <w:sz w:val="24"/>
          <w:szCs w:val="24"/>
          <w:lang w:eastAsia="en-US"/>
        </w:rPr>
      </w:pPr>
    </w:p>
    <w:p w:rsidR="001E19EC" w:rsidRPr="001E19EC" w:rsidRDefault="001E19EC" w:rsidP="001E19EC">
      <w:pPr>
        <w:ind w:firstLine="709"/>
        <w:jc w:val="both"/>
        <w:rPr>
          <w:rFonts w:eastAsia="Calibri"/>
          <w:sz w:val="28"/>
          <w:szCs w:val="28"/>
          <w:lang w:eastAsia="en-US"/>
        </w:rPr>
      </w:pPr>
      <w:r w:rsidRPr="001E19EC">
        <w:rPr>
          <w:rFonts w:eastAsia="Calibri"/>
          <w:sz w:val="28"/>
          <w:szCs w:val="28"/>
          <w:lang w:eastAsia="en-US"/>
        </w:rPr>
        <w:t>Суточный ход температуры наиболее выражен в мае-августе, минимум приходится на 3 часа утра, максимум на 15 часов. В зимний период суточный ход температуры воздуха более сглажен, минимум приходится на 6 часов утра, максимум на 13-15 часов.</w:t>
      </w:r>
    </w:p>
    <w:p w:rsidR="001E19EC" w:rsidRPr="001E19EC" w:rsidRDefault="001E19EC" w:rsidP="001E19EC">
      <w:pPr>
        <w:ind w:firstLine="709"/>
        <w:jc w:val="both"/>
        <w:rPr>
          <w:rFonts w:eastAsia="Calibri"/>
          <w:sz w:val="28"/>
          <w:szCs w:val="28"/>
          <w:lang w:eastAsia="en-US"/>
        </w:rPr>
      </w:pPr>
    </w:p>
    <w:p w:rsidR="001E19EC" w:rsidRPr="001E19EC" w:rsidRDefault="001E19EC" w:rsidP="001E19EC">
      <w:pPr>
        <w:jc w:val="both"/>
        <w:rPr>
          <w:rFonts w:eastAsia="Calibri"/>
          <w:b/>
          <w:i/>
          <w:sz w:val="28"/>
          <w:szCs w:val="28"/>
          <w:lang w:eastAsia="en-US"/>
        </w:rPr>
      </w:pPr>
      <w:r w:rsidRPr="001E19EC">
        <w:rPr>
          <w:rFonts w:eastAsia="Calibri"/>
          <w:b/>
          <w:i/>
          <w:sz w:val="28"/>
          <w:szCs w:val="28"/>
          <w:lang w:eastAsia="en-US"/>
        </w:rPr>
        <w:t>Ветер</w:t>
      </w:r>
    </w:p>
    <w:p w:rsidR="001E19EC" w:rsidRPr="001E19EC" w:rsidRDefault="006B537A" w:rsidP="001E19EC">
      <w:pPr>
        <w:ind w:firstLine="360"/>
        <w:jc w:val="both"/>
        <w:rPr>
          <w:rFonts w:eastAsia="Calibri"/>
          <w:sz w:val="28"/>
          <w:szCs w:val="28"/>
          <w:lang w:eastAsia="en-US"/>
        </w:rPr>
      </w:pPr>
      <w:r>
        <w:rPr>
          <w:rFonts w:eastAsia="Calibri"/>
          <w:sz w:val="28"/>
          <w:szCs w:val="28"/>
          <w:lang w:eastAsia="en-US"/>
        </w:rPr>
        <w:t xml:space="preserve">   </w:t>
      </w:r>
      <w:r w:rsidR="001E19EC" w:rsidRPr="001E19EC">
        <w:rPr>
          <w:rFonts w:eastAsia="Calibri"/>
          <w:sz w:val="28"/>
          <w:szCs w:val="28"/>
          <w:lang w:eastAsia="en-US"/>
        </w:rPr>
        <w:t>Господствующими ветрами в республике являются ветры восточного и западного направлений. В январе месяце восточного направления, в июле месяце - западного направления. Максимальная скорость ветра по месяцам, м/с представлена в таблице 2.</w:t>
      </w:r>
    </w:p>
    <w:p w:rsidR="001E19EC" w:rsidRPr="001E19EC" w:rsidRDefault="001E19EC" w:rsidP="001E19EC">
      <w:pPr>
        <w:ind w:firstLine="360"/>
        <w:jc w:val="both"/>
        <w:rPr>
          <w:rFonts w:eastAsia="Calibri"/>
          <w:sz w:val="28"/>
          <w:szCs w:val="28"/>
          <w:u w:val="single"/>
          <w:lang w:eastAsia="en-US"/>
        </w:rPr>
      </w:pPr>
    </w:p>
    <w:p w:rsidR="001E19EC" w:rsidRPr="001E19EC" w:rsidRDefault="001E19EC" w:rsidP="001E19EC">
      <w:pPr>
        <w:jc w:val="right"/>
        <w:rPr>
          <w:rFonts w:eastAsia="Calibri"/>
          <w:sz w:val="24"/>
          <w:szCs w:val="24"/>
          <w:lang w:eastAsia="en-US"/>
        </w:rPr>
      </w:pPr>
    </w:p>
    <w:p w:rsidR="001E19EC" w:rsidRPr="001E19EC" w:rsidRDefault="001E19EC" w:rsidP="001E19EC">
      <w:pPr>
        <w:jc w:val="right"/>
        <w:rPr>
          <w:rFonts w:eastAsia="Calibri"/>
          <w:sz w:val="24"/>
          <w:szCs w:val="24"/>
          <w:lang w:eastAsia="en-US"/>
        </w:rPr>
      </w:pPr>
      <w:r w:rsidRPr="001E19EC">
        <w:rPr>
          <w:rFonts w:eastAsia="Calibri"/>
          <w:sz w:val="24"/>
          <w:szCs w:val="24"/>
          <w:lang w:eastAsia="en-US"/>
        </w:rPr>
        <w:t>Таблица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835"/>
        <w:gridCol w:w="835"/>
        <w:gridCol w:w="835"/>
        <w:gridCol w:w="835"/>
        <w:gridCol w:w="835"/>
        <w:gridCol w:w="700"/>
        <w:gridCol w:w="835"/>
        <w:gridCol w:w="700"/>
        <w:gridCol w:w="700"/>
        <w:gridCol w:w="700"/>
        <w:gridCol w:w="700"/>
      </w:tblGrid>
      <w:tr w:rsidR="001E19EC" w:rsidRPr="001E19EC" w:rsidTr="00DA5A39">
        <w:trPr>
          <w:jc w:val="center"/>
        </w:trPr>
        <w:tc>
          <w:tcPr>
            <w:tcW w:w="9344"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Месяцы/максимальная скорость ветра</w:t>
            </w:r>
          </w:p>
        </w:tc>
      </w:tr>
      <w:tr w:rsidR="001E19EC" w:rsidRPr="001E19EC" w:rsidTr="00DA5A39">
        <w:trPr>
          <w:jc w:val="center"/>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1</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2</w:t>
            </w:r>
          </w:p>
        </w:tc>
        <w:tc>
          <w:tcPr>
            <w:tcW w:w="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3</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4</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5</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6</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7</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8</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197" w:firstLine="163"/>
              <w:rPr>
                <w:rFonts w:eastAsia="Calibri"/>
                <w:sz w:val="28"/>
                <w:szCs w:val="28"/>
                <w:lang w:eastAsia="en-US"/>
              </w:rPr>
            </w:pPr>
            <w:r w:rsidRPr="001E19EC">
              <w:rPr>
                <w:rFonts w:eastAsia="Calibri"/>
                <w:sz w:val="28"/>
                <w:szCs w:val="28"/>
                <w:lang w:eastAsia="en-US"/>
              </w:rPr>
              <w:t>9</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hanging="193"/>
              <w:rPr>
                <w:rFonts w:eastAsia="Calibri"/>
                <w:sz w:val="28"/>
                <w:szCs w:val="28"/>
                <w:lang w:eastAsia="en-US"/>
              </w:rPr>
            </w:pPr>
            <w:r w:rsidRPr="001E19EC">
              <w:rPr>
                <w:rFonts w:eastAsia="Calibri"/>
                <w:sz w:val="28"/>
                <w:szCs w:val="28"/>
                <w:lang w:eastAsia="en-US"/>
              </w:rPr>
              <w:t>10</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131" w:firstLine="33"/>
              <w:rPr>
                <w:rFonts w:eastAsia="Calibri"/>
                <w:sz w:val="28"/>
                <w:szCs w:val="28"/>
                <w:lang w:eastAsia="en-US"/>
              </w:rPr>
            </w:pPr>
            <w:r w:rsidRPr="001E19EC">
              <w:rPr>
                <w:rFonts w:eastAsia="Calibri"/>
                <w:sz w:val="28"/>
                <w:szCs w:val="28"/>
                <w:lang w:eastAsia="en-US"/>
              </w:rPr>
              <w:t>11</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hanging="310"/>
              <w:rPr>
                <w:rFonts w:eastAsia="Calibri"/>
                <w:sz w:val="28"/>
                <w:szCs w:val="28"/>
                <w:lang w:eastAsia="en-US"/>
              </w:rPr>
            </w:pPr>
            <w:r w:rsidRPr="001E19EC">
              <w:rPr>
                <w:rFonts w:eastAsia="Calibri"/>
                <w:sz w:val="28"/>
                <w:szCs w:val="28"/>
                <w:lang w:eastAsia="en-US"/>
              </w:rPr>
              <w:t>12</w:t>
            </w:r>
          </w:p>
        </w:tc>
      </w:tr>
      <w:tr w:rsidR="001E19EC" w:rsidRPr="001E19EC" w:rsidTr="00DA5A39">
        <w:trPr>
          <w:jc w:val="center"/>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11</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10</w:t>
            </w:r>
          </w:p>
        </w:tc>
        <w:tc>
          <w:tcPr>
            <w:tcW w:w="2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14</w:t>
            </w:r>
          </w:p>
        </w:tc>
        <w:tc>
          <w:tcPr>
            <w:tcW w:w="13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15</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10</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19</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9</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11</w:t>
            </w: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8</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8</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8</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DA5A39">
            <w:pPr>
              <w:ind w:left="360"/>
              <w:rPr>
                <w:rFonts w:eastAsia="Calibri"/>
                <w:sz w:val="28"/>
                <w:szCs w:val="28"/>
                <w:lang w:eastAsia="en-US"/>
              </w:rPr>
            </w:pPr>
            <w:r w:rsidRPr="001E19EC">
              <w:rPr>
                <w:rFonts w:eastAsia="Calibri"/>
                <w:sz w:val="28"/>
                <w:szCs w:val="28"/>
                <w:lang w:eastAsia="en-US"/>
              </w:rPr>
              <w:t>8</w:t>
            </w:r>
          </w:p>
        </w:tc>
      </w:tr>
    </w:tbl>
    <w:p w:rsidR="001E19EC" w:rsidRPr="001E19EC" w:rsidRDefault="001E19EC" w:rsidP="001E19EC">
      <w:pPr>
        <w:jc w:val="both"/>
        <w:rPr>
          <w:rFonts w:eastAsia="Calibri"/>
          <w:sz w:val="28"/>
          <w:szCs w:val="28"/>
          <w:lang w:eastAsia="en-US"/>
        </w:rPr>
      </w:pPr>
    </w:p>
    <w:p w:rsidR="001E19EC" w:rsidRPr="001E19EC" w:rsidRDefault="001E19EC" w:rsidP="001E19EC">
      <w:pPr>
        <w:jc w:val="both"/>
        <w:rPr>
          <w:rFonts w:eastAsia="Calibri"/>
          <w:sz w:val="28"/>
          <w:szCs w:val="28"/>
          <w:lang w:eastAsia="en-US"/>
        </w:rPr>
      </w:pPr>
      <w:r w:rsidRPr="001E19EC">
        <w:rPr>
          <w:rFonts w:eastAsia="Calibri"/>
          <w:sz w:val="28"/>
          <w:szCs w:val="28"/>
          <w:lang w:eastAsia="en-US"/>
        </w:rPr>
        <w:t>Средняя скорость ветра, вероятность превышения которой составляет 5%, составляет 4 м/с. В таблице 3 приводится повторяемость ветровых нагрузок.</w:t>
      </w:r>
    </w:p>
    <w:p w:rsidR="001E19EC" w:rsidRPr="001E19EC" w:rsidRDefault="001E19EC" w:rsidP="0094400A">
      <w:pPr>
        <w:jc w:val="center"/>
        <w:rPr>
          <w:rFonts w:eastAsia="Calibri"/>
          <w:sz w:val="28"/>
          <w:szCs w:val="28"/>
          <w:lang w:eastAsia="en-US"/>
        </w:rPr>
      </w:pPr>
      <w:r w:rsidRPr="001E19EC">
        <w:rPr>
          <w:rFonts w:eastAsia="Calibri"/>
          <w:sz w:val="28"/>
          <w:szCs w:val="28"/>
          <w:lang w:eastAsia="en-US"/>
        </w:rPr>
        <w:t>Повторяемость направления ветра и штиля по румбам.</w:t>
      </w:r>
    </w:p>
    <w:p w:rsidR="001E19EC" w:rsidRPr="001E19EC" w:rsidRDefault="001E19EC" w:rsidP="001E19EC">
      <w:pPr>
        <w:jc w:val="right"/>
        <w:rPr>
          <w:rFonts w:eastAsia="Calibri"/>
          <w:sz w:val="28"/>
          <w:szCs w:val="28"/>
          <w:lang w:eastAsia="en-US"/>
        </w:rPr>
      </w:pPr>
    </w:p>
    <w:p w:rsidR="001E19EC" w:rsidRPr="001E19EC" w:rsidRDefault="001E19EC" w:rsidP="001E19EC">
      <w:pPr>
        <w:jc w:val="right"/>
        <w:rPr>
          <w:rFonts w:eastAsia="Calibri"/>
          <w:sz w:val="24"/>
          <w:szCs w:val="24"/>
          <w:lang w:eastAsia="en-US"/>
        </w:rPr>
      </w:pPr>
      <w:r w:rsidRPr="001E19EC">
        <w:rPr>
          <w:rFonts w:eastAsia="Calibri"/>
          <w:sz w:val="24"/>
          <w:szCs w:val="24"/>
          <w:lang w:eastAsia="en-US"/>
        </w:rPr>
        <w:t>Таблица 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567"/>
        <w:gridCol w:w="709"/>
        <w:gridCol w:w="850"/>
        <w:gridCol w:w="851"/>
        <w:gridCol w:w="708"/>
        <w:gridCol w:w="709"/>
        <w:gridCol w:w="709"/>
        <w:gridCol w:w="709"/>
        <w:gridCol w:w="2551"/>
      </w:tblGrid>
      <w:tr w:rsidR="001E19EC" w:rsidRPr="001E19EC" w:rsidTr="0094400A">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94400A">
            <w:pPr>
              <w:ind w:firstLine="34"/>
              <w:jc w:val="center"/>
              <w:rPr>
                <w:rFonts w:eastAsia="Calibri"/>
                <w:sz w:val="28"/>
                <w:szCs w:val="28"/>
                <w:lang w:eastAsia="en-US"/>
              </w:rPr>
            </w:pPr>
            <w:r w:rsidRPr="001E19EC">
              <w:rPr>
                <w:rFonts w:eastAsia="Calibri"/>
                <w:sz w:val="28"/>
                <w:szCs w:val="28"/>
                <w:lang w:eastAsia="en-US"/>
              </w:rPr>
              <w:t>Наблюдаемый период</w:t>
            </w:r>
          </w:p>
        </w:tc>
        <w:tc>
          <w:tcPr>
            <w:tcW w:w="5812" w:type="dxa"/>
            <w:gridSpan w:val="8"/>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94400A">
            <w:pPr>
              <w:ind w:left="360"/>
              <w:jc w:val="center"/>
              <w:rPr>
                <w:rFonts w:eastAsia="Calibri"/>
                <w:sz w:val="28"/>
                <w:szCs w:val="28"/>
                <w:lang w:eastAsia="en-US"/>
              </w:rPr>
            </w:pPr>
            <w:r w:rsidRPr="001E19EC">
              <w:rPr>
                <w:rFonts w:eastAsia="Calibri"/>
                <w:sz w:val="28"/>
                <w:szCs w:val="28"/>
                <w:lang w:eastAsia="en-US"/>
              </w:rPr>
              <w:t>Румбы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94400A">
            <w:pPr>
              <w:jc w:val="center"/>
              <w:rPr>
                <w:rFonts w:eastAsia="Calibri"/>
                <w:sz w:val="28"/>
                <w:szCs w:val="28"/>
                <w:lang w:eastAsia="en-US"/>
              </w:rPr>
            </w:pPr>
            <w:r w:rsidRPr="001E19EC">
              <w:rPr>
                <w:rFonts w:eastAsia="Calibri"/>
                <w:sz w:val="28"/>
                <w:szCs w:val="28"/>
                <w:lang w:eastAsia="en-US"/>
              </w:rPr>
              <w:t>Штиль</w:t>
            </w:r>
          </w:p>
        </w:tc>
      </w:tr>
      <w:tr w:rsidR="001E19EC" w:rsidRPr="001E19EC" w:rsidTr="0094400A">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sz w:val="28"/>
                <w:szCs w:val="28"/>
                <w:lang w:eastAsia="en-US"/>
              </w:rPr>
            </w:pPr>
          </w:p>
        </w:tc>
        <w:tc>
          <w:tcPr>
            <w:tcW w:w="5812" w:type="dxa"/>
            <w:gridSpan w:val="8"/>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94400A">
            <w:pPr>
              <w:ind w:left="360"/>
              <w:jc w:val="center"/>
              <w:rPr>
                <w:rFonts w:eastAsia="Calibri"/>
                <w:sz w:val="28"/>
                <w:szCs w:val="28"/>
                <w:lang w:eastAsia="en-US"/>
              </w:rPr>
            </w:pPr>
            <w:r w:rsidRPr="001E19EC">
              <w:rPr>
                <w:rFonts w:eastAsia="Calibri"/>
                <w:sz w:val="28"/>
                <w:szCs w:val="28"/>
                <w:lang w:eastAsia="en-US"/>
              </w:rPr>
              <w:t>Повторяемость. %</w:t>
            </w:r>
          </w:p>
        </w:tc>
        <w:tc>
          <w:tcPr>
            <w:tcW w:w="25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sz w:val="28"/>
                <w:szCs w:val="28"/>
                <w:lang w:eastAsia="en-US"/>
              </w:rPr>
            </w:pPr>
          </w:p>
        </w:tc>
      </w:tr>
      <w:tr w:rsidR="001E19EC" w:rsidRPr="001E19EC" w:rsidTr="0094400A">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с</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с-в</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в</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ю-в</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A72F08" w:rsidP="001E19EC">
            <w:pPr>
              <w:jc w:val="both"/>
              <w:rPr>
                <w:rFonts w:eastAsia="Calibri"/>
                <w:sz w:val="28"/>
                <w:szCs w:val="28"/>
                <w:lang w:eastAsia="en-US"/>
              </w:rPr>
            </w:pPr>
            <w:r w:rsidRPr="001E19EC">
              <w:rPr>
                <w:rFonts w:eastAsia="Calibri"/>
                <w:sz w:val="28"/>
                <w:szCs w:val="28"/>
                <w:lang w:eastAsia="en-US"/>
              </w:rPr>
              <w:t>Ю</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ю-з</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з</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с-з</w:t>
            </w:r>
          </w:p>
        </w:tc>
        <w:tc>
          <w:tcPr>
            <w:tcW w:w="25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sz w:val="28"/>
                <w:szCs w:val="28"/>
                <w:lang w:eastAsia="en-US"/>
              </w:rPr>
            </w:pPr>
          </w:p>
        </w:tc>
      </w:tr>
      <w:tr w:rsidR="001E19EC" w:rsidRPr="001E19EC" w:rsidTr="0094400A">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ind w:left="360"/>
              <w:jc w:val="both"/>
              <w:rPr>
                <w:rFonts w:eastAsia="Calibri"/>
                <w:sz w:val="28"/>
                <w:szCs w:val="28"/>
                <w:lang w:eastAsia="en-US"/>
              </w:rPr>
            </w:pPr>
            <w:r w:rsidRPr="001E19EC">
              <w:rPr>
                <w:rFonts w:eastAsia="Calibri"/>
                <w:sz w:val="28"/>
                <w:szCs w:val="28"/>
                <w:lang w:eastAsia="en-US"/>
              </w:rPr>
              <w:t>Год</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4</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6</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22</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8</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2</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8</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37</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13</w:t>
            </w:r>
          </w:p>
        </w:tc>
        <w:tc>
          <w:tcPr>
            <w:tcW w:w="25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94400A">
            <w:pPr>
              <w:jc w:val="center"/>
              <w:rPr>
                <w:rFonts w:eastAsia="Calibri"/>
                <w:sz w:val="28"/>
                <w:szCs w:val="28"/>
                <w:lang w:eastAsia="en-US"/>
              </w:rPr>
            </w:pPr>
            <w:r w:rsidRPr="001E19EC">
              <w:rPr>
                <w:rFonts w:eastAsia="Calibri"/>
                <w:sz w:val="28"/>
                <w:szCs w:val="28"/>
                <w:lang w:eastAsia="en-US"/>
              </w:rPr>
              <w:t>12</w:t>
            </w:r>
          </w:p>
        </w:tc>
      </w:tr>
    </w:tbl>
    <w:p w:rsidR="001E19EC" w:rsidRDefault="001E19EC" w:rsidP="001E19EC">
      <w:pPr>
        <w:jc w:val="both"/>
        <w:rPr>
          <w:rFonts w:eastAsia="Calibri"/>
          <w:sz w:val="28"/>
          <w:szCs w:val="28"/>
          <w:lang w:eastAsia="en-US"/>
        </w:rPr>
      </w:pPr>
    </w:p>
    <w:p w:rsidR="00DA5A39" w:rsidRPr="001E19EC" w:rsidRDefault="00DA5A39" w:rsidP="001E19EC">
      <w:pPr>
        <w:jc w:val="both"/>
        <w:rPr>
          <w:rFonts w:eastAsia="Calibri"/>
          <w:sz w:val="28"/>
          <w:szCs w:val="28"/>
          <w:lang w:eastAsia="en-US"/>
        </w:rPr>
      </w:pPr>
    </w:p>
    <w:p w:rsidR="001E19EC" w:rsidRPr="001E19EC" w:rsidRDefault="001E19EC" w:rsidP="001E19EC">
      <w:pPr>
        <w:jc w:val="both"/>
        <w:rPr>
          <w:rFonts w:eastAsia="Calibri"/>
          <w:b/>
          <w:i/>
          <w:sz w:val="28"/>
          <w:szCs w:val="28"/>
          <w:lang w:eastAsia="en-US"/>
        </w:rPr>
      </w:pPr>
      <w:r w:rsidRPr="001E19EC">
        <w:rPr>
          <w:rFonts w:eastAsia="Calibri"/>
          <w:sz w:val="28"/>
          <w:szCs w:val="28"/>
          <w:lang w:eastAsia="en-US"/>
        </w:rPr>
        <w:t xml:space="preserve"> </w:t>
      </w:r>
      <w:r w:rsidRPr="001E19EC">
        <w:rPr>
          <w:rFonts w:eastAsia="Calibri"/>
          <w:b/>
          <w:i/>
          <w:sz w:val="28"/>
          <w:szCs w:val="28"/>
          <w:u w:val="single"/>
          <w:lang w:eastAsia="en-US"/>
        </w:rPr>
        <w:t>Атмосферные осадки</w:t>
      </w:r>
      <w:r w:rsidRPr="001E19EC">
        <w:rPr>
          <w:rFonts w:eastAsia="Calibri"/>
          <w:b/>
          <w:i/>
          <w:sz w:val="28"/>
          <w:szCs w:val="28"/>
          <w:lang w:eastAsia="en-US"/>
        </w:rPr>
        <w:t>.</w:t>
      </w:r>
    </w:p>
    <w:p w:rsidR="001E19EC" w:rsidRPr="001E19EC" w:rsidRDefault="001E19EC" w:rsidP="001E19EC">
      <w:pPr>
        <w:ind w:firstLine="709"/>
        <w:jc w:val="both"/>
        <w:rPr>
          <w:rFonts w:eastAsia="Calibri"/>
          <w:sz w:val="28"/>
          <w:szCs w:val="28"/>
          <w:lang w:eastAsia="en-US"/>
        </w:rPr>
      </w:pPr>
      <w:r w:rsidRPr="001E19EC">
        <w:rPr>
          <w:rFonts w:eastAsia="Calibri"/>
          <w:sz w:val="28"/>
          <w:szCs w:val="28"/>
          <w:lang w:eastAsia="en-US"/>
        </w:rPr>
        <w:t>С учетом изменения относительной влажности воздуха с повышением абсолютных отметок рельефа среднемесячное количество осадков возрастает на 100 м изменения высоты от 20 мм до 35 мм. Количество осадков по месяцам и годовое количество осадков приводится в таблице 4.</w:t>
      </w:r>
    </w:p>
    <w:p w:rsidR="009F28D4" w:rsidRDefault="009F28D4" w:rsidP="001E19EC">
      <w:pPr>
        <w:jc w:val="right"/>
        <w:rPr>
          <w:rFonts w:eastAsia="Calibri"/>
          <w:sz w:val="24"/>
          <w:szCs w:val="24"/>
          <w:lang w:eastAsia="en-US"/>
        </w:rPr>
      </w:pPr>
    </w:p>
    <w:p w:rsidR="009F28D4" w:rsidRDefault="009F28D4" w:rsidP="001E19EC">
      <w:pPr>
        <w:jc w:val="right"/>
        <w:rPr>
          <w:rFonts w:eastAsia="Calibri"/>
          <w:sz w:val="24"/>
          <w:szCs w:val="24"/>
          <w:lang w:eastAsia="en-US"/>
        </w:rPr>
      </w:pPr>
    </w:p>
    <w:p w:rsidR="001E19EC" w:rsidRPr="001E19EC" w:rsidRDefault="001E19EC" w:rsidP="001E19EC">
      <w:pPr>
        <w:jc w:val="right"/>
        <w:rPr>
          <w:rFonts w:eastAsia="Calibri"/>
          <w:sz w:val="24"/>
          <w:szCs w:val="24"/>
          <w:lang w:eastAsia="en-US"/>
        </w:rPr>
      </w:pPr>
      <w:r w:rsidRPr="001E19EC">
        <w:rPr>
          <w:rFonts w:eastAsia="Calibri"/>
          <w:sz w:val="24"/>
          <w:szCs w:val="24"/>
          <w:lang w:eastAsia="en-US"/>
        </w:rPr>
        <w:t>Талица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
        <w:gridCol w:w="692"/>
        <w:gridCol w:w="755"/>
        <w:gridCol w:w="755"/>
        <w:gridCol w:w="755"/>
        <w:gridCol w:w="846"/>
        <w:gridCol w:w="756"/>
        <w:gridCol w:w="756"/>
        <w:gridCol w:w="660"/>
        <w:gridCol w:w="756"/>
        <w:gridCol w:w="756"/>
        <w:gridCol w:w="756"/>
      </w:tblGrid>
      <w:tr w:rsidR="001E19EC" w:rsidRPr="001E19EC" w:rsidTr="00E23186">
        <w:trPr>
          <w:jc w:val="center"/>
        </w:trPr>
        <w:tc>
          <w:tcPr>
            <w:tcW w:w="10254" w:type="dxa"/>
            <w:gridSpan w:val="12"/>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sz w:val="28"/>
                <w:szCs w:val="28"/>
                <w:lang w:eastAsia="en-US"/>
              </w:rPr>
            </w:pPr>
          </w:p>
        </w:tc>
      </w:tr>
      <w:tr w:rsidR="001E19EC" w:rsidRPr="001E19EC" w:rsidTr="00E23186">
        <w:trPr>
          <w:jc w:val="center"/>
        </w:trPr>
        <w:tc>
          <w:tcPr>
            <w:tcW w:w="14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2</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3</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4</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5</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6</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7</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8</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9</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10</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11</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12</w:t>
            </w:r>
          </w:p>
        </w:tc>
      </w:tr>
      <w:tr w:rsidR="001E19EC" w:rsidRPr="001E19EC" w:rsidTr="00E23186">
        <w:trPr>
          <w:jc w:val="center"/>
        </w:trPr>
        <w:tc>
          <w:tcPr>
            <w:tcW w:w="1432"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18,6</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3,6</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43,4</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68,7</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56,8</w:t>
            </w:r>
          </w:p>
        </w:tc>
        <w:tc>
          <w:tcPr>
            <w:tcW w:w="84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103,6</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73,0</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42,2</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64</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43,7</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18,2</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18,2</w:t>
            </w:r>
          </w:p>
        </w:tc>
      </w:tr>
    </w:tbl>
    <w:p w:rsidR="001E19EC" w:rsidRPr="001E19EC" w:rsidRDefault="001E19EC" w:rsidP="001E19EC">
      <w:pPr>
        <w:spacing w:after="200"/>
        <w:jc w:val="both"/>
        <w:rPr>
          <w:rFonts w:eastAsia="Calibri"/>
          <w:sz w:val="28"/>
          <w:szCs w:val="28"/>
          <w:lang w:eastAsia="en-US"/>
        </w:rPr>
      </w:pPr>
    </w:p>
    <w:p w:rsidR="001E19EC" w:rsidRPr="001E19EC" w:rsidRDefault="001E19EC" w:rsidP="001E19EC">
      <w:pPr>
        <w:ind w:firstLine="709"/>
        <w:jc w:val="both"/>
        <w:rPr>
          <w:rFonts w:eastAsia="Calibri"/>
          <w:sz w:val="28"/>
          <w:szCs w:val="28"/>
          <w:lang w:eastAsia="en-US"/>
        </w:rPr>
      </w:pPr>
      <w:r w:rsidRPr="001E19EC">
        <w:rPr>
          <w:rFonts w:eastAsia="Calibri"/>
          <w:sz w:val="28"/>
          <w:szCs w:val="28"/>
          <w:lang w:eastAsia="en-US"/>
        </w:rPr>
        <w:t>Наибольшее количество осадков (340 мм) приходится на теплое время года, на холодный период – 214 мм. Минимум осадков приходится на зимнее время года. Суточный максимум осадков – 93 мм. Стихийными гидрометеорологическими явлениями считаются такие критерии как сильный ливень, количество осадков не менее 30 мм за период не менее 12 часов. Сильный дождь – не менее 50 мм за период не более 12ч, продолжительный дождь – 120 мм. за 2 суток.</w:t>
      </w:r>
    </w:p>
    <w:p w:rsidR="001E19EC" w:rsidRPr="001E19EC" w:rsidRDefault="001E19EC" w:rsidP="001E19EC">
      <w:pPr>
        <w:ind w:firstLine="709"/>
        <w:jc w:val="both"/>
        <w:rPr>
          <w:rFonts w:eastAsia="Calibri"/>
          <w:sz w:val="28"/>
          <w:szCs w:val="28"/>
          <w:lang w:eastAsia="en-US"/>
        </w:rPr>
      </w:pPr>
    </w:p>
    <w:p w:rsidR="001E19EC" w:rsidRPr="001E19EC" w:rsidRDefault="001E19EC" w:rsidP="001E19EC">
      <w:pPr>
        <w:jc w:val="both"/>
        <w:rPr>
          <w:rFonts w:eastAsia="Calibri"/>
          <w:b/>
          <w:i/>
          <w:sz w:val="28"/>
          <w:szCs w:val="28"/>
          <w:lang w:eastAsia="en-US"/>
        </w:rPr>
      </w:pPr>
      <w:r w:rsidRPr="001E19EC">
        <w:rPr>
          <w:rFonts w:eastAsia="Calibri"/>
          <w:sz w:val="28"/>
          <w:szCs w:val="28"/>
          <w:lang w:eastAsia="en-US"/>
        </w:rPr>
        <w:t xml:space="preserve"> </w:t>
      </w:r>
      <w:r w:rsidRPr="001E19EC">
        <w:rPr>
          <w:rFonts w:eastAsia="Calibri"/>
          <w:b/>
          <w:i/>
          <w:sz w:val="28"/>
          <w:szCs w:val="28"/>
          <w:u w:val="single"/>
          <w:lang w:eastAsia="en-US"/>
        </w:rPr>
        <w:t>Влажность воздуха.</w:t>
      </w:r>
    </w:p>
    <w:p w:rsidR="001E19EC" w:rsidRPr="001E19EC" w:rsidRDefault="001E19EC" w:rsidP="001E19EC">
      <w:pPr>
        <w:ind w:firstLine="709"/>
        <w:jc w:val="both"/>
        <w:rPr>
          <w:rFonts w:eastAsia="Calibri"/>
          <w:sz w:val="28"/>
          <w:szCs w:val="28"/>
          <w:lang w:eastAsia="en-US"/>
        </w:rPr>
      </w:pPr>
      <w:r w:rsidRPr="001E19EC">
        <w:rPr>
          <w:rFonts w:eastAsia="Calibri"/>
          <w:sz w:val="28"/>
          <w:szCs w:val="28"/>
          <w:lang w:eastAsia="en-US"/>
        </w:rPr>
        <w:t>Влажность воздуха имеет отчетливо выраженный годовой ход, сходный с изменением температуры воздуха: максимум абсолютной влажности совпадает с максимальной температурой воздуха, минимум абсолютной влажности совпадает минимальной температурой воздуха. Среднегодовая влажность воздуха – 76-78%, достигая среднемесячного максимума в весенне-осенние месяцы, минимума – в зимние и летние месяцы в начале участка изысканий максимума в летние месяцы и минимума – зимние месяцы.</w:t>
      </w:r>
    </w:p>
    <w:p w:rsidR="0094400A" w:rsidRDefault="0094400A" w:rsidP="001E19EC">
      <w:pPr>
        <w:jc w:val="both"/>
        <w:rPr>
          <w:rFonts w:eastAsia="Calibri"/>
          <w:sz w:val="28"/>
          <w:szCs w:val="28"/>
          <w:lang w:eastAsia="en-US"/>
        </w:rPr>
      </w:pPr>
    </w:p>
    <w:p w:rsidR="001E19EC" w:rsidRPr="001E19EC" w:rsidRDefault="001E19EC" w:rsidP="001E19EC">
      <w:pPr>
        <w:jc w:val="both"/>
        <w:rPr>
          <w:rFonts w:eastAsia="Calibri"/>
          <w:sz w:val="28"/>
          <w:szCs w:val="28"/>
          <w:lang w:eastAsia="en-US"/>
        </w:rPr>
      </w:pPr>
      <w:r w:rsidRPr="001E19EC">
        <w:rPr>
          <w:rFonts w:eastAsia="Calibri"/>
          <w:sz w:val="28"/>
          <w:szCs w:val="28"/>
          <w:lang w:eastAsia="en-US"/>
        </w:rPr>
        <w:t>Годовой ход относительной влажности по месяцам приводится в таблице 5.</w:t>
      </w:r>
    </w:p>
    <w:p w:rsidR="001E19EC" w:rsidRPr="001E19EC" w:rsidRDefault="001E19EC" w:rsidP="001E19EC">
      <w:pPr>
        <w:jc w:val="right"/>
        <w:rPr>
          <w:rFonts w:eastAsia="Calibri"/>
          <w:sz w:val="24"/>
          <w:szCs w:val="24"/>
          <w:lang w:eastAsia="en-US"/>
        </w:rPr>
      </w:pPr>
    </w:p>
    <w:p w:rsidR="001E19EC" w:rsidRPr="001E19EC" w:rsidRDefault="001E19EC" w:rsidP="001E19EC">
      <w:pPr>
        <w:jc w:val="right"/>
        <w:rPr>
          <w:rFonts w:eastAsia="Calibri"/>
          <w:sz w:val="24"/>
          <w:szCs w:val="24"/>
          <w:lang w:eastAsia="en-US"/>
        </w:rPr>
      </w:pPr>
      <w:r w:rsidRPr="001E19EC">
        <w:rPr>
          <w:rFonts w:eastAsia="Calibri"/>
          <w:sz w:val="24"/>
          <w:szCs w:val="24"/>
          <w:lang w:eastAsia="en-US"/>
        </w:rPr>
        <w:t>Таблица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727"/>
        <w:gridCol w:w="728"/>
        <w:gridCol w:w="728"/>
        <w:gridCol w:w="728"/>
        <w:gridCol w:w="729"/>
        <w:gridCol w:w="729"/>
        <w:gridCol w:w="729"/>
        <w:gridCol w:w="729"/>
        <w:gridCol w:w="729"/>
        <w:gridCol w:w="729"/>
        <w:gridCol w:w="729"/>
      </w:tblGrid>
      <w:tr w:rsidR="001E19EC" w:rsidRPr="001E19EC" w:rsidTr="00E23186">
        <w:trPr>
          <w:jc w:val="center"/>
        </w:trPr>
        <w:tc>
          <w:tcPr>
            <w:tcW w:w="10354" w:type="dxa"/>
            <w:gridSpan w:val="12"/>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94400A">
            <w:pPr>
              <w:ind w:left="360"/>
              <w:jc w:val="center"/>
              <w:rPr>
                <w:rFonts w:eastAsia="Calibri"/>
                <w:sz w:val="28"/>
                <w:szCs w:val="28"/>
                <w:lang w:eastAsia="en-US"/>
              </w:rPr>
            </w:pPr>
            <w:r w:rsidRPr="001E19EC">
              <w:rPr>
                <w:rFonts w:eastAsia="Calibri"/>
                <w:sz w:val="28"/>
                <w:szCs w:val="28"/>
                <w:lang w:eastAsia="en-US"/>
              </w:rPr>
              <w:t>Месяцы/относительная влажность</w:t>
            </w:r>
          </w:p>
        </w:tc>
      </w:tr>
      <w:tr w:rsidR="001E19EC" w:rsidRPr="001E19EC" w:rsidTr="00E23186">
        <w:trPr>
          <w:jc w:val="center"/>
        </w:trPr>
        <w:tc>
          <w:tcPr>
            <w:tcW w:w="158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2</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3</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4</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5</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6</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7</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8</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9</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10</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11</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12</w:t>
            </w:r>
          </w:p>
        </w:tc>
      </w:tr>
      <w:tr w:rsidR="001E19EC" w:rsidRPr="001E19EC" w:rsidTr="00E23186">
        <w:trPr>
          <w:jc w:val="center"/>
        </w:trPr>
        <w:tc>
          <w:tcPr>
            <w:tcW w:w="158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85</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76</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69</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56</w:t>
            </w:r>
          </w:p>
        </w:tc>
        <w:tc>
          <w:tcPr>
            <w:tcW w:w="797"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70</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65</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73</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71</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74</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75</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82</w:t>
            </w:r>
          </w:p>
        </w:tc>
        <w:tc>
          <w:tcPr>
            <w:tcW w:w="798"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sz w:val="28"/>
                <w:szCs w:val="28"/>
                <w:lang w:eastAsia="en-US"/>
              </w:rPr>
            </w:pPr>
            <w:r w:rsidRPr="001E19EC">
              <w:rPr>
                <w:rFonts w:eastAsia="Calibri"/>
                <w:sz w:val="28"/>
                <w:szCs w:val="28"/>
                <w:lang w:eastAsia="en-US"/>
              </w:rPr>
              <w:t>84</w:t>
            </w:r>
          </w:p>
        </w:tc>
      </w:tr>
    </w:tbl>
    <w:p w:rsidR="001E19EC" w:rsidRPr="001E19EC" w:rsidRDefault="001E19EC" w:rsidP="001E19EC">
      <w:pPr>
        <w:spacing w:after="200"/>
        <w:jc w:val="both"/>
        <w:rPr>
          <w:rFonts w:eastAsia="Calibri"/>
          <w:color w:val="000000"/>
          <w:sz w:val="28"/>
          <w:szCs w:val="28"/>
          <w:lang w:eastAsia="en-US"/>
        </w:rPr>
      </w:pPr>
    </w:p>
    <w:p w:rsidR="001E19EC" w:rsidRPr="001E19EC" w:rsidRDefault="001E19EC" w:rsidP="001E19EC">
      <w:pPr>
        <w:jc w:val="center"/>
        <w:rPr>
          <w:rFonts w:eastAsia="Calibri"/>
          <w:b/>
          <w:color w:val="000000"/>
          <w:sz w:val="28"/>
          <w:szCs w:val="28"/>
          <w:lang w:eastAsia="en-US"/>
        </w:rPr>
      </w:pPr>
      <w:r w:rsidRPr="001E19EC">
        <w:rPr>
          <w:rFonts w:eastAsia="Calibri"/>
          <w:b/>
          <w:color w:val="000000"/>
          <w:sz w:val="28"/>
          <w:szCs w:val="28"/>
          <w:lang w:eastAsia="en-US"/>
        </w:rPr>
        <w:t>Фоновые концентрации вредных веществ г. Магас Республики Ингушетия.</w:t>
      </w:r>
    </w:p>
    <w:p w:rsidR="001E19EC" w:rsidRDefault="001E19EC" w:rsidP="001E19EC">
      <w:pPr>
        <w:ind w:firstLine="709"/>
        <w:jc w:val="both"/>
        <w:rPr>
          <w:rFonts w:eastAsia="Calibri"/>
          <w:color w:val="000000"/>
          <w:sz w:val="28"/>
          <w:szCs w:val="28"/>
          <w:lang w:eastAsia="en-US"/>
        </w:rPr>
      </w:pPr>
      <w:r w:rsidRPr="001E19EC">
        <w:rPr>
          <w:rFonts w:eastAsia="Calibri"/>
          <w:color w:val="000000"/>
          <w:sz w:val="28"/>
          <w:szCs w:val="28"/>
          <w:lang w:eastAsia="en-US"/>
        </w:rPr>
        <w:t>Перечень вредных веществ, по которым устанавливается фон: взвешенные вещества, диоксид сера, оксид углерода, диоксид азота.</w:t>
      </w:r>
    </w:p>
    <w:p w:rsidR="00486228" w:rsidRPr="001E19EC" w:rsidRDefault="00486228" w:rsidP="001E19EC">
      <w:pPr>
        <w:ind w:firstLine="709"/>
        <w:jc w:val="both"/>
        <w:rPr>
          <w:rFonts w:eastAsia="Calibri"/>
          <w:color w:val="000000"/>
          <w:sz w:val="28"/>
          <w:szCs w:val="28"/>
          <w:lang w:eastAsia="en-US"/>
        </w:rPr>
      </w:pPr>
    </w:p>
    <w:p w:rsidR="001E19EC" w:rsidRDefault="001E19EC" w:rsidP="00486228">
      <w:pPr>
        <w:ind w:left="360"/>
        <w:jc w:val="center"/>
        <w:rPr>
          <w:rFonts w:eastAsia="Calibri"/>
          <w:color w:val="000000"/>
          <w:sz w:val="28"/>
          <w:szCs w:val="28"/>
          <w:lang w:eastAsia="en-US"/>
        </w:rPr>
      </w:pPr>
      <w:r w:rsidRPr="001E19EC">
        <w:rPr>
          <w:rFonts w:eastAsia="Calibri"/>
          <w:color w:val="000000"/>
          <w:sz w:val="28"/>
          <w:szCs w:val="28"/>
          <w:lang w:eastAsia="en-US"/>
        </w:rPr>
        <w:t>Фоновые концентрации</w:t>
      </w:r>
    </w:p>
    <w:p w:rsidR="00486228" w:rsidRPr="001E19EC" w:rsidRDefault="00486228" w:rsidP="00486228">
      <w:pPr>
        <w:ind w:left="360"/>
        <w:jc w:val="center"/>
        <w:rPr>
          <w:rFonts w:eastAsia="Calibri"/>
          <w:color w:val="000000"/>
          <w:sz w:val="28"/>
          <w:szCs w:val="28"/>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649"/>
        <w:gridCol w:w="1965"/>
        <w:gridCol w:w="1826"/>
        <w:gridCol w:w="850"/>
        <w:gridCol w:w="851"/>
        <w:gridCol w:w="850"/>
        <w:gridCol w:w="851"/>
      </w:tblGrid>
      <w:tr w:rsidR="001E19EC" w:rsidRPr="001E19EC" w:rsidTr="0094400A">
        <w:tc>
          <w:tcPr>
            <w:tcW w:w="6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 xml:space="preserve">№ </w:t>
            </w:r>
            <w:r w:rsidRPr="001E19EC">
              <w:rPr>
                <w:rFonts w:eastAsia="Calibri"/>
                <w:color w:val="000000"/>
                <w:sz w:val="22"/>
                <w:szCs w:val="22"/>
                <w:lang w:eastAsia="en-US"/>
              </w:rPr>
              <w:t>поста</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Условные координаты</w:t>
            </w:r>
          </w:p>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val="en-US" w:eastAsia="en-US"/>
              </w:rPr>
              <w:t>X</w:t>
            </w:r>
            <w:r w:rsidRPr="001E19EC">
              <w:rPr>
                <w:rFonts w:eastAsia="Calibri"/>
                <w:color w:val="000000"/>
                <w:sz w:val="28"/>
                <w:szCs w:val="28"/>
                <w:lang w:eastAsia="en-US"/>
              </w:rPr>
              <w:t>,</w:t>
            </w:r>
            <w:r w:rsidRPr="001E19EC">
              <w:rPr>
                <w:rFonts w:eastAsia="Calibri"/>
                <w:color w:val="000000"/>
                <w:sz w:val="28"/>
                <w:szCs w:val="28"/>
                <w:lang w:val="en-US" w:eastAsia="en-US"/>
              </w:rPr>
              <w:t>Y</w:t>
            </w:r>
            <w:r w:rsidRPr="001E19EC">
              <w:rPr>
                <w:rFonts w:eastAsia="Calibri"/>
                <w:color w:val="000000"/>
                <w:sz w:val="28"/>
                <w:szCs w:val="28"/>
                <w:lang w:eastAsia="en-US"/>
              </w:rPr>
              <w:t xml:space="preserve"> (км) на карте -схеме </w:t>
            </w:r>
          </w:p>
        </w:tc>
        <w:tc>
          <w:tcPr>
            <w:tcW w:w="19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Наименование</w:t>
            </w:r>
          </w:p>
        </w:tc>
        <w:tc>
          <w:tcPr>
            <w:tcW w:w="5228" w:type="dxa"/>
            <w:gridSpan w:val="5"/>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94400A">
            <w:pPr>
              <w:ind w:left="360"/>
              <w:jc w:val="center"/>
              <w:rPr>
                <w:rFonts w:eastAsia="Calibri"/>
                <w:color w:val="000000"/>
                <w:sz w:val="28"/>
                <w:szCs w:val="28"/>
                <w:lang w:eastAsia="en-US"/>
              </w:rPr>
            </w:pPr>
            <w:r w:rsidRPr="001E19EC">
              <w:rPr>
                <w:rFonts w:eastAsia="Calibri"/>
                <w:color w:val="000000"/>
                <w:sz w:val="28"/>
                <w:szCs w:val="28"/>
                <w:lang w:eastAsia="en-US"/>
              </w:rPr>
              <w:t>Концентрация Сф, мкг/м.куб.</w:t>
            </w:r>
          </w:p>
        </w:tc>
      </w:tr>
      <w:tr w:rsidR="001E19EC" w:rsidRPr="001E19EC" w:rsidTr="0094400A">
        <w:tc>
          <w:tcPr>
            <w:tcW w:w="6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6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8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Средняя многол. скорость ветра</w:t>
            </w:r>
          </w:p>
        </w:tc>
        <w:tc>
          <w:tcPr>
            <w:tcW w:w="3402" w:type="dxa"/>
            <w:gridSpan w:val="4"/>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Направление ветра, румбы</w:t>
            </w:r>
          </w:p>
        </w:tc>
      </w:tr>
      <w:tr w:rsidR="001E19EC" w:rsidRPr="001E19EC" w:rsidTr="0094400A">
        <w:trPr>
          <w:trHeight w:val="649"/>
        </w:trPr>
        <w:tc>
          <w:tcPr>
            <w:tcW w:w="6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6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96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8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С</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В</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Ю</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З</w:t>
            </w:r>
          </w:p>
        </w:tc>
      </w:tr>
      <w:tr w:rsidR="001E19EC" w:rsidRPr="001E19EC" w:rsidTr="0094400A">
        <w:tc>
          <w:tcPr>
            <w:tcW w:w="656" w:type="dxa"/>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color w:val="000000"/>
                <w:sz w:val="28"/>
                <w:szCs w:val="28"/>
                <w:lang w:eastAsia="en-US"/>
              </w:rPr>
            </w:pPr>
          </w:p>
        </w:tc>
        <w:tc>
          <w:tcPr>
            <w:tcW w:w="164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На период: по 2014 год</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Взвешенные в-ва</w:t>
            </w:r>
          </w:p>
        </w:tc>
        <w:tc>
          <w:tcPr>
            <w:tcW w:w="182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223</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4</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22</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2</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37</w:t>
            </w:r>
          </w:p>
        </w:tc>
      </w:tr>
      <w:tr w:rsidR="001E19EC" w:rsidRPr="001E19EC" w:rsidTr="0094400A">
        <w:tc>
          <w:tcPr>
            <w:tcW w:w="656" w:type="dxa"/>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color w:val="000000"/>
                <w:sz w:val="28"/>
                <w:szCs w:val="28"/>
                <w:lang w:eastAsia="en-US"/>
              </w:rPr>
            </w:pPr>
          </w:p>
        </w:tc>
        <w:tc>
          <w:tcPr>
            <w:tcW w:w="16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Диоксид серы</w:t>
            </w:r>
          </w:p>
        </w:tc>
        <w:tc>
          <w:tcPr>
            <w:tcW w:w="182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15</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С-В</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Ю-В</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Ю-З</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С-З</w:t>
            </w:r>
          </w:p>
        </w:tc>
      </w:tr>
      <w:tr w:rsidR="001E19EC" w:rsidRPr="001E19EC" w:rsidTr="0094400A">
        <w:tc>
          <w:tcPr>
            <w:tcW w:w="656" w:type="dxa"/>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color w:val="000000"/>
                <w:sz w:val="28"/>
                <w:szCs w:val="28"/>
                <w:lang w:eastAsia="en-US"/>
              </w:rPr>
            </w:pPr>
          </w:p>
        </w:tc>
        <w:tc>
          <w:tcPr>
            <w:tcW w:w="16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Диоксид азота</w:t>
            </w:r>
          </w:p>
        </w:tc>
        <w:tc>
          <w:tcPr>
            <w:tcW w:w="182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79</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6</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8</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8</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13</w:t>
            </w:r>
          </w:p>
        </w:tc>
      </w:tr>
      <w:tr w:rsidR="001E19EC" w:rsidRPr="001E19EC" w:rsidTr="0094400A">
        <w:tc>
          <w:tcPr>
            <w:tcW w:w="656" w:type="dxa"/>
            <w:vMerge w:val="restart"/>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color w:val="000000"/>
                <w:sz w:val="28"/>
                <w:szCs w:val="28"/>
                <w:lang w:eastAsia="en-US"/>
              </w:rPr>
            </w:pPr>
          </w:p>
        </w:tc>
        <w:tc>
          <w:tcPr>
            <w:tcW w:w="16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Оксид углерода</w:t>
            </w:r>
          </w:p>
        </w:tc>
        <w:tc>
          <w:tcPr>
            <w:tcW w:w="182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4,1</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Штиль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color w:val="00000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color w:val="000000"/>
                <w:sz w:val="28"/>
                <w:szCs w:val="28"/>
                <w:lang w:eastAsia="en-US"/>
              </w:rPr>
            </w:pPr>
          </w:p>
        </w:tc>
      </w:tr>
      <w:tr w:rsidR="001E19EC" w:rsidRPr="001E19EC" w:rsidTr="0094400A">
        <w:tc>
          <w:tcPr>
            <w:tcW w:w="6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64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E19EC" w:rsidRPr="001E19EC" w:rsidRDefault="001E19EC" w:rsidP="001E19EC">
            <w:pPr>
              <w:ind w:left="360"/>
              <w:jc w:val="both"/>
              <w:rPr>
                <w:rFonts w:eastAsia="Calibri"/>
                <w:color w:val="000000"/>
                <w:sz w:val="28"/>
                <w:szCs w:val="28"/>
                <w:lang w:eastAsia="en-US"/>
              </w:rPr>
            </w:pP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Оксид азота</w:t>
            </w:r>
          </w:p>
        </w:tc>
        <w:tc>
          <w:tcPr>
            <w:tcW w:w="1826" w:type="dxa"/>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44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hideMark/>
          </w:tcPr>
          <w:p w:rsidR="001E19EC" w:rsidRPr="001E19EC" w:rsidRDefault="001E19EC" w:rsidP="001E19EC">
            <w:pPr>
              <w:jc w:val="both"/>
              <w:rPr>
                <w:rFonts w:eastAsia="Calibri"/>
                <w:color w:val="000000"/>
                <w:sz w:val="28"/>
                <w:szCs w:val="28"/>
                <w:lang w:eastAsia="en-US"/>
              </w:rPr>
            </w:pPr>
            <w:r w:rsidRPr="001E19EC">
              <w:rPr>
                <w:rFonts w:eastAsia="Calibri"/>
                <w:color w:val="000000"/>
                <w:sz w:val="28"/>
                <w:szCs w:val="28"/>
                <w:lang w:eastAsia="en-US"/>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color w:val="000000"/>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1E19EC" w:rsidRPr="001E19EC" w:rsidRDefault="001E19EC" w:rsidP="001E19EC">
            <w:pPr>
              <w:ind w:left="360"/>
              <w:jc w:val="both"/>
              <w:rPr>
                <w:rFonts w:eastAsia="Calibri"/>
                <w:color w:val="000000"/>
                <w:sz w:val="28"/>
                <w:szCs w:val="28"/>
                <w:lang w:eastAsia="en-US"/>
              </w:rPr>
            </w:pPr>
          </w:p>
        </w:tc>
      </w:tr>
    </w:tbl>
    <w:p w:rsidR="001E19EC" w:rsidRPr="00DA5A39" w:rsidRDefault="001E19EC" w:rsidP="001E19EC">
      <w:pPr>
        <w:spacing w:after="200"/>
        <w:jc w:val="both"/>
        <w:rPr>
          <w:rFonts w:ascii="Arial" w:hAnsi="Arial" w:cs="Arial"/>
          <w:sz w:val="24"/>
          <w:szCs w:val="24"/>
        </w:rPr>
      </w:pPr>
    </w:p>
    <w:p w:rsidR="001E19EC" w:rsidRPr="001E19EC" w:rsidRDefault="001E19EC" w:rsidP="001E19EC">
      <w:pPr>
        <w:shd w:val="clear" w:color="auto" w:fill="FFFFFF"/>
        <w:ind w:left="360"/>
        <w:jc w:val="center"/>
        <w:rPr>
          <w:b/>
          <w:sz w:val="28"/>
          <w:szCs w:val="28"/>
        </w:rPr>
      </w:pPr>
      <w:bookmarkStart w:id="0" w:name="_Toc262552145"/>
      <w:bookmarkStart w:id="1" w:name="_Toc344104876"/>
      <w:bookmarkStart w:id="2" w:name="_Toc344104878"/>
      <w:r w:rsidRPr="001E19EC">
        <w:rPr>
          <w:b/>
          <w:sz w:val="28"/>
          <w:szCs w:val="28"/>
        </w:rPr>
        <w:t>Сунженский район, г. Карабулак</w:t>
      </w:r>
    </w:p>
    <w:p w:rsidR="001E19EC" w:rsidRPr="001E19EC" w:rsidRDefault="001E19EC" w:rsidP="001E19EC">
      <w:pPr>
        <w:ind w:left="360"/>
        <w:jc w:val="center"/>
        <w:rPr>
          <w:b/>
          <w:sz w:val="28"/>
          <w:szCs w:val="28"/>
        </w:rPr>
      </w:pPr>
      <w:r w:rsidRPr="001E19EC">
        <w:rPr>
          <w:b/>
          <w:sz w:val="28"/>
          <w:szCs w:val="28"/>
        </w:rPr>
        <w:t>Административное и географическое положение</w:t>
      </w:r>
      <w:bookmarkEnd w:id="0"/>
      <w:bookmarkEnd w:id="1"/>
    </w:p>
    <w:p w:rsidR="001E19EC" w:rsidRPr="001E19EC" w:rsidRDefault="001E19EC" w:rsidP="001E19EC">
      <w:pPr>
        <w:ind w:left="360"/>
        <w:jc w:val="center"/>
        <w:rPr>
          <w:b/>
          <w:sz w:val="28"/>
          <w:szCs w:val="28"/>
        </w:rPr>
      </w:pPr>
    </w:p>
    <w:p w:rsidR="001E19EC" w:rsidRPr="001E19EC" w:rsidRDefault="001E19EC" w:rsidP="001E19EC">
      <w:pPr>
        <w:jc w:val="both"/>
        <w:rPr>
          <w:b/>
          <w:i/>
          <w:sz w:val="28"/>
          <w:szCs w:val="28"/>
        </w:rPr>
      </w:pPr>
      <w:r w:rsidRPr="001E19EC">
        <w:rPr>
          <w:b/>
          <w:i/>
          <w:sz w:val="28"/>
          <w:szCs w:val="28"/>
        </w:rPr>
        <w:t>Геологическое строение</w:t>
      </w:r>
    </w:p>
    <w:p w:rsidR="00486228" w:rsidRDefault="00486228" w:rsidP="001E19EC">
      <w:pPr>
        <w:ind w:firstLine="709"/>
        <w:jc w:val="both"/>
        <w:rPr>
          <w:sz w:val="28"/>
          <w:szCs w:val="28"/>
        </w:rPr>
      </w:pPr>
    </w:p>
    <w:p w:rsidR="001E19EC" w:rsidRPr="001E19EC" w:rsidRDefault="001E19EC" w:rsidP="001E19EC">
      <w:pPr>
        <w:ind w:firstLine="709"/>
        <w:jc w:val="both"/>
        <w:rPr>
          <w:sz w:val="28"/>
          <w:szCs w:val="28"/>
        </w:rPr>
      </w:pPr>
      <w:r w:rsidRPr="001E19EC">
        <w:rPr>
          <w:sz w:val="28"/>
          <w:szCs w:val="28"/>
        </w:rPr>
        <w:t xml:space="preserve">Город Карабулак включает в себя востока - западную часть Предчерногорской депрессии, выраженной в рельефе наклоненной к северу Сунженской долины, затем отличается восточная часть Беслановской депрессии, представляющей собой наклонную к северу долины реки Терек, и разделяющее эти депрессии Назрано-Яндырское поднятие. В геологическом строении в районе в целом принимают участие отложения четвертичного возраста, мощные делювиальные образования в виде лессовых </w:t>
      </w:r>
      <w:r w:rsidR="00216DB1" w:rsidRPr="001E19EC">
        <w:rPr>
          <w:sz w:val="28"/>
          <w:szCs w:val="28"/>
        </w:rPr>
        <w:t>суглинков, глин</w:t>
      </w:r>
      <w:r w:rsidRPr="001E19EC">
        <w:rPr>
          <w:sz w:val="28"/>
          <w:szCs w:val="28"/>
        </w:rPr>
        <w:t xml:space="preserve"> и песков с прослоями гравия, гальки и валунов. Мощность четвертичных образований по данной площадке составляет 5,0 м. (вскрытая мощность). </w:t>
      </w:r>
      <w:r w:rsidRPr="001E19EC">
        <w:rPr>
          <w:rFonts w:eastAsia="Calibri"/>
          <w:sz w:val="28"/>
          <w:szCs w:val="28"/>
          <w:lang w:eastAsia="en-US"/>
        </w:rPr>
        <w:t xml:space="preserve">Сунженский район является одним из крупнейших районов Республики Ингушетии, с хорошо развитым сельским хозяйством и промышленностью. </w:t>
      </w:r>
      <w:r w:rsidRPr="001E19EC">
        <w:rPr>
          <w:sz w:val="28"/>
          <w:szCs w:val="28"/>
        </w:rPr>
        <w:t>Район относится к освоенным территориям, имеет сеть автомобильных дорог с асфальтовым и гравийным покрытием, территории с естественными ландшафтами. Земли по направлению хозяйственного использования относятся к сельскохозяйственным, землям промышленности и транспорта, землям поселений.</w:t>
      </w:r>
    </w:p>
    <w:p w:rsidR="001E19EC" w:rsidRPr="001E19EC" w:rsidRDefault="001E19EC" w:rsidP="001E19EC">
      <w:pPr>
        <w:ind w:firstLine="709"/>
        <w:jc w:val="both"/>
        <w:rPr>
          <w:sz w:val="28"/>
          <w:szCs w:val="28"/>
        </w:rPr>
      </w:pPr>
    </w:p>
    <w:p w:rsidR="001E19EC" w:rsidRPr="001E19EC" w:rsidRDefault="001E19EC" w:rsidP="001E19EC">
      <w:pPr>
        <w:jc w:val="both"/>
        <w:rPr>
          <w:b/>
          <w:i/>
          <w:sz w:val="28"/>
          <w:szCs w:val="28"/>
        </w:rPr>
      </w:pPr>
      <w:bookmarkStart w:id="3" w:name="_Toc344104877"/>
      <w:r w:rsidRPr="001E19EC">
        <w:rPr>
          <w:b/>
          <w:i/>
          <w:sz w:val="28"/>
          <w:szCs w:val="28"/>
        </w:rPr>
        <w:t>Рельеф</w:t>
      </w:r>
      <w:bookmarkEnd w:id="3"/>
    </w:p>
    <w:p w:rsidR="001E19EC" w:rsidRPr="001E19EC" w:rsidRDefault="00344645" w:rsidP="001E19EC">
      <w:pPr>
        <w:ind w:firstLine="360"/>
        <w:jc w:val="both"/>
        <w:rPr>
          <w:sz w:val="28"/>
          <w:szCs w:val="28"/>
        </w:rPr>
      </w:pPr>
      <w:r>
        <w:rPr>
          <w:sz w:val="28"/>
          <w:szCs w:val="28"/>
        </w:rPr>
        <w:tab/>
      </w:r>
      <w:r w:rsidR="001E19EC" w:rsidRPr="001E19EC">
        <w:rPr>
          <w:sz w:val="28"/>
          <w:szCs w:val="28"/>
        </w:rPr>
        <w:t>Сунженский район и г. Карабулак расположены в районе Терско-Сунженской возвышенности</w:t>
      </w:r>
      <w:r w:rsidR="001E19EC" w:rsidRPr="001E19EC">
        <w:rPr>
          <w:snapToGrid w:val="0"/>
          <w:sz w:val="28"/>
          <w:szCs w:val="28"/>
        </w:rPr>
        <w:t>, в нижней части южного склона Сунженского хребта.</w:t>
      </w:r>
      <w:r w:rsidR="001E19EC" w:rsidRPr="001E19EC">
        <w:rPr>
          <w:sz w:val="28"/>
          <w:szCs w:val="28"/>
        </w:rPr>
        <w:t xml:space="preserve"> Терский и Сунженский хребты повышаются в направлении к западу, высота Сунженского хребта достигает 926 м. Терский и Сунженский хребты разделены Алханчуртской долиной, постепенно расширяющейся к востоку. Терско-Сунженская возвышенность располагается в зоне степей, где преобладают черноземные почвы с отдельными массивами темно-каштановых почв. Не совсем обычен для зоны степей ландшафт пойменных лесов. Эти леса занимают нижние террасы Терека и Сунжи.</w:t>
      </w:r>
    </w:p>
    <w:p w:rsidR="001E19EC" w:rsidRPr="001E19EC" w:rsidRDefault="001E19EC" w:rsidP="001E19EC">
      <w:pPr>
        <w:ind w:firstLine="360"/>
        <w:jc w:val="both"/>
        <w:rPr>
          <w:sz w:val="28"/>
          <w:szCs w:val="28"/>
        </w:rPr>
      </w:pPr>
    </w:p>
    <w:p w:rsidR="001E19EC" w:rsidRPr="001E19EC" w:rsidRDefault="001E19EC" w:rsidP="00A94FD6">
      <w:pPr>
        <w:rPr>
          <w:b/>
          <w:i/>
          <w:sz w:val="28"/>
          <w:szCs w:val="28"/>
        </w:rPr>
      </w:pPr>
      <w:r w:rsidRPr="001E19EC">
        <w:rPr>
          <w:b/>
          <w:i/>
          <w:sz w:val="28"/>
          <w:szCs w:val="28"/>
        </w:rPr>
        <w:t>Климат и состояние атмосферного воздуха</w:t>
      </w:r>
      <w:bookmarkEnd w:id="2"/>
    </w:p>
    <w:p w:rsidR="001E19EC" w:rsidRPr="001E19EC" w:rsidRDefault="00344645" w:rsidP="001E19EC">
      <w:pPr>
        <w:ind w:firstLine="360"/>
        <w:jc w:val="both"/>
        <w:rPr>
          <w:sz w:val="28"/>
          <w:szCs w:val="28"/>
        </w:rPr>
      </w:pPr>
      <w:r>
        <w:rPr>
          <w:sz w:val="28"/>
          <w:szCs w:val="28"/>
        </w:rPr>
        <w:tab/>
      </w:r>
      <w:r w:rsidR="001E19EC" w:rsidRPr="001E19EC">
        <w:rPr>
          <w:sz w:val="28"/>
          <w:szCs w:val="28"/>
        </w:rPr>
        <w:t xml:space="preserve">Ближайшие метеорологические станции наблюдения: г.м.с. Грозный (расположена в 68 км восточнее площадки ведения работ, открыта в 1938.г., высота 123 м); г.м.с. Терек (расположена в 76 км западнее, открыта в 1956 г. высота 260 м БС); г.м.с. Заманкул (расположена в 62 км юго-западнее места работ, открыта в 1936 г., высота 464 м). С учетом требований СНиП 23-01-99*, СНиП 2.01.07-85 опорной г.м.с. может быть признана метеорологическая станция </w:t>
      </w:r>
      <w:r w:rsidR="00AA0327">
        <w:rPr>
          <w:sz w:val="28"/>
          <w:szCs w:val="28"/>
        </w:rPr>
        <w:t>г. Сунжа.</w:t>
      </w:r>
      <w:r w:rsidR="001E19EC" w:rsidRPr="001E19EC">
        <w:rPr>
          <w:sz w:val="28"/>
          <w:szCs w:val="28"/>
        </w:rPr>
        <w:t xml:space="preserve"> При отсутствии сведений по опорному пункту, данные </w:t>
      </w:r>
      <w:r w:rsidR="001E19EC" w:rsidRPr="001E19EC">
        <w:rPr>
          <w:sz w:val="28"/>
          <w:szCs w:val="28"/>
        </w:rPr>
        <w:lastRenderedPageBreak/>
        <w:t xml:space="preserve">приводятся по ближайшей станции со сходными природными условиями. По ГОСТ 16350-80 (районирование и статические параметры климатических факторов для технических целей) климат рассматриваемого района определен как умеренно теплый с мягкой зимой. Согласно СНиП 23-01-99* район расположен в </w:t>
      </w:r>
      <w:r w:rsidR="001E19EC" w:rsidRPr="001E19EC">
        <w:rPr>
          <w:sz w:val="28"/>
          <w:szCs w:val="28"/>
          <w:lang w:val="en-US"/>
        </w:rPr>
        <w:t>III</w:t>
      </w:r>
      <w:r w:rsidR="001E19EC" w:rsidRPr="001E19EC">
        <w:rPr>
          <w:sz w:val="28"/>
          <w:szCs w:val="28"/>
        </w:rPr>
        <w:t xml:space="preserve"> Б климатическом районе. Важным фактором, влияющим на климат района, является циркуляция атмосферы. Для района преобладающими являются массы континентального воздуха умеренных широт. Воздушные массы атлантического, арктического и тропического происхождения, приходящие извне в значительной степени трансформированными, вскоре окончательно перерождаются в континентальный воздух умеренных широт, что и обуславливает умеренно континентальный климат района.</w:t>
      </w:r>
    </w:p>
    <w:p w:rsidR="001E19EC" w:rsidRPr="001E19EC" w:rsidRDefault="00344645" w:rsidP="001E19EC">
      <w:pPr>
        <w:ind w:firstLine="360"/>
        <w:jc w:val="both"/>
        <w:rPr>
          <w:sz w:val="28"/>
          <w:szCs w:val="28"/>
        </w:rPr>
      </w:pPr>
      <w:r>
        <w:rPr>
          <w:sz w:val="28"/>
          <w:szCs w:val="28"/>
        </w:rPr>
        <w:tab/>
      </w:r>
      <w:r w:rsidR="001E19EC" w:rsidRPr="001E19EC">
        <w:rPr>
          <w:sz w:val="28"/>
          <w:szCs w:val="28"/>
        </w:rPr>
        <w:t xml:space="preserve">Для холодного времени года характерно максимальное развитие циклонической деятельности – быстрое прохождение циклонов сопровождается западными ветрами, выпадением снега или дождя, </w:t>
      </w:r>
      <w:r w:rsidR="008A2E0F" w:rsidRPr="001E19EC">
        <w:rPr>
          <w:sz w:val="28"/>
          <w:szCs w:val="28"/>
        </w:rPr>
        <w:t>чередованием с</w:t>
      </w:r>
      <w:r w:rsidR="001E19EC" w:rsidRPr="001E19EC">
        <w:rPr>
          <w:sz w:val="28"/>
          <w:szCs w:val="28"/>
        </w:rPr>
        <w:t xml:space="preserve"> холодными </w:t>
      </w:r>
      <w:r w:rsidR="008A2E0F" w:rsidRPr="001E19EC">
        <w:rPr>
          <w:sz w:val="28"/>
          <w:szCs w:val="28"/>
        </w:rPr>
        <w:t>антициклональными вторжениями</w:t>
      </w:r>
      <w:r w:rsidR="001E19EC" w:rsidRPr="001E19EC">
        <w:rPr>
          <w:sz w:val="28"/>
          <w:szCs w:val="28"/>
        </w:rPr>
        <w:t xml:space="preserve"> с устойчивыми восточными ветрами. Изучаемый район Восточного Предкавказья в определенной степени экранирован Ставропольской возвышенностью от западных вторжений, по этой причине зима здесь носит более устойчивый характер, циклоническая деятельность здесь менее развита и наблюдаются постоянные проникновения холодного континентального воздуха из Казахстана.</w:t>
      </w:r>
    </w:p>
    <w:p w:rsidR="001E19EC" w:rsidRPr="001E19EC" w:rsidRDefault="00344645" w:rsidP="001E19EC">
      <w:pPr>
        <w:ind w:firstLine="360"/>
        <w:jc w:val="both"/>
        <w:rPr>
          <w:sz w:val="28"/>
          <w:szCs w:val="28"/>
        </w:rPr>
      </w:pPr>
      <w:r>
        <w:rPr>
          <w:sz w:val="28"/>
          <w:szCs w:val="28"/>
        </w:rPr>
        <w:tab/>
      </w:r>
      <w:r w:rsidR="001E19EC" w:rsidRPr="001E19EC">
        <w:rPr>
          <w:sz w:val="28"/>
          <w:szCs w:val="28"/>
        </w:rPr>
        <w:t xml:space="preserve">Оттепели являются типичным проявлением зимнего режима данной территории, обуславливаются выносом теплых и влажных воздушных масс с Атлантики. Весна самый короткий сезон года – для района 40-60 дней. По времени наступления определяется ослаблением азиатского барического максимума и отступлением к востоку его западного отрога, отличительной чертой весенней циркуляции является большая изменчивость синоптических процессов и быстрая смена воздушных масс. К летнему периоду цикличность воздушных масс ослабевает. Погодные условия формируются за счет трансформации воздушных масс в медленно движущихся азорских и арктических антициклонах, чему в значительной мере способствует большой приток солнечной радиации. Континентальный воздух умеренных широт сильно прогревается и трансформируется в тропический, во второй половине лета этот процесс становится абсолютно преобладающим. В начале осеннего периода указанные выше процессы сохраняются, но в связи с уменьшением притока солнечной радиации температура воздуха и почвы понижаются и с достижением температуры воздуха 15°С начинается осень. В течении осени горизонтальные температурные и барические градиенты увеличиваются, начинается перестройка барических полей, характерных для зимнего типа циркуляции. Осенние процессы </w:t>
      </w:r>
      <w:r w:rsidR="00216DB1" w:rsidRPr="001E19EC">
        <w:rPr>
          <w:sz w:val="28"/>
          <w:szCs w:val="28"/>
        </w:rPr>
        <w:t>протекают несколько</w:t>
      </w:r>
      <w:r w:rsidR="001E19EC" w:rsidRPr="001E19EC">
        <w:rPr>
          <w:sz w:val="28"/>
          <w:szCs w:val="28"/>
        </w:rPr>
        <w:t xml:space="preserve"> медленнее, чем весенние. Продолжительность периода в среднем составляет 70-80 дней.</w:t>
      </w:r>
    </w:p>
    <w:p w:rsidR="001E19EC" w:rsidRPr="001E19EC" w:rsidRDefault="001E19EC" w:rsidP="001E19EC">
      <w:pPr>
        <w:ind w:firstLine="360"/>
        <w:jc w:val="both"/>
        <w:rPr>
          <w:sz w:val="28"/>
          <w:szCs w:val="28"/>
        </w:rPr>
      </w:pPr>
    </w:p>
    <w:p w:rsidR="001E19EC" w:rsidRPr="001E19EC" w:rsidRDefault="001E19EC" w:rsidP="001E19EC">
      <w:pPr>
        <w:jc w:val="both"/>
        <w:rPr>
          <w:b/>
          <w:i/>
          <w:sz w:val="28"/>
          <w:szCs w:val="28"/>
        </w:rPr>
      </w:pPr>
      <w:r w:rsidRPr="001E19EC">
        <w:rPr>
          <w:b/>
          <w:i/>
          <w:sz w:val="28"/>
          <w:szCs w:val="28"/>
        </w:rPr>
        <w:t>Температура воздуха</w:t>
      </w:r>
    </w:p>
    <w:p w:rsidR="001E19EC" w:rsidRPr="001E19EC" w:rsidRDefault="00344645" w:rsidP="001E19EC">
      <w:pPr>
        <w:ind w:firstLine="360"/>
        <w:jc w:val="both"/>
        <w:rPr>
          <w:sz w:val="28"/>
          <w:szCs w:val="28"/>
        </w:rPr>
      </w:pPr>
      <w:r>
        <w:rPr>
          <w:sz w:val="28"/>
          <w:szCs w:val="28"/>
        </w:rPr>
        <w:lastRenderedPageBreak/>
        <w:tab/>
      </w:r>
      <w:r w:rsidR="001E19EC" w:rsidRPr="001E19EC">
        <w:rPr>
          <w:sz w:val="28"/>
          <w:szCs w:val="28"/>
        </w:rPr>
        <w:t>Перед наступлением зимы наблюдается длительный период предзимья, когда вследствие неустойчивых температур происходит неоднократная смена похолоданий с установлением снежного покрова и оттепелей с полным сходом снежного покрова. Продолжительность периода - от 20 до 35 дней, реже длится всю зиму, приобретая более устойчивый характер в январе. Заморозки начинаются во второй половине октября, реже - в конце сентября. Зима начинается в начале декабря и продолжается в течение 8-10 декад. Наиболее холодный месяц – январь, абсолютный минимум температур – 30,5°С, тоже достигается в январе. Средняя продолжительность непрерывного морозного периода – 4 дня. Наиболее вероятны морозы малой продолжительности 1-2 дня - до 51%, продолжительностью 3-5 дней – 30%. В суровые зимы продолжительность непрерывного морозного периода может превышать 10 дней (обеспеченность не выше 4%).</w:t>
      </w:r>
      <w:r w:rsidR="001E19EC" w:rsidRPr="001E19EC">
        <w:rPr>
          <w:sz w:val="28"/>
          <w:szCs w:val="28"/>
        </w:rPr>
        <w:tab/>
        <w:t xml:space="preserve"> </w:t>
      </w:r>
    </w:p>
    <w:p w:rsidR="001E19EC" w:rsidRPr="001E19EC" w:rsidRDefault="00344645" w:rsidP="001E19EC">
      <w:pPr>
        <w:ind w:firstLine="360"/>
        <w:jc w:val="both"/>
        <w:rPr>
          <w:sz w:val="28"/>
          <w:szCs w:val="28"/>
        </w:rPr>
      </w:pPr>
      <w:r>
        <w:rPr>
          <w:sz w:val="28"/>
          <w:szCs w:val="28"/>
        </w:rPr>
        <w:tab/>
      </w:r>
      <w:r w:rsidR="001E19EC" w:rsidRPr="001E19EC">
        <w:rPr>
          <w:sz w:val="28"/>
          <w:szCs w:val="28"/>
        </w:rPr>
        <w:t>Зима неустойчивая: - до 52% зим, снежный покров неоднократно устанавливается и сходит. Максимальная продолжительность безморозного периода достигает 230 дней, в среднем – 180 дней.</w:t>
      </w:r>
    </w:p>
    <w:p w:rsidR="001E19EC" w:rsidRPr="001E19EC" w:rsidRDefault="00344645" w:rsidP="001E19EC">
      <w:pPr>
        <w:ind w:firstLine="360"/>
        <w:jc w:val="both"/>
        <w:rPr>
          <w:sz w:val="28"/>
          <w:szCs w:val="28"/>
        </w:rPr>
      </w:pPr>
      <w:r>
        <w:rPr>
          <w:sz w:val="28"/>
          <w:szCs w:val="28"/>
        </w:rPr>
        <w:tab/>
      </w:r>
      <w:r w:rsidR="001E19EC" w:rsidRPr="001E19EC">
        <w:rPr>
          <w:sz w:val="28"/>
          <w:szCs w:val="28"/>
        </w:rPr>
        <w:t xml:space="preserve">Для весны характерна смена периодов интенсивного потепления (связана с деятельностью южных циклонов) периодами резкого похолодания, вызванных затоками </w:t>
      </w:r>
      <w:r w:rsidR="001E19EC" w:rsidRPr="001E19EC">
        <w:rPr>
          <w:spacing w:val="-6"/>
          <w:sz w:val="28"/>
          <w:szCs w:val="28"/>
        </w:rPr>
        <w:t>холодных воздушных масс с северо-запада. С переходом через 15</w:t>
      </w:r>
      <w:r w:rsidR="001E19EC" w:rsidRPr="001E19EC">
        <w:rPr>
          <w:spacing w:val="-6"/>
          <w:sz w:val="28"/>
          <w:szCs w:val="28"/>
          <w:vertAlign w:val="superscript"/>
        </w:rPr>
        <w:t xml:space="preserve"> </w:t>
      </w:r>
      <w:r w:rsidR="001E19EC" w:rsidRPr="001E19EC">
        <w:rPr>
          <w:spacing w:val="-6"/>
          <w:sz w:val="28"/>
          <w:szCs w:val="28"/>
          <w:vertAlign w:val="superscript"/>
          <w:lang w:val="en-US"/>
        </w:rPr>
        <w:t>o</w:t>
      </w:r>
      <w:r w:rsidR="001E19EC" w:rsidRPr="001E19EC">
        <w:rPr>
          <w:spacing w:val="-6"/>
          <w:sz w:val="28"/>
          <w:szCs w:val="28"/>
        </w:rPr>
        <w:t xml:space="preserve"> в начале мая начинается лето</w:t>
      </w:r>
      <w:r w:rsidR="001E19EC" w:rsidRPr="001E19EC">
        <w:rPr>
          <w:sz w:val="28"/>
          <w:szCs w:val="28"/>
        </w:rPr>
        <w:t>.</w:t>
      </w:r>
    </w:p>
    <w:p w:rsidR="001E19EC" w:rsidRPr="001E19EC" w:rsidRDefault="00344645" w:rsidP="001E19EC">
      <w:pPr>
        <w:ind w:firstLine="360"/>
        <w:jc w:val="both"/>
        <w:rPr>
          <w:sz w:val="28"/>
          <w:szCs w:val="28"/>
        </w:rPr>
      </w:pPr>
      <w:r>
        <w:rPr>
          <w:sz w:val="28"/>
          <w:szCs w:val="28"/>
        </w:rPr>
        <w:tab/>
      </w:r>
      <w:r w:rsidR="001E19EC" w:rsidRPr="001E19EC">
        <w:rPr>
          <w:sz w:val="28"/>
          <w:szCs w:val="28"/>
        </w:rPr>
        <w:t>Лето жаркое, сухое, самый теплый месяц – июль, абсолютный максимум температуры воздуха отмечен в июле и августе +41ºC.</w:t>
      </w:r>
    </w:p>
    <w:p w:rsidR="001E19EC" w:rsidRPr="001E19EC" w:rsidRDefault="00344645" w:rsidP="001E19EC">
      <w:pPr>
        <w:ind w:firstLine="360"/>
        <w:jc w:val="both"/>
        <w:rPr>
          <w:sz w:val="28"/>
          <w:szCs w:val="28"/>
        </w:rPr>
      </w:pPr>
      <w:r>
        <w:rPr>
          <w:sz w:val="28"/>
          <w:szCs w:val="28"/>
        </w:rPr>
        <w:tab/>
      </w:r>
      <w:r w:rsidR="001E19EC" w:rsidRPr="001E19EC">
        <w:rPr>
          <w:sz w:val="28"/>
          <w:szCs w:val="28"/>
        </w:rPr>
        <w:t>Сведения о годовом ходе среднемесячной и экстремальных значений температуры воздуха приведены в таблице 2.1.</w:t>
      </w:r>
    </w:p>
    <w:p w:rsidR="001E19EC" w:rsidRPr="001E19EC" w:rsidRDefault="001E19EC" w:rsidP="001E19EC">
      <w:pPr>
        <w:ind w:left="360"/>
        <w:jc w:val="right"/>
        <w:rPr>
          <w:sz w:val="24"/>
          <w:szCs w:val="24"/>
        </w:rPr>
      </w:pPr>
      <w:r w:rsidRPr="001E19EC">
        <w:rPr>
          <w:sz w:val="24"/>
          <w:szCs w:val="24"/>
        </w:rPr>
        <w:t>Таблица 2.1</w:t>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842"/>
        <w:gridCol w:w="808"/>
        <w:gridCol w:w="738"/>
        <w:gridCol w:w="685"/>
        <w:gridCol w:w="694"/>
        <w:gridCol w:w="661"/>
        <w:gridCol w:w="765"/>
        <w:gridCol w:w="620"/>
        <w:gridCol w:w="646"/>
        <w:gridCol w:w="742"/>
        <w:gridCol w:w="719"/>
        <w:gridCol w:w="642"/>
      </w:tblGrid>
      <w:tr w:rsidR="001E19EC" w:rsidRPr="001E19EC" w:rsidTr="00E23186">
        <w:trPr>
          <w:trHeight w:val="188"/>
        </w:trPr>
        <w:tc>
          <w:tcPr>
            <w:tcW w:w="335" w:type="pct"/>
            <w:vAlign w:val="center"/>
          </w:tcPr>
          <w:p w:rsidR="001E19EC" w:rsidRPr="001E19EC" w:rsidRDefault="001E19EC" w:rsidP="001E19EC">
            <w:pPr>
              <w:jc w:val="both"/>
              <w:rPr>
                <w:sz w:val="24"/>
                <w:szCs w:val="24"/>
              </w:rPr>
            </w:pPr>
            <w:r w:rsidRPr="001E19EC">
              <w:rPr>
                <w:sz w:val="24"/>
                <w:szCs w:val="24"/>
                <w:lang w:val="en-US"/>
              </w:rPr>
              <w:t>I</w:t>
            </w:r>
          </w:p>
        </w:tc>
        <w:tc>
          <w:tcPr>
            <w:tcW w:w="459" w:type="pct"/>
            <w:vAlign w:val="center"/>
          </w:tcPr>
          <w:p w:rsidR="001E19EC" w:rsidRPr="001E19EC" w:rsidRDefault="001E19EC" w:rsidP="001E19EC">
            <w:pPr>
              <w:jc w:val="both"/>
              <w:rPr>
                <w:sz w:val="24"/>
                <w:szCs w:val="24"/>
              </w:rPr>
            </w:pPr>
            <w:r w:rsidRPr="001E19EC">
              <w:rPr>
                <w:sz w:val="24"/>
                <w:szCs w:val="24"/>
                <w:lang w:val="en-US"/>
              </w:rPr>
              <w:t>II</w:t>
            </w:r>
          </w:p>
        </w:tc>
        <w:tc>
          <w:tcPr>
            <w:tcW w:w="440" w:type="pct"/>
            <w:vAlign w:val="center"/>
          </w:tcPr>
          <w:p w:rsidR="001E19EC" w:rsidRPr="001E19EC" w:rsidRDefault="001E19EC" w:rsidP="001E19EC">
            <w:pPr>
              <w:jc w:val="both"/>
              <w:rPr>
                <w:sz w:val="24"/>
                <w:szCs w:val="24"/>
              </w:rPr>
            </w:pPr>
            <w:r w:rsidRPr="001E19EC">
              <w:rPr>
                <w:sz w:val="24"/>
                <w:szCs w:val="24"/>
                <w:lang w:val="en-US"/>
              </w:rPr>
              <w:t>III</w:t>
            </w:r>
          </w:p>
        </w:tc>
        <w:tc>
          <w:tcPr>
            <w:tcW w:w="402" w:type="pct"/>
            <w:vAlign w:val="center"/>
          </w:tcPr>
          <w:p w:rsidR="001E19EC" w:rsidRPr="001E19EC" w:rsidRDefault="001E19EC" w:rsidP="001E19EC">
            <w:pPr>
              <w:jc w:val="both"/>
              <w:rPr>
                <w:sz w:val="24"/>
                <w:szCs w:val="24"/>
              </w:rPr>
            </w:pPr>
            <w:r w:rsidRPr="001E19EC">
              <w:rPr>
                <w:sz w:val="24"/>
                <w:szCs w:val="24"/>
                <w:lang w:val="en-US"/>
              </w:rPr>
              <w:t>IV</w:t>
            </w:r>
          </w:p>
        </w:tc>
        <w:tc>
          <w:tcPr>
            <w:tcW w:w="373" w:type="pct"/>
            <w:vAlign w:val="center"/>
          </w:tcPr>
          <w:p w:rsidR="001E19EC" w:rsidRPr="001E19EC" w:rsidRDefault="001E19EC" w:rsidP="001E19EC">
            <w:pPr>
              <w:jc w:val="both"/>
              <w:rPr>
                <w:sz w:val="24"/>
                <w:szCs w:val="24"/>
              </w:rPr>
            </w:pPr>
            <w:r w:rsidRPr="001E19EC">
              <w:rPr>
                <w:sz w:val="24"/>
                <w:szCs w:val="24"/>
                <w:lang w:val="en-US"/>
              </w:rPr>
              <w:t>V</w:t>
            </w:r>
          </w:p>
        </w:tc>
        <w:tc>
          <w:tcPr>
            <w:tcW w:w="378" w:type="pct"/>
            <w:vAlign w:val="center"/>
          </w:tcPr>
          <w:p w:rsidR="001E19EC" w:rsidRPr="001E19EC" w:rsidRDefault="001E19EC" w:rsidP="001E19EC">
            <w:pPr>
              <w:jc w:val="both"/>
              <w:rPr>
                <w:sz w:val="24"/>
                <w:szCs w:val="24"/>
              </w:rPr>
            </w:pPr>
            <w:r w:rsidRPr="001E19EC">
              <w:rPr>
                <w:sz w:val="24"/>
                <w:szCs w:val="24"/>
                <w:lang w:val="en-US"/>
              </w:rPr>
              <w:t>VI</w:t>
            </w:r>
          </w:p>
        </w:tc>
        <w:tc>
          <w:tcPr>
            <w:tcW w:w="360" w:type="pct"/>
            <w:vAlign w:val="center"/>
          </w:tcPr>
          <w:p w:rsidR="001E19EC" w:rsidRPr="001E19EC" w:rsidRDefault="001E19EC" w:rsidP="001E19EC">
            <w:pPr>
              <w:jc w:val="both"/>
              <w:rPr>
                <w:sz w:val="24"/>
                <w:szCs w:val="24"/>
              </w:rPr>
            </w:pPr>
            <w:r w:rsidRPr="001E19EC">
              <w:rPr>
                <w:sz w:val="24"/>
                <w:szCs w:val="24"/>
                <w:lang w:val="en-US"/>
              </w:rPr>
              <w:t>VII</w:t>
            </w:r>
          </w:p>
        </w:tc>
        <w:tc>
          <w:tcPr>
            <w:tcW w:w="417" w:type="pct"/>
            <w:vAlign w:val="center"/>
          </w:tcPr>
          <w:p w:rsidR="001E19EC" w:rsidRPr="001E19EC" w:rsidRDefault="001E19EC" w:rsidP="001E19EC">
            <w:pPr>
              <w:jc w:val="both"/>
              <w:rPr>
                <w:sz w:val="24"/>
                <w:szCs w:val="24"/>
              </w:rPr>
            </w:pPr>
            <w:r w:rsidRPr="001E19EC">
              <w:rPr>
                <w:sz w:val="24"/>
                <w:szCs w:val="24"/>
                <w:lang w:val="en-US"/>
              </w:rPr>
              <w:t>VIII</w:t>
            </w:r>
          </w:p>
        </w:tc>
        <w:tc>
          <w:tcPr>
            <w:tcW w:w="338" w:type="pct"/>
            <w:vAlign w:val="center"/>
          </w:tcPr>
          <w:p w:rsidR="001E19EC" w:rsidRPr="001E19EC" w:rsidRDefault="001E19EC" w:rsidP="001E19EC">
            <w:pPr>
              <w:jc w:val="both"/>
              <w:rPr>
                <w:sz w:val="24"/>
                <w:szCs w:val="24"/>
              </w:rPr>
            </w:pPr>
            <w:r w:rsidRPr="001E19EC">
              <w:rPr>
                <w:sz w:val="24"/>
                <w:szCs w:val="24"/>
                <w:lang w:val="en-US"/>
              </w:rPr>
              <w:t>IX</w:t>
            </w:r>
          </w:p>
        </w:tc>
        <w:tc>
          <w:tcPr>
            <w:tcW w:w="352" w:type="pct"/>
            <w:vAlign w:val="center"/>
          </w:tcPr>
          <w:p w:rsidR="001E19EC" w:rsidRPr="001E19EC" w:rsidRDefault="001E19EC" w:rsidP="001E19EC">
            <w:pPr>
              <w:jc w:val="both"/>
              <w:rPr>
                <w:sz w:val="24"/>
                <w:szCs w:val="24"/>
              </w:rPr>
            </w:pPr>
            <w:r w:rsidRPr="001E19EC">
              <w:rPr>
                <w:sz w:val="24"/>
                <w:szCs w:val="24"/>
                <w:lang w:val="en-US"/>
              </w:rPr>
              <w:t>X</w:t>
            </w:r>
          </w:p>
        </w:tc>
        <w:tc>
          <w:tcPr>
            <w:tcW w:w="404" w:type="pct"/>
            <w:vAlign w:val="center"/>
          </w:tcPr>
          <w:p w:rsidR="001E19EC" w:rsidRPr="001E19EC" w:rsidRDefault="001E19EC" w:rsidP="001E19EC">
            <w:pPr>
              <w:jc w:val="both"/>
              <w:rPr>
                <w:sz w:val="24"/>
                <w:szCs w:val="24"/>
              </w:rPr>
            </w:pPr>
            <w:r w:rsidRPr="001E19EC">
              <w:rPr>
                <w:sz w:val="24"/>
                <w:szCs w:val="24"/>
                <w:lang w:val="en-US"/>
              </w:rPr>
              <w:t>XI</w:t>
            </w:r>
          </w:p>
        </w:tc>
        <w:tc>
          <w:tcPr>
            <w:tcW w:w="392" w:type="pct"/>
            <w:vAlign w:val="center"/>
          </w:tcPr>
          <w:p w:rsidR="001E19EC" w:rsidRPr="001E19EC" w:rsidRDefault="001E19EC" w:rsidP="001E19EC">
            <w:pPr>
              <w:jc w:val="both"/>
              <w:rPr>
                <w:sz w:val="24"/>
                <w:szCs w:val="24"/>
              </w:rPr>
            </w:pPr>
            <w:r w:rsidRPr="001E19EC">
              <w:rPr>
                <w:sz w:val="24"/>
                <w:szCs w:val="24"/>
                <w:lang w:val="en-US"/>
              </w:rPr>
              <w:t>XII</w:t>
            </w:r>
          </w:p>
        </w:tc>
        <w:tc>
          <w:tcPr>
            <w:tcW w:w="349" w:type="pct"/>
            <w:vAlign w:val="center"/>
          </w:tcPr>
          <w:p w:rsidR="001E19EC" w:rsidRPr="001E19EC" w:rsidRDefault="001E19EC" w:rsidP="001E19EC">
            <w:pPr>
              <w:jc w:val="both"/>
              <w:rPr>
                <w:sz w:val="24"/>
                <w:szCs w:val="24"/>
              </w:rPr>
            </w:pPr>
            <w:r w:rsidRPr="001E19EC">
              <w:rPr>
                <w:sz w:val="24"/>
                <w:szCs w:val="24"/>
              </w:rPr>
              <w:t>Год</w:t>
            </w:r>
          </w:p>
        </w:tc>
      </w:tr>
      <w:tr w:rsidR="001E19EC" w:rsidRPr="001E19EC" w:rsidTr="00E23186">
        <w:trPr>
          <w:trHeight w:val="85"/>
        </w:trPr>
        <w:tc>
          <w:tcPr>
            <w:tcW w:w="5000" w:type="pct"/>
            <w:gridSpan w:val="13"/>
            <w:vAlign w:val="center"/>
          </w:tcPr>
          <w:p w:rsidR="001E19EC" w:rsidRPr="001E19EC" w:rsidRDefault="001E19EC" w:rsidP="001E19EC">
            <w:pPr>
              <w:ind w:left="360"/>
              <w:jc w:val="both"/>
              <w:rPr>
                <w:sz w:val="24"/>
                <w:szCs w:val="24"/>
              </w:rPr>
            </w:pPr>
            <w:r w:rsidRPr="001E19EC">
              <w:rPr>
                <w:sz w:val="24"/>
                <w:szCs w:val="24"/>
              </w:rPr>
              <w:t>Средняя месячная и годовая температура воздуха</w:t>
            </w:r>
          </w:p>
        </w:tc>
      </w:tr>
      <w:tr w:rsidR="001E19EC" w:rsidRPr="001E19EC" w:rsidTr="00E23186">
        <w:tc>
          <w:tcPr>
            <w:tcW w:w="335" w:type="pct"/>
            <w:vAlign w:val="center"/>
          </w:tcPr>
          <w:p w:rsidR="001E19EC" w:rsidRPr="001E19EC" w:rsidRDefault="001E19EC" w:rsidP="001E19EC">
            <w:pPr>
              <w:jc w:val="both"/>
              <w:rPr>
                <w:sz w:val="24"/>
                <w:szCs w:val="24"/>
              </w:rPr>
            </w:pPr>
            <w:r w:rsidRPr="001E19EC">
              <w:rPr>
                <w:sz w:val="24"/>
                <w:szCs w:val="24"/>
              </w:rPr>
              <w:t>-3,4</w:t>
            </w:r>
          </w:p>
        </w:tc>
        <w:tc>
          <w:tcPr>
            <w:tcW w:w="459" w:type="pct"/>
            <w:vAlign w:val="center"/>
          </w:tcPr>
          <w:p w:rsidR="001E19EC" w:rsidRPr="001E19EC" w:rsidRDefault="001E19EC" w:rsidP="001E19EC">
            <w:pPr>
              <w:jc w:val="both"/>
              <w:rPr>
                <w:sz w:val="24"/>
                <w:szCs w:val="24"/>
              </w:rPr>
            </w:pPr>
            <w:r w:rsidRPr="001E19EC">
              <w:rPr>
                <w:sz w:val="24"/>
                <w:szCs w:val="24"/>
              </w:rPr>
              <w:t>-2,8</w:t>
            </w:r>
          </w:p>
        </w:tc>
        <w:tc>
          <w:tcPr>
            <w:tcW w:w="440" w:type="pct"/>
            <w:vAlign w:val="center"/>
          </w:tcPr>
          <w:p w:rsidR="001E19EC" w:rsidRPr="001E19EC" w:rsidRDefault="001E19EC" w:rsidP="001E19EC">
            <w:pPr>
              <w:jc w:val="both"/>
              <w:rPr>
                <w:sz w:val="24"/>
                <w:szCs w:val="24"/>
              </w:rPr>
            </w:pPr>
            <w:r w:rsidRPr="001E19EC">
              <w:rPr>
                <w:sz w:val="24"/>
                <w:szCs w:val="24"/>
              </w:rPr>
              <w:t>2,8</w:t>
            </w:r>
          </w:p>
        </w:tc>
        <w:tc>
          <w:tcPr>
            <w:tcW w:w="402" w:type="pct"/>
            <w:vAlign w:val="center"/>
          </w:tcPr>
          <w:p w:rsidR="001E19EC" w:rsidRPr="001E19EC" w:rsidRDefault="001E19EC" w:rsidP="001E19EC">
            <w:pPr>
              <w:jc w:val="both"/>
              <w:rPr>
                <w:sz w:val="24"/>
                <w:szCs w:val="24"/>
              </w:rPr>
            </w:pPr>
            <w:r w:rsidRPr="001E19EC">
              <w:rPr>
                <w:sz w:val="24"/>
                <w:szCs w:val="24"/>
              </w:rPr>
              <w:t>10,7</w:t>
            </w:r>
          </w:p>
        </w:tc>
        <w:tc>
          <w:tcPr>
            <w:tcW w:w="373" w:type="pct"/>
            <w:vAlign w:val="center"/>
          </w:tcPr>
          <w:p w:rsidR="001E19EC" w:rsidRPr="001E19EC" w:rsidRDefault="001E19EC" w:rsidP="001E19EC">
            <w:pPr>
              <w:jc w:val="both"/>
              <w:rPr>
                <w:sz w:val="24"/>
                <w:szCs w:val="24"/>
              </w:rPr>
            </w:pPr>
            <w:r w:rsidRPr="001E19EC">
              <w:rPr>
                <w:sz w:val="24"/>
                <w:szCs w:val="24"/>
              </w:rPr>
              <w:t>16,1</w:t>
            </w:r>
          </w:p>
        </w:tc>
        <w:tc>
          <w:tcPr>
            <w:tcW w:w="378" w:type="pct"/>
            <w:vAlign w:val="center"/>
          </w:tcPr>
          <w:p w:rsidR="001E19EC" w:rsidRPr="001E19EC" w:rsidRDefault="001E19EC" w:rsidP="001E19EC">
            <w:pPr>
              <w:jc w:val="both"/>
              <w:rPr>
                <w:sz w:val="24"/>
                <w:szCs w:val="24"/>
              </w:rPr>
            </w:pPr>
            <w:r w:rsidRPr="001E19EC">
              <w:rPr>
                <w:sz w:val="24"/>
                <w:szCs w:val="24"/>
              </w:rPr>
              <w:t>19,9</w:t>
            </w:r>
          </w:p>
        </w:tc>
        <w:tc>
          <w:tcPr>
            <w:tcW w:w="360" w:type="pct"/>
            <w:vAlign w:val="center"/>
          </w:tcPr>
          <w:p w:rsidR="001E19EC" w:rsidRPr="001E19EC" w:rsidRDefault="001E19EC" w:rsidP="001E19EC">
            <w:pPr>
              <w:jc w:val="both"/>
              <w:rPr>
                <w:sz w:val="24"/>
                <w:szCs w:val="24"/>
              </w:rPr>
            </w:pPr>
            <w:r w:rsidRPr="001E19EC">
              <w:rPr>
                <w:sz w:val="24"/>
                <w:szCs w:val="24"/>
              </w:rPr>
              <w:t>22,7</w:t>
            </w:r>
          </w:p>
        </w:tc>
        <w:tc>
          <w:tcPr>
            <w:tcW w:w="417" w:type="pct"/>
            <w:vAlign w:val="center"/>
          </w:tcPr>
          <w:p w:rsidR="001E19EC" w:rsidRPr="001E19EC" w:rsidRDefault="001E19EC" w:rsidP="001E19EC">
            <w:pPr>
              <w:jc w:val="both"/>
              <w:rPr>
                <w:sz w:val="24"/>
                <w:szCs w:val="24"/>
              </w:rPr>
            </w:pPr>
            <w:r w:rsidRPr="001E19EC">
              <w:rPr>
                <w:sz w:val="24"/>
                <w:szCs w:val="24"/>
              </w:rPr>
              <w:t>21,8</w:t>
            </w:r>
          </w:p>
        </w:tc>
        <w:tc>
          <w:tcPr>
            <w:tcW w:w="338" w:type="pct"/>
            <w:vAlign w:val="center"/>
          </w:tcPr>
          <w:p w:rsidR="001E19EC" w:rsidRPr="001E19EC" w:rsidRDefault="001E19EC" w:rsidP="001E19EC">
            <w:pPr>
              <w:jc w:val="both"/>
              <w:rPr>
                <w:sz w:val="24"/>
                <w:szCs w:val="24"/>
              </w:rPr>
            </w:pPr>
            <w:r w:rsidRPr="001E19EC">
              <w:rPr>
                <w:sz w:val="24"/>
                <w:szCs w:val="24"/>
              </w:rPr>
              <w:t>17,0</w:t>
            </w:r>
          </w:p>
        </w:tc>
        <w:tc>
          <w:tcPr>
            <w:tcW w:w="352" w:type="pct"/>
            <w:vAlign w:val="center"/>
          </w:tcPr>
          <w:p w:rsidR="001E19EC" w:rsidRPr="001E19EC" w:rsidRDefault="001E19EC" w:rsidP="001E19EC">
            <w:pPr>
              <w:jc w:val="both"/>
              <w:rPr>
                <w:sz w:val="24"/>
                <w:szCs w:val="24"/>
              </w:rPr>
            </w:pPr>
            <w:r w:rsidRPr="001E19EC">
              <w:rPr>
                <w:sz w:val="24"/>
                <w:szCs w:val="24"/>
              </w:rPr>
              <w:t>10,1</w:t>
            </w:r>
          </w:p>
        </w:tc>
        <w:tc>
          <w:tcPr>
            <w:tcW w:w="404" w:type="pct"/>
            <w:vAlign w:val="center"/>
          </w:tcPr>
          <w:p w:rsidR="001E19EC" w:rsidRPr="001E19EC" w:rsidRDefault="001E19EC" w:rsidP="001E19EC">
            <w:pPr>
              <w:jc w:val="both"/>
              <w:rPr>
                <w:sz w:val="24"/>
                <w:szCs w:val="24"/>
              </w:rPr>
            </w:pPr>
            <w:r w:rsidRPr="001E19EC">
              <w:rPr>
                <w:sz w:val="24"/>
                <w:szCs w:val="24"/>
              </w:rPr>
              <w:t>4,0</w:t>
            </w:r>
          </w:p>
        </w:tc>
        <w:tc>
          <w:tcPr>
            <w:tcW w:w="392" w:type="pct"/>
            <w:vAlign w:val="center"/>
          </w:tcPr>
          <w:p w:rsidR="001E19EC" w:rsidRPr="001E19EC" w:rsidRDefault="001E19EC" w:rsidP="001E19EC">
            <w:pPr>
              <w:jc w:val="both"/>
              <w:rPr>
                <w:sz w:val="24"/>
                <w:szCs w:val="24"/>
              </w:rPr>
            </w:pPr>
            <w:r w:rsidRPr="001E19EC">
              <w:rPr>
                <w:sz w:val="24"/>
                <w:szCs w:val="24"/>
              </w:rPr>
              <w:t>-1,0</w:t>
            </w:r>
          </w:p>
        </w:tc>
        <w:tc>
          <w:tcPr>
            <w:tcW w:w="349" w:type="pct"/>
            <w:vAlign w:val="center"/>
          </w:tcPr>
          <w:p w:rsidR="001E19EC" w:rsidRPr="001E19EC" w:rsidRDefault="001E19EC" w:rsidP="001E19EC">
            <w:pPr>
              <w:jc w:val="both"/>
              <w:rPr>
                <w:sz w:val="24"/>
                <w:szCs w:val="24"/>
              </w:rPr>
            </w:pPr>
            <w:r w:rsidRPr="001E19EC">
              <w:rPr>
                <w:sz w:val="24"/>
                <w:szCs w:val="24"/>
              </w:rPr>
              <w:t>9,8</w:t>
            </w:r>
          </w:p>
        </w:tc>
      </w:tr>
      <w:tr w:rsidR="001E19EC" w:rsidRPr="001E19EC" w:rsidTr="00E23186">
        <w:tc>
          <w:tcPr>
            <w:tcW w:w="5000" w:type="pct"/>
            <w:gridSpan w:val="13"/>
            <w:vAlign w:val="center"/>
          </w:tcPr>
          <w:p w:rsidR="001E19EC" w:rsidRPr="001E19EC" w:rsidRDefault="001E19EC" w:rsidP="001E19EC">
            <w:pPr>
              <w:ind w:left="360"/>
              <w:jc w:val="both"/>
              <w:rPr>
                <w:sz w:val="24"/>
                <w:szCs w:val="24"/>
              </w:rPr>
            </w:pPr>
            <w:r w:rsidRPr="001E19EC">
              <w:rPr>
                <w:sz w:val="24"/>
                <w:szCs w:val="24"/>
              </w:rPr>
              <w:t>Средние из максимумов температуры воздуха</w:t>
            </w:r>
          </w:p>
        </w:tc>
      </w:tr>
      <w:tr w:rsidR="001E19EC" w:rsidRPr="001E19EC" w:rsidTr="00E23186">
        <w:tc>
          <w:tcPr>
            <w:tcW w:w="335" w:type="pct"/>
            <w:vAlign w:val="center"/>
          </w:tcPr>
          <w:p w:rsidR="001E19EC" w:rsidRPr="001E19EC" w:rsidRDefault="001E19EC" w:rsidP="001E19EC">
            <w:pPr>
              <w:jc w:val="both"/>
              <w:rPr>
                <w:sz w:val="24"/>
                <w:szCs w:val="24"/>
              </w:rPr>
            </w:pPr>
            <w:r w:rsidRPr="001E19EC">
              <w:rPr>
                <w:sz w:val="24"/>
                <w:szCs w:val="24"/>
              </w:rPr>
              <w:t>0,4</w:t>
            </w:r>
          </w:p>
        </w:tc>
        <w:tc>
          <w:tcPr>
            <w:tcW w:w="459" w:type="pct"/>
            <w:vAlign w:val="center"/>
          </w:tcPr>
          <w:p w:rsidR="001E19EC" w:rsidRPr="001E19EC" w:rsidRDefault="001E19EC" w:rsidP="001E19EC">
            <w:pPr>
              <w:jc w:val="both"/>
              <w:rPr>
                <w:sz w:val="24"/>
                <w:szCs w:val="24"/>
              </w:rPr>
            </w:pPr>
            <w:r w:rsidRPr="001E19EC">
              <w:rPr>
                <w:sz w:val="24"/>
                <w:szCs w:val="24"/>
              </w:rPr>
              <w:t>2,2</w:t>
            </w:r>
          </w:p>
        </w:tc>
        <w:tc>
          <w:tcPr>
            <w:tcW w:w="440" w:type="pct"/>
            <w:vAlign w:val="center"/>
          </w:tcPr>
          <w:p w:rsidR="001E19EC" w:rsidRPr="001E19EC" w:rsidRDefault="001E19EC" w:rsidP="001E19EC">
            <w:pPr>
              <w:jc w:val="both"/>
              <w:rPr>
                <w:sz w:val="24"/>
                <w:szCs w:val="24"/>
              </w:rPr>
            </w:pPr>
            <w:r w:rsidRPr="001E19EC">
              <w:rPr>
                <w:sz w:val="24"/>
                <w:szCs w:val="24"/>
              </w:rPr>
              <w:t>7,7</w:t>
            </w:r>
          </w:p>
        </w:tc>
        <w:tc>
          <w:tcPr>
            <w:tcW w:w="402" w:type="pct"/>
            <w:vAlign w:val="center"/>
          </w:tcPr>
          <w:p w:rsidR="001E19EC" w:rsidRPr="001E19EC" w:rsidRDefault="001E19EC" w:rsidP="001E19EC">
            <w:pPr>
              <w:jc w:val="both"/>
              <w:rPr>
                <w:sz w:val="24"/>
                <w:szCs w:val="24"/>
              </w:rPr>
            </w:pPr>
            <w:r w:rsidRPr="001E19EC">
              <w:rPr>
                <w:sz w:val="24"/>
                <w:szCs w:val="24"/>
              </w:rPr>
              <w:t>16,2</w:t>
            </w:r>
          </w:p>
        </w:tc>
        <w:tc>
          <w:tcPr>
            <w:tcW w:w="373" w:type="pct"/>
            <w:vAlign w:val="center"/>
          </w:tcPr>
          <w:p w:rsidR="001E19EC" w:rsidRPr="001E19EC" w:rsidRDefault="001E19EC" w:rsidP="001E19EC">
            <w:pPr>
              <w:jc w:val="both"/>
              <w:rPr>
                <w:sz w:val="24"/>
                <w:szCs w:val="24"/>
              </w:rPr>
            </w:pPr>
            <w:r w:rsidRPr="001E19EC">
              <w:rPr>
                <w:sz w:val="24"/>
                <w:szCs w:val="24"/>
              </w:rPr>
              <w:t>22,9</w:t>
            </w:r>
          </w:p>
        </w:tc>
        <w:tc>
          <w:tcPr>
            <w:tcW w:w="378" w:type="pct"/>
            <w:vAlign w:val="center"/>
          </w:tcPr>
          <w:p w:rsidR="001E19EC" w:rsidRPr="001E19EC" w:rsidRDefault="001E19EC" w:rsidP="001E19EC">
            <w:pPr>
              <w:jc w:val="both"/>
              <w:rPr>
                <w:sz w:val="24"/>
                <w:szCs w:val="24"/>
              </w:rPr>
            </w:pPr>
            <w:r w:rsidRPr="001E19EC">
              <w:rPr>
                <w:sz w:val="24"/>
                <w:szCs w:val="24"/>
              </w:rPr>
              <w:t>26,9</w:t>
            </w:r>
          </w:p>
        </w:tc>
        <w:tc>
          <w:tcPr>
            <w:tcW w:w="360" w:type="pct"/>
            <w:vAlign w:val="center"/>
          </w:tcPr>
          <w:p w:rsidR="001E19EC" w:rsidRPr="001E19EC" w:rsidRDefault="001E19EC" w:rsidP="001E19EC">
            <w:pPr>
              <w:jc w:val="both"/>
              <w:rPr>
                <w:sz w:val="24"/>
                <w:szCs w:val="24"/>
              </w:rPr>
            </w:pPr>
            <w:r w:rsidRPr="001E19EC">
              <w:rPr>
                <w:sz w:val="24"/>
                <w:szCs w:val="24"/>
              </w:rPr>
              <w:t>29,8</w:t>
            </w:r>
          </w:p>
        </w:tc>
        <w:tc>
          <w:tcPr>
            <w:tcW w:w="417" w:type="pct"/>
            <w:vAlign w:val="center"/>
          </w:tcPr>
          <w:p w:rsidR="001E19EC" w:rsidRPr="001E19EC" w:rsidRDefault="001E19EC" w:rsidP="001E19EC">
            <w:pPr>
              <w:jc w:val="both"/>
              <w:rPr>
                <w:sz w:val="24"/>
                <w:szCs w:val="24"/>
              </w:rPr>
            </w:pPr>
            <w:r w:rsidRPr="001E19EC">
              <w:rPr>
                <w:sz w:val="24"/>
                <w:szCs w:val="24"/>
              </w:rPr>
              <w:t>29,5</w:t>
            </w:r>
          </w:p>
        </w:tc>
        <w:tc>
          <w:tcPr>
            <w:tcW w:w="338" w:type="pct"/>
            <w:vAlign w:val="center"/>
          </w:tcPr>
          <w:p w:rsidR="001E19EC" w:rsidRPr="001E19EC" w:rsidRDefault="001E19EC" w:rsidP="001E19EC">
            <w:pPr>
              <w:jc w:val="both"/>
              <w:rPr>
                <w:sz w:val="24"/>
                <w:szCs w:val="24"/>
              </w:rPr>
            </w:pPr>
            <w:r w:rsidRPr="001E19EC">
              <w:rPr>
                <w:sz w:val="24"/>
                <w:szCs w:val="24"/>
              </w:rPr>
              <w:t>23,5</w:t>
            </w:r>
          </w:p>
        </w:tc>
        <w:tc>
          <w:tcPr>
            <w:tcW w:w="352" w:type="pct"/>
            <w:vAlign w:val="center"/>
          </w:tcPr>
          <w:p w:rsidR="001E19EC" w:rsidRPr="001E19EC" w:rsidRDefault="001E19EC" w:rsidP="001E19EC">
            <w:pPr>
              <w:jc w:val="both"/>
              <w:rPr>
                <w:sz w:val="24"/>
                <w:szCs w:val="24"/>
              </w:rPr>
            </w:pPr>
            <w:r w:rsidRPr="001E19EC">
              <w:rPr>
                <w:sz w:val="24"/>
                <w:szCs w:val="24"/>
              </w:rPr>
              <w:t>16,8</w:t>
            </w:r>
          </w:p>
        </w:tc>
        <w:tc>
          <w:tcPr>
            <w:tcW w:w="404" w:type="pct"/>
            <w:vAlign w:val="center"/>
          </w:tcPr>
          <w:p w:rsidR="001E19EC" w:rsidRPr="001E19EC" w:rsidRDefault="001E19EC" w:rsidP="001E19EC">
            <w:pPr>
              <w:jc w:val="both"/>
              <w:rPr>
                <w:sz w:val="24"/>
                <w:szCs w:val="24"/>
              </w:rPr>
            </w:pPr>
            <w:r w:rsidRPr="001E19EC">
              <w:rPr>
                <w:sz w:val="24"/>
                <w:szCs w:val="24"/>
              </w:rPr>
              <w:t>8,3</w:t>
            </w:r>
          </w:p>
        </w:tc>
        <w:tc>
          <w:tcPr>
            <w:tcW w:w="392" w:type="pct"/>
            <w:vAlign w:val="center"/>
          </w:tcPr>
          <w:p w:rsidR="001E19EC" w:rsidRPr="001E19EC" w:rsidRDefault="001E19EC" w:rsidP="001E19EC">
            <w:pPr>
              <w:jc w:val="both"/>
              <w:rPr>
                <w:sz w:val="24"/>
                <w:szCs w:val="24"/>
              </w:rPr>
            </w:pPr>
            <w:r w:rsidRPr="001E19EC">
              <w:rPr>
                <w:sz w:val="24"/>
                <w:szCs w:val="24"/>
              </w:rPr>
              <w:t>3,0</w:t>
            </w:r>
          </w:p>
        </w:tc>
        <w:tc>
          <w:tcPr>
            <w:tcW w:w="349" w:type="pct"/>
            <w:vAlign w:val="center"/>
          </w:tcPr>
          <w:p w:rsidR="001E19EC" w:rsidRPr="001E19EC" w:rsidRDefault="001E19EC" w:rsidP="001E19EC">
            <w:pPr>
              <w:jc w:val="both"/>
              <w:rPr>
                <w:sz w:val="24"/>
                <w:szCs w:val="24"/>
              </w:rPr>
            </w:pPr>
            <w:r w:rsidRPr="001E19EC">
              <w:rPr>
                <w:sz w:val="24"/>
                <w:szCs w:val="24"/>
              </w:rPr>
              <w:t>15,6</w:t>
            </w:r>
          </w:p>
        </w:tc>
      </w:tr>
      <w:tr w:rsidR="001E19EC" w:rsidRPr="001E19EC" w:rsidTr="00E23186">
        <w:tc>
          <w:tcPr>
            <w:tcW w:w="5000" w:type="pct"/>
            <w:gridSpan w:val="13"/>
            <w:vAlign w:val="center"/>
          </w:tcPr>
          <w:p w:rsidR="001E19EC" w:rsidRPr="001E19EC" w:rsidRDefault="001E19EC" w:rsidP="001E19EC">
            <w:pPr>
              <w:ind w:left="360"/>
              <w:jc w:val="both"/>
              <w:rPr>
                <w:sz w:val="24"/>
                <w:szCs w:val="24"/>
              </w:rPr>
            </w:pPr>
            <w:r w:rsidRPr="001E19EC">
              <w:rPr>
                <w:sz w:val="24"/>
                <w:szCs w:val="24"/>
              </w:rPr>
              <w:t>Абсолютный максимум температуры воздуха</w:t>
            </w:r>
          </w:p>
        </w:tc>
      </w:tr>
      <w:tr w:rsidR="001E19EC" w:rsidRPr="001E19EC" w:rsidTr="00E23186">
        <w:tc>
          <w:tcPr>
            <w:tcW w:w="335" w:type="pct"/>
            <w:vAlign w:val="center"/>
          </w:tcPr>
          <w:p w:rsidR="001E19EC" w:rsidRPr="001E19EC" w:rsidRDefault="001E19EC" w:rsidP="001E19EC">
            <w:pPr>
              <w:jc w:val="both"/>
              <w:rPr>
                <w:sz w:val="24"/>
                <w:szCs w:val="24"/>
              </w:rPr>
            </w:pPr>
            <w:r w:rsidRPr="001E19EC">
              <w:rPr>
                <w:sz w:val="24"/>
                <w:szCs w:val="24"/>
              </w:rPr>
              <w:t>15,0</w:t>
            </w:r>
          </w:p>
        </w:tc>
        <w:tc>
          <w:tcPr>
            <w:tcW w:w="459" w:type="pct"/>
            <w:vAlign w:val="center"/>
          </w:tcPr>
          <w:p w:rsidR="001E19EC" w:rsidRPr="001E19EC" w:rsidRDefault="001E19EC" w:rsidP="001E19EC">
            <w:pPr>
              <w:jc w:val="both"/>
              <w:rPr>
                <w:sz w:val="24"/>
                <w:szCs w:val="24"/>
              </w:rPr>
            </w:pPr>
            <w:r w:rsidRPr="001E19EC">
              <w:rPr>
                <w:sz w:val="24"/>
                <w:szCs w:val="24"/>
              </w:rPr>
              <w:t>23,2</w:t>
            </w:r>
          </w:p>
        </w:tc>
        <w:tc>
          <w:tcPr>
            <w:tcW w:w="440" w:type="pct"/>
            <w:vAlign w:val="center"/>
          </w:tcPr>
          <w:p w:rsidR="001E19EC" w:rsidRPr="001E19EC" w:rsidRDefault="001E19EC" w:rsidP="001E19EC">
            <w:pPr>
              <w:jc w:val="both"/>
              <w:rPr>
                <w:sz w:val="24"/>
                <w:szCs w:val="24"/>
              </w:rPr>
            </w:pPr>
            <w:r w:rsidRPr="001E19EC">
              <w:rPr>
                <w:sz w:val="24"/>
                <w:szCs w:val="24"/>
              </w:rPr>
              <w:t>25,9</w:t>
            </w:r>
          </w:p>
        </w:tc>
        <w:tc>
          <w:tcPr>
            <w:tcW w:w="402" w:type="pct"/>
            <w:vAlign w:val="center"/>
          </w:tcPr>
          <w:p w:rsidR="001E19EC" w:rsidRPr="001E19EC" w:rsidRDefault="001E19EC" w:rsidP="001E19EC">
            <w:pPr>
              <w:jc w:val="both"/>
              <w:rPr>
                <w:sz w:val="24"/>
                <w:szCs w:val="24"/>
              </w:rPr>
            </w:pPr>
            <w:r w:rsidRPr="001E19EC">
              <w:rPr>
                <w:sz w:val="24"/>
                <w:szCs w:val="24"/>
              </w:rPr>
              <w:t>32,0</w:t>
            </w:r>
          </w:p>
        </w:tc>
        <w:tc>
          <w:tcPr>
            <w:tcW w:w="373" w:type="pct"/>
            <w:vAlign w:val="center"/>
          </w:tcPr>
          <w:p w:rsidR="001E19EC" w:rsidRPr="001E19EC" w:rsidRDefault="001E19EC" w:rsidP="001E19EC">
            <w:pPr>
              <w:jc w:val="both"/>
              <w:rPr>
                <w:sz w:val="24"/>
                <w:szCs w:val="24"/>
              </w:rPr>
            </w:pPr>
            <w:r w:rsidRPr="001E19EC">
              <w:rPr>
                <w:sz w:val="24"/>
                <w:szCs w:val="24"/>
              </w:rPr>
              <w:t>35,1</w:t>
            </w:r>
          </w:p>
        </w:tc>
        <w:tc>
          <w:tcPr>
            <w:tcW w:w="378" w:type="pct"/>
            <w:vAlign w:val="center"/>
          </w:tcPr>
          <w:p w:rsidR="001E19EC" w:rsidRPr="001E19EC" w:rsidRDefault="001E19EC" w:rsidP="001E19EC">
            <w:pPr>
              <w:jc w:val="both"/>
              <w:rPr>
                <w:sz w:val="24"/>
                <w:szCs w:val="24"/>
              </w:rPr>
            </w:pPr>
            <w:r w:rsidRPr="001E19EC">
              <w:rPr>
                <w:sz w:val="24"/>
                <w:szCs w:val="24"/>
              </w:rPr>
              <w:t>39,9</w:t>
            </w:r>
          </w:p>
        </w:tc>
        <w:tc>
          <w:tcPr>
            <w:tcW w:w="360" w:type="pct"/>
            <w:vAlign w:val="center"/>
          </w:tcPr>
          <w:p w:rsidR="001E19EC" w:rsidRPr="001E19EC" w:rsidRDefault="001E19EC" w:rsidP="001E19EC">
            <w:pPr>
              <w:jc w:val="both"/>
              <w:rPr>
                <w:sz w:val="24"/>
                <w:szCs w:val="24"/>
              </w:rPr>
            </w:pPr>
            <w:r w:rsidRPr="001E19EC">
              <w:rPr>
                <w:sz w:val="24"/>
                <w:szCs w:val="24"/>
              </w:rPr>
              <w:t>41,0</w:t>
            </w:r>
          </w:p>
        </w:tc>
        <w:tc>
          <w:tcPr>
            <w:tcW w:w="417" w:type="pct"/>
            <w:vAlign w:val="center"/>
          </w:tcPr>
          <w:p w:rsidR="001E19EC" w:rsidRPr="001E19EC" w:rsidRDefault="001E19EC" w:rsidP="001E19EC">
            <w:pPr>
              <w:jc w:val="both"/>
              <w:rPr>
                <w:sz w:val="24"/>
                <w:szCs w:val="24"/>
              </w:rPr>
            </w:pPr>
            <w:r w:rsidRPr="001E19EC">
              <w:rPr>
                <w:sz w:val="24"/>
                <w:szCs w:val="24"/>
              </w:rPr>
              <w:t>40,0</w:t>
            </w:r>
          </w:p>
        </w:tc>
        <w:tc>
          <w:tcPr>
            <w:tcW w:w="338" w:type="pct"/>
            <w:vAlign w:val="center"/>
          </w:tcPr>
          <w:p w:rsidR="001E19EC" w:rsidRPr="001E19EC" w:rsidRDefault="001E19EC" w:rsidP="001E19EC">
            <w:pPr>
              <w:jc w:val="both"/>
              <w:rPr>
                <w:sz w:val="24"/>
                <w:szCs w:val="24"/>
              </w:rPr>
            </w:pPr>
            <w:r w:rsidRPr="001E19EC">
              <w:rPr>
                <w:sz w:val="24"/>
                <w:szCs w:val="24"/>
              </w:rPr>
              <w:t>34,2</w:t>
            </w:r>
          </w:p>
        </w:tc>
        <w:tc>
          <w:tcPr>
            <w:tcW w:w="352" w:type="pct"/>
            <w:vAlign w:val="center"/>
          </w:tcPr>
          <w:p w:rsidR="001E19EC" w:rsidRPr="001E19EC" w:rsidRDefault="001E19EC" w:rsidP="001E19EC">
            <w:pPr>
              <w:jc w:val="both"/>
              <w:rPr>
                <w:sz w:val="24"/>
                <w:szCs w:val="24"/>
              </w:rPr>
            </w:pPr>
            <w:r w:rsidRPr="001E19EC">
              <w:rPr>
                <w:sz w:val="24"/>
                <w:szCs w:val="24"/>
              </w:rPr>
              <w:t>31,6</w:t>
            </w:r>
          </w:p>
        </w:tc>
        <w:tc>
          <w:tcPr>
            <w:tcW w:w="404" w:type="pct"/>
            <w:vAlign w:val="center"/>
          </w:tcPr>
          <w:p w:rsidR="001E19EC" w:rsidRPr="001E19EC" w:rsidRDefault="001E19EC" w:rsidP="001E19EC">
            <w:pPr>
              <w:jc w:val="both"/>
              <w:rPr>
                <w:sz w:val="24"/>
                <w:szCs w:val="24"/>
              </w:rPr>
            </w:pPr>
            <w:r w:rsidRPr="001E19EC">
              <w:rPr>
                <w:sz w:val="24"/>
                <w:szCs w:val="24"/>
              </w:rPr>
              <w:t>27,3</w:t>
            </w:r>
          </w:p>
        </w:tc>
        <w:tc>
          <w:tcPr>
            <w:tcW w:w="392" w:type="pct"/>
            <w:vAlign w:val="center"/>
          </w:tcPr>
          <w:p w:rsidR="001E19EC" w:rsidRPr="001E19EC" w:rsidRDefault="001E19EC" w:rsidP="001E19EC">
            <w:pPr>
              <w:jc w:val="both"/>
              <w:rPr>
                <w:sz w:val="24"/>
                <w:szCs w:val="24"/>
              </w:rPr>
            </w:pPr>
            <w:r w:rsidRPr="001E19EC">
              <w:rPr>
                <w:sz w:val="24"/>
                <w:szCs w:val="24"/>
              </w:rPr>
              <w:t>22,8</w:t>
            </w:r>
          </w:p>
        </w:tc>
        <w:tc>
          <w:tcPr>
            <w:tcW w:w="349" w:type="pct"/>
            <w:vAlign w:val="center"/>
          </w:tcPr>
          <w:p w:rsidR="001E19EC" w:rsidRPr="001E19EC" w:rsidRDefault="001E19EC" w:rsidP="001E19EC">
            <w:pPr>
              <w:jc w:val="both"/>
              <w:rPr>
                <w:sz w:val="24"/>
                <w:szCs w:val="24"/>
              </w:rPr>
            </w:pPr>
            <w:r w:rsidRPr="001E19EC">
              <w:rPr>
                <w:sz w:val="24"/>
                <w:szCs w:val="24"/>
              </w:rPr>
              <w:t>41</w:t>
            </w:r>
          </w:p>
        </w:tc>
      </w:tr>
      <w:tr w:rsidR="001E19EC" w:rsidRPr="001E19EC" w:rsidTr="00E23186">
        <w:trPr>
          <w:trHeight w:val="77"/>
        </w:trPr>
        <w:tc>
          <w:tcPr>
            <w:tcW w:w="5000" w:type="pct"/>
            <w:gridSpan w:val="13"/>
            <w:vAlign w:val="center"/>
          </w:tcPr>
          <w:p w:rsidR="001E19EC" w:rsidRPr="001E19EC" w:rsidRDefault="001E19EC" w:rsidP="001E19EC">
            <w:pPr>
              <w:ind w:left="360"/>
              <w:jc w:val="both"/>
              <w:rPr>
                <w:sz w:val="24"/>
                <w:szCs w:val="24"/>
              </w:rPr>
            </w:pPr>
            <w:r w:rsidRPr="001E19EC">
              <w:rPr>
                <w:sz w:val="24"/>
                <w:szCs w:val="24"/>
              </w:rPr>
              <w:t>Средние из минимумов температуры воздуха</w:t>
            </w:r>
          </w:p>
        </w:tc>
      </w:tr>
      <w:tr w:rsidR="001E19EC" w:rsidRPr="001E19EC" w:rsidTr="00E23186">
        <w:trPr>
          <w:trHeight w:val="77"/>
        </w:trPr>
        <w:tc>
          <w:tcPr>
            <w:tcW w:w="335" w:type="pct"/>
            <w:vAlign w:val="center"/>
          </w:tcPr>
          <w:p w:rsidR="001E19EC" w:rsidRPr="001E19EC" w:rsidRDefault="001E19EC" w:rsidP="001E19EC">
            <w:pPr>
              <w:jc w:val="both"/>
              <w:rPr>
                <w:sz w:val="24"/>
                <w:szCs w:val="24"/>
              </w:rPr>
            </w:pPr>
            <w:r w:rsidRPr="001E19EC">
              <w:rPr>
                <w:sz w:val="24"/>
                <w:szCs w:val="24"/>
              </w:rPr>
              <w:t>-7,6</w:t>
            </w:r>
          </w:p>
        </w:tc>
        <w:tc>
          <w:tcPr>
            <w:tcW w:w="459" w:type="pct"/>
            <w:vAlign w:val="center"/>
          </w:tcPr>
          <w:p w:rsidR="001E19EC" w:rsidRPr="001E19EC" w:rsidRDefault="001E19EC" w:rsidP="001E19EC">
            <w:pPr>
              <w:jc w:val="both"/>
              <w:rPr>
                <w:sz w:val="24"/>
                <w:szCs w:val="24"/>
              </w:rPr>
            </w:pPr>
            <w:r w:rsidRPr="001E19EC">
              <w:rPr>
                <w:sz w:val="24"/>
                <w:szCs w:val="24"/>
              </w:rPr>
              <w:t>-6,1</w:t>
            </w:r>
          </w:p>
        </w:tc>
        <w:tc>
          <w:tcPr>
            <w:tcW w:w="440" w:type="pct"/>
            <w:vAlign w:val="center"/>
          </w:tcPr>
          <w:p w:rsidR="001E19EC" w:rsidRPr="001E19EC" w:rsidRDefault="001E19EC" w:rsidP="001E19EC">
            <w:pPr>
              <w:jc w:val="both"/>
              <w:rPr>
                <w:sz w:val="24"/>
                <w:szCs w:val="24"/>
              </w:rPr>
            </w:pPr>
            <w:r w:rsidRPr="001E19EC">
              <w:rPr>
                <w:sz w:val="24"/>
                <w:szCs w:val="24"/>
              </w:rPr>
              <w:t>-2,2</w:t>
            </w:r>
          </w:p>
        </w:tc>
        <w:tc>
          <w:tcPr>
            <w:tcW w:w="402" w:type="pct"/>
            <w:vAlign w:val="center"/>
          </w:tcPr>
          <w:p w:rsidR="001E19EC" w:rsidRPr="001E19EC" w:rsidRDefault="001E19EC" w:rsidP="001E19EC">
            <w:pPr>
              <w:jc w:val="both"/>
              <w:rPr>
                <w:sz w:val="24"/>
                <w:szCs w:val="24"/>
              </w:rPr>
            </w:pPr>
            <w:r w:rsidRPr="001E19EC">
              <w:rPr>
                <w:sz w:val="24"/>
                <w:szCs w:val="24"/>
              </w:rPr>
              <w:t>4,0</w:t>
            </w:r>
          </w:p>
        </w:tc>
        <w:tc>
          <w:tcPr>
            <w:tcW w:w="373" w:type="pct"/>
            <w:vAlign w:val="center"/>
          </w:tcPr>
          <w:p w:rsidR="001E19EC" w:rsidRPr="001E19EC" w:rsidRDefault="001E19EC" w:rsidP="001E19EC">
            <w:pPr>
              <w:jc w:val="both"/>
              <w:rPr>
                <w:sz w:val="24"/>
                <w:szCs w:val="24"/>
              </w:rPr>
            </w:pPr>
            <w:r w:rsidRPr="001E19EC">
              <w:rPr>
                <w:sz w:val="24"/>
                <w:szCs w:val="24"/>
              </w:rPr>
              <w:t>10,0</w:t>
            </w:r>
          </w:p>
        </w:tc>
        <w:tc>
          <w:tcPr>
            <w:tcW w:w="378" w:type="pct"/>
            <w:vAlign w:val="center"/>
          </w:tcPr>
          <w:p w:rsidR="001E19EC" w:rsidRPr="001E19EC" w:rsidRDefault="001E19EC" w:rsidP="001E19EC">
            <w:pPr>
              <w:jc w:val="both"/>
              <w:rPr>
                <w:sz w:val="24"/>
                <w:szCs w:val="24"/>
              </w:rPr>
            </w:pPr>
            <w:r w:rsidRPr="001E19EC">
              <w:rPr>
                <w:sz w:val="24"/>
                <w:szCs w:val="24"/>
              </w:rPr>
              <w:t>13,9</w:t>
            </w:r>
          </w:p>
        </w:tc>
        <w:tc>
          <w:tcPr>
            <w:tcW w:w="360" w:type="pct"/>
            <w:vAlign w:val="center"/>
          </w:tcPr>
          <w:p w:rsidR="001E19EC" w:rsidRPr="001E19EC" w:rsidRDefault="001E19EC" w:rsidP="001E19EC">
            <w:pPr>
              <w:jc w:val="both"/>
              <w:rPr>
                <w:sz w:val="24"/>
                <w:szCs w:val="24"/>
              </w:rPr>
            </w:pPr>
            <w:r w:rsidRPr="001E19EC">
              <w:rPr>
                <w:sz w:val="24"/>
                <w:szCs w:val="24"/>
              </w:rPr>
              <w:t>16,7</w:t>
            </w:r>
          </w:p>
        </w:tc>
        <w:tc>
          <w:tcPr>
            <w:tcW w:w="417" w:type="pct"/>
            <w:vAlign w:val="center"/>
          </w:tcPr>
          <w:p w:rsidR="001E19EC" w:rsidRPr="001E19EC" w:rsidRDefault="001E19EC" w:rsidP="001E19EC">
            <w:pPr>
              <w:jc w:val="both"/>
              <w:rPr>
                <w:sz w:val="24"/>
                <w:szCs w:val="24"/>
              </w:rPr>
            </w:pPr>
            <w:r w:rsidRPr="001E19EC">
              <w:rPr>
                <w:sz w:val="24"/>
                <w:szCs w:val="24"/>
              </w:rPr>
              <w:t>16,1</w:t>
            </w:r>
          </w:p>
        </w:tc>
        <w:tc>
          <w:tcPr>
            <w:tcW w:w="338" w:type="pct"/>
            <w:vAlign w:val="center"/>
          </w:tcPr>
          <w:p w:rsidR="001E19EC" w:rsidRPr="001E19EC" w:rsidRDefault="001E19EC" w:rsidP="001E19EC">
            <w:pPr>
              <w:jc w:val="both"/>
              <w:rPr>
                <w:sz w:val="24"/>
                <w:szCs w:val="24"/>
              </w:rPr>
            </w:pPr>
            <w:r w:rsidRPr="001E19EC">
              <w:rPr>
                <w:sz w:val="24"/>
                <w:szCs w:val="24"/>
              </w:rPr>
              <w:t>11,4</w:t>
            </w:r>
          </w:p>
        </w:tc>
        <w:tc>
          <w:tcPr>
            <w:tcW w:w="352" w:type="pct"/>
            <w:vAlign w:val="center"/>
          </w:tcPr>
          <w:p w:rsidR="001E19EC" w:rsidRPr="001E19EC" w:rsidRDefault="001E19EC" w:rsidP="001E19EC">
            <w:pPr>
              <w:jc w:val="both"/>
              <w:rPr>
                <w:sz w:val="24"/>
                <w:szCs w:val="24"/>
              </w:rPr>
            </w:pPr>
            <w:r w:rsidRPr="001E19EC">
              <w:rPr>
                <w:sz w:val="24"/>
                <w:szCs w:val="24"/>
              </w:rPr>
              <w:t>5,7</w:t>
            </w:r>
          </w:p>
        </w:tc>
        <w:tc>
          <w:tcPr>
            <w:tcW w:w="404" w:type="pct"/>
            <w:vAlign w:val="center"/>
          </w:tcPr>
          <w:p w:rsidR="001E19EC" w:rsidRPr="001E19EC" w:rsidRDefault="001E19EC" w:rsidP="001E19EC">
            <w:pPr>
              <w:jc w:val="both"/>
              <w:rPr>
                <w:sz w:val="24"/>
                <w:szCs w:val="24"/>
              </w:rPr>
            </w:pPr>
            <w:r w:rsidRPr="001E19EC">
              <w:rPr>
                <w:sz w:val="24"/>
                <w:szCs w:val="24"/>
              </w:rPr>
              <w:t>-0,1</w:t>
            </w:r>
          </w:p>
        </w:tc>
        <w:tc>
          <w:tcPr>
            <w:tcW w:w="392" w:type="pct"/>
            <w:vAlign w:val="center"/>
          </w:tcPr>
          <w:p w:rsidR="001E19EC" w:rsidRPr="001E19EC" w:rsidRDefault="001E19EC" w:rsidP="001E19EC">
            <w:pPr>
              <w:jc w:val="both"/>
              <w:rPr>
                <w:sz w:val="24"/>
                <w:szCs w:val="24"/>
              </w:rPr>
            </w:pPr>
            <w:r w:rsidRPr="001E19EC">
              <w:rPr>
                <w:sz w:val="24"/>
                <w:szCs w:val="24"/>
              </w:rPr>
              <w:t>-4,7</w:t>
            </w:r>
          </w:p>
        </w:tc>
        <w:tc>
          <w:tcPr>
            <w:tcW w:w="349" w:type="pct"/>
            <w:vAlign w:val="center"/>
          </w:tcPr>
          <w:p w:rsidR="001E19EC" w:rsidRPr="001E19EC" w:rsidRDefault="001E19EC" w:rsidP="001E19EC">
            <w:pPr>
              <w:jc w:val="both"/>
              <w:rPr>
                <w:sz w:val="24"/>
                <w:szCs w:val="24"/>
              </w:rPr>
            </w:pPr>
            <w:r w:rsidRPr="001E19EC">
              <w:rPr>
                <w:sz w:val="24"/>
                <w:szCs w:val="24"/>
              </w:rPr>
              <w:t>4,7</w:t>
            </w:r>
          </w:p>
        </w:tc>
      </w:tr>
      <w:tr w:rsidR="001E19EC" w:rsidRPr="001E19EC" w:rsidTr="00E23186">
        <w:trPr>
          <w:trHeight w:val="77"/>
        </w:trPr>
        <w:tc>
          <w:tcPr>
            <w:tcW w:w="5000" w:type="pct"/>
            <w:gridSpan w:val="13"/>
            <w:vAlign w:val="center"/>
          </w:tcPr>
          <w:p w:rsidR="001E19EC" w:rsidRPr="001E19EC" w:rsidRDefault="001E19EC" w:rsidP="001E19EC">
            <w:pPr>
              <w:ind w:left="360"/>
              <w:jc w:val="both"/>
              <w:rPr>
                <w:sz w:val="24"/>
                <w:szCs w:val="24"/>
              </w:rPr>
            </w:pPr>
            <w:r w:rsidRPr="001E19EC">
              <w:rPr>
                <w:sz w:val="24"/>
                <w:szCs w:val="24"/>
              </w:rPr>
              <w:t>Абсолютный минимум температуры воздуха</w:t>
            </w:r>
          </w:p>
        </w:tc>
      </w:tr>
      <w:tr w:rsidR="001E19EC" w:rsidRPr="001E19EC" w:rsidTr="00E23186">
        <w:tc>
          <w:tcPr>
            <w:tcW w:w="335" w:type="pct"/>
            <w:vAlign w:val="center"/>
          </w:tcPr>
          <w:p w:rsidR="001E19EC" w:rsidRPr="001E19EC" w:rsidRDefault="001E19EC" w:rsidP="001E19EC">
            <w:pPr>
              <w:jc w:val="both"/>
              <w:rPr>
                <w:sz w:val="24"/>
                <w:szCs w:val="24"/>
              </w:rPr>
            </w:pPr>
            <w:r w:rsidRPr="001E19EC">
              <w:rPr>
                <w:sz w:val="24"/>
                <w:szCs w:val="24"/>
              </w:rPr>
              <w:t>-30,5</w:t>
            </w:r>
          </w:p>
        </w:tc>
        <w:tc>
          <w:tcPr>
            <w:tcW w:w="459" w:type="pct"/>
            <w:vAlign w:val="center"/>
          </w:tcPr>
          <w:p w:rsidR="001E19EC" w:rsidRPr="001E19EC" w:rsidRDefault="001E19EC" w:rsidP="001E19EC">
            <w:pPr>
              <w:jc w:val="both"/>
              <w:rPr>
                <w:sz w:val="24"/>
                <w:szCs w:val="24"/>
              </w:rPr>
            </w:pPr>
            <w:r w:rsidRPr="001E19EC">
              <w:rPr>
                <w:sz w:val="24"/>
                <w:szCs w:val="24"/>
              </w:rPr>
              <w:t>-29,9</w:t>
            </w:r>
          </w:p>
        </w:tc>
        <w:tc>
          <w:tcPr>
            <w:tcW w:w="440" w:type="pct"/>
            <w:vAlign w:val="center"/>
          </w:tcPr>
          <w:p w:rsidR="001E19EC" w:rsidRPr="001E19EC" w:rsidRDefault="001E19EC" w:rsidP="001E19EC">
            <w:pPr>
              <w:jc w:val="both"/>
              <w:rPr>
                <w:sz w:val="24"/>
                <w:szCs w:val="24"/>
              </w:rPr>
            </w:pPr>
            <w:r w:rsidRPr="001E19EC">
              <w:rPr>
                <w:sz w:val="24"/>
                <w:szCs w:val="24"/>
              </w:rPr>
              <w:t>-20,4</w:t>
            </w:r>
          </w:p>
        </w:tc>
        <w:tc>
          <w:tcPr>
            <w:tcW w:w="402" w:type="pct"/>
            <w:vAlign w:val="center"/>
          </w:tcPr>
          <w:p w:rsidR="001E19EC" w:rsidRPr="001E19EC" w:rsidRDefault="001E19EC" w:rsidP="001E19EC">
            <w:pPr>
              <w:jc w:val="both"/>
              <w:rPr>
                <w:sz w:val="24"/>
                <w:szCs w:val="24"/>
              </w:rPr>
            </w:pPr>
            <w:r w:rsidRPr="001E19EC">
              <w:rPr>
                <w:sz w:val="24"/>
                <w:szCs w:val="24"/>
              </w:rPr>
              <w:t>-8,3</w:t>
            </w:r>
          </w:p>
        </w:tc>
        <w:tc>
          <w:tcPr>
            <w:tcW w:w="373" w:type="pct"/>
            <w:vAlign w:val="center"/>
          </w:tcPr>
          <w:p w:rsidR="001E19EC" w:rsidRPr="001E19EC" w:rsidRDefault="001E19EC" w:rsidP="001E19EC">
            <w:pPr>
              <w:jc w:val="both"/>
              <w:rPr>
                <w:sz w:val="24"/>
                <w:szCs w:val="24"/>
              </w:rPr>
            </w:pPr>
            <w:r w:rsidRPr="001E19EC">
              <w:rPr>
                <w:sz w:val="24"/>
                <w:szCs w:val="24"/>
              </w:rPr>
              <w:t>-1,5</w:t>
            </w:r>
          </w:p>
        </w:tc>
        <w:tc>
          <w:tcPr>
            <w:tcW w:w="378" w:type="pct"/>
            <w:vAlign w:val="center"/>
          </w:tcPr>
          <w:p w:rsidR="001E19EC" w:rsidRPr="001E19EC" w:rsidRDefault="001E19EC" w:rsidP="001E19EC">
            <w:pPr>
              <w:jc w:val="both"/>
              <w:rPr>
                <w:sz w:val="24"/>
                <w:szCs w:val="24"/>
              </w:rPr>
            </w:pPr>
            <w:r w:rsidRPr="001E19EC">
              <w:rPr>
                <w:sz w:val="24"/>
                <w:szCs w:val="24"/>
              </w:rPr>
              <w:t>4,3</w:t>
            </w:r>
          </w:p>
        </w:tc>
        <w:tc>
          <w:tcPr>
            <w:tcW w:w="360" w:type="pct"/>
            <w:vAlign w:val="center"/>
          </w:tcPr>
          <w:p w:rsidR="001E19EC" w:rsidRPr="001E19EC" w:rsidRDefault="001E19EC" w:rsidP="001E19EC">
            <w:pPr>
              <w:jc w:val="both"/>
              <w:rPr>
                <w:sz w:val="24"/>
                <w:szCs w:val="24"/>
              </w:rPr>
            </w:pPr>
            <w:r w:rsidRPr="001E19EC">
              <w:rPr>
                <w:sz w:val="24"/>
                <w:szCs w:val="24"/>
              </w:rPr>
              <w:t>8,7</w:t>
            </w:r>
          </w:p>
        </w:tc>
        <w:tc>
          <w:tcPr>
            <w:tcW w:w="417" w:type="pct"/>
            <w:vAlign w:val="center"/>
          </w:tcPr>
          <w:p w:rsidR="001E19EC" w:rsidRPr="001E19EC" w:rsidRDefault="001E19EC" w:rsidP="001E19EC">
            <w:pPr>
              <w:jc w:val="both"/>
              <w:rPr>
                <w:sz w:val="24"/>
                <w:szCs w:val="24"/>
              </w:rPr>
            </w:pPr>
            <w:r w:rsidRPr="001E19EC">
              <w:rPr>
                <w:sz w:val="24"/>
                <w:szCs w:val="24"/>
              </w:rPr>
              <w:t>1,1</w:t>
            </w:r>
          </w:p>
        </w:tc>
        <w:tc>
          <w:tcPr>
            <w:tcW w:w="338" w:type="pct"/>
            <w:vAlign w:val="center"/>
          </w:tcPr>
          <w:p w:rsidR="001E19EC" w:rsidRPr="001E19EC" w:rsidRDefault="001E19EC" w:rsidP="001E19EC">
            <w:pPr>
              <w:jc w:val="both"/>
              <w:rPr>
                <w:sz w:val="24"/>
                <w:szCs w:val="24"/>
              </w:rPr>
            </w:pPr>
            <w:r w:rsidRPr="001E19EC">
              <w:rPr>
                <w:sz w:val="24"/>
                <w:szCs w:val="24"/>
              </w:rPr>
              <w:t>0,1</w:t>
            </w:r>
          </w:p>
        </w:tc>
        <w:tc>
          <w:tcPr>
            <w:tcW w:w="352" w:type="pct"/>
            <w:vAlign w:val="center"/>
          </w:tcPr>
          <w:p w:rsidR="001E19EC" w:rsidRPr="001E19EC" w:rsidRDefault="001E19EC" w:rsidP="001E19EC">
            <w:pPr>
              <w:jc w:val="both"/>
              <w:rPr>
                <w:sz w:val="24"/>
                <w:szCs w:val="24"/>
              </w:rPr>
            </w:pPr>
            <w:r w:rsidRPr="001E19EC">
              <w:rPr>
                <w:sz w:val="24"/>
                <w:szCs w:val="24"/>
              </w:rPr>
              <w:t>-7,7</w:t>
            </w:r>
          </w:p>
        </w:tc>
        <w:tc>
          <w:tcPr>
            <w:tcW w:w="404" w:type="pct"/>
            <w:vAlign w:val="center"/>
          </w:tcPr>
          <w:p w:rsidR="001E19EC" w:rsidRPr="001E19EC" w:rsidRDefault="001E19EC" w:rsidP="001E19EC">
            <w:pPr>
              <w:jc w:val="both"/>
              <w:rPr>
                <w:sz w:val="24"/>
                <w:szCs w:val="24"/>
              </w:rPr>
            </w:pPr>
            <w:r w:rsidRPr="001E19EC">
              <w:rPr>
                <w:sz w:val="24"/>
                <w:szCs w:val="24"/>
              </w:rPr>
              <w:t>-17,4</w:t>
            </w:r>
          </w:p>
        </w:tc>
        <w:tc>
          <w:tcPr>
            <w:tcW w:w="392" w:type="pct"/>
            <w:vAlign w:val="center"/>
          </w:tcPr>
          <w:p w:rsidR="001E19EC" w:rsidRPr="001E19EC" w:rsidRDefault="001E19EC" w:rsidP="001E19EC">
            <w:pPr>
              <w:jc w:val="both"/>
              <w:rPr>
                <w:sz w:val="24"/>
                <w:szCs w:val="24"/>
              </w:rPr>
            </w:pPr>
            <w:r w:rsidRPr="001E19EC">
              <w:rPr>
                <w:sz w:val="24"/>
                <w:szCs w:val="24"/>
              </w:rPr>
              <w:t>-23,7</w:t>
            </w:r>
          </w:p>
        </w:tc>
        <w:tc>
          <w:tcPr>
            <w:tcW w:w="349" w:type="pct"/>
            <w:vAlign w:val="center"/>
          </w:tcPr>
          <w:p w:rsidR="001E19EC" w:rsidRPr="001E19EC" w:rsidRDefault="001E19EC" w:rsidP="001E19EC">
            <w:pPr>
              <w:jc w:val="both"/>
              <w:rPr>
                <w:sz w:val="24"/>
                <w:szCs w:val="24"/>
              </w:rPr>
            </w:pPr>
            <w:r w:rsidRPr="001E19EC">
              <w:rPr>
                <w:sz w:val="24"/>
                <w:szCs w:val="24"/>
              </w:rPr>
              <w:t>-30,5</w:t>
            </w:r>
          </w:p>
        </w:tc>
      </w:tr>
    </w:tbl>
    <w:p w:rsidR="001E19EC" w:rsidRPr="001E19EC" w:rsidRDefault="001E19EC" w:rsidP="001E19EC">
      <w:pPr>
        <w:jc w:val="both"/>
        <w:rPr>
          <w:sz w:val="28"/>
          <w:szCs w:val="28"/>
        </w:rPr>
      </w:pPr>
    </w:p>
    <w:p w:rsid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 xml:space="preserve">По данным справки, предоставленной Федеральной службой по гидрометеорологии и мониторингу окружающей среды, Департаментом Росгидромета по Южному и </w:t>
      </w:r>
      <w:proofErr w:type="gramStart"/>
      <w:r w:rsidR="001E19EC" w:rsidRPr="001E19EC">
        <w:rPr>
          <w:color w:val="000000"/>
          <w:sz w:val="28"/>
          <w:szCs w:val="28"/>
        </w:rPr>
        <w:t>Северо-Кавказскому</w:t>
      </w:r>
      <w:proofErr w:type="gramEnd"/>
      <w:r w:rsidR="001E19EC" w:rsidRPr="001E19EC">
        <w:rPr>
          <w:color w:val="000000"/>
          <w:sz w:val="28"/>
          <w:szCs w:val="28"/>
        </w:rPr>
        <w:t xml:space="preserve"> федеральным округам (Ингушский центр по гидрометеорологии и мониторингу окружающей среды ФГБУ «Ингушский ЦГМС»), в таблице 2.2 приведены сведения о средних </w:t>
      </w:r>
      <w:r w:rsidR="001E19EC" w:rsidRPr="001E19EC">
        <w:rPr>
          <w:color w:val="000000"/>
          <w:sz w:val="28"/>
          <w:szCs w:val="28"/>
        </w:rPr>
        <w:lastRenderedPageBreak/>
        <w:t>многолетних метеорологических характеристиках района расположения объекта (Сунженский район Республики Ингушетия).</w:t>
      </w:r>
    </w:p>
    <w:p w:rsidR="007D4DE3" w:rsidRPr="001E19EC" w:rsidRDefault="007D4DE3" w:rsidP="001E19EC">
      <w:pPr>
        <w:ind w:firstLine="360"/>
        <w:jc w:val="both"/>
        <w:rPr>
          <w:color w:val="000000"/>
          <w:sz w:val="28"/>
          <w:szCs w:val="28"/>
        </w:rPr>
      </w:pPr>
    </w:p>
    <w:p w:rsidR="001E19EC" w:rsidRPr="001E19EC" w:rsidRDefault="001E19EC" w:rsidP="001E19EC">
      <w:pPr>
        <w:jc w:val="both"/>
        <w:rPr>
          <w:color w:val="000000"/>
          <w:sz w:val="28"/>
          <w:szCs w:val="28"/>
        </w:rPr>
      </w:pPr>
    </w:p>
    <w:p w:rsidR="001E19EC" w:rsidRPr="001E19EC" w:rsidRDefault="001E19EC" w:rsidP="001E19EC">
      <w:pPr>
        <w:jc w:val="right"/>
        <w:rPr>
          <w:color w:val="000000"/>
          <w:sz w:val="24"/>
          <w:szCs w:val="24"/>
        </w:rPr>
      </w:pPr>
      <w:r w:rsidRPr="001E19EC">
        <w:rPr>
          <w:sz w:val="24"/>
          <w:szCs w:val="24"/>
        </w:rPr>
        <w:t>Таблица 2.2</w:t>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842"/>
        <w:gridCol w:w="808"/>
        <w:gridCol w:w="738"/>
        <w:gridCol w:w="685"/>
        <w:gridCol w:w="694"/>
        <w:gridCol w:w="661"/>
        <w:gridCol w:w="765"/>
        <w:gridCol w:w="620"/>
        <w:gridCol w:w="646"/>
        <w:gridCol w:w="742"/>
        <w:gridCol w:w="719"/>
        <w:gridCol w:w="642"/>
      </w:tblGrid>
      <w:tr w:rsidR="001E19EC" w:rsidRPr="001E19EC" w:rsidTr="00E23186">
        <w:trPr>
          <w:trHeight w:val="357"/>
        </w:trPr>
        <w:tc>
          <w:tcPr>
            <w:tcW w:w="335" w:type="pct"/>
            <w:vAlign w:val="center"/>
          </w:tcPr>
          <w:p w:rsidR="001E19EC" w:rsidRPr="001E19EC" w:rsidRDefault="001E19EC" w:rsidP="001E19EC">
            <w:pPr>
              <w:jc w:val="both"/>
              <w:rPr>
                <w:sz w:val="24"/>
                <w:szCs w:val="24"/>
              </w:rPr>
            </w:pPr>
            <w:r w:rsidRPr="001E19EC">
              <w:rPr>
                <w:sz w:val="24"/>
                <w:szCs w:val="24"/>
                <w:lang w:val="en-US"/>
              </w:rPr>
              <w:t>I</w:t>
            </w:r>
          </w:p>
        </w:tc>
        <w:tc>
          <w:tcPr>
            <w:tcW w:w="459" w:type="pct"/>
            <w:vAlign w:val="center"/>
          </w:tcPr>
          <w:p w:rsidR="001E19EC" w:rsidRPr="001E19EC" w:rsidRDefault="001E19EC" w:rsidP="001E19EC">
            <w:pPr>
              <w:jc w:val="both"/>
              <w:rPr>
                <w:sz w:val="24"/>
                <w:szCs w:val="24"/>
              </w:rPr>
            </w:pPr>
            <w:r w:rsidRPr="001E19EC">
              <w:rPr>
                <w:sz w:val="24"/>
                <w:szCs w:val="24"/>
                <w:lang w:val="en-US"/>
              </w:rPr>
              <w:t>II</w:t>
            </w:r>
          </w:p>
        </w:tc>
        <w:tc>
          <w:tcPr>
            <w:tcW w:w="440" w:type="pct"/>
            <w:vAlign w:val="center"/>
          </w:tcPr>
          <w:p w:rsidR="001E19EC" w:rsidRPr="001E19EC" w:rsidRDefault="001E19EC" w:rsidP="001E19EC">
            <w:pPr>
              <w:jc w:val="both"/>
              <w:rPr>
                <w:sz w:val="24"/>
                <w:szCs w:val="24"/>
              </w:rPr>
            </w:pPr>
            <w:r w:rsidRPr="001E19EC">
              <w:rPr>
                <w:sz w:val="24"/>
                <w:szCs w:val="24"/>
                <w:lang w:val="en-US"/>
              </w:rPr>
              <w:t>III</w:t>
            </w:r>
          </w:p>
        </w:tc>
        <w:tc>
          <w:tcPr>
            <w:tcW w:w="402" w:type="pct"/>
            <w:vAlign w:val="center"/>
          </w:tcPr>
          <w:p w:rsidR="001E19EC" w:rsidRPr="001E19EC" w:rsidRDefault="001E19EC" w:rsidP="001E19EC">
            <w:pPr>
              <w:jc w:val="both"/>
              <w:rPr>
                <w:sz w:val="24"/>
                <w:szCs w:val="24"/>
              </w:rPr>
            </w:pPr>
            <w:r w:rsidRPr="001E19EC">
              <w:rPr>
                <w:sz w:val="24"/>
                <w:szCs w:val="24"/>
                <w:lang w:val="en-US"/>
              </w:rPr>
              <w:t>IV</w:t>
            </w:r>
          </w:p>
        </w:tc>
        <w:tc>
          <w:tcPr>
            <w:tcW w:w="373" w:type="pct"/>
            <w:vAlign w:val="center"/>
          </w:tcPr>
          <w:p w:rsidR="001E19EC" w:rsidRPr="001E19EC" w:rsidRDefault="001E19EC" w:rsidP="001E19EC">
            <w:pPr>
              <w:jc w:val="both"/>
              <w:rPr>
                <w:sz w:val="24"/>
                <w:szCs w:val="24"/>
              </w:rPr>
            </w:pPr>
            <w:r w:rsidRPr="001E19EC">
              <w:rPr>
                <w:sz w:val="24"/>
                <w:szCs w:val="24"/>
                <w:lang w:val="en-US"/>
              </w:rPr>
              <w:t>V</w:t>
            </w:r>
          </w:p>
        </w:tc>
        <w:tc>
          <w:tcPr>
            <w:tcW w:w="378" w:type="pct"/>
            <w:vAlign w:val="center"/>
          </w:tcPr>
          <w:p w:rsidR="001E19EC" w:rsidRPr="00DA5A39" w:rsidRDefault="001E19EC" w:rsidP="001E19EC">
            <w:pPr>
              <w:jc w:val="both"/>
              <w:rPr>
                <w:sz w:val="24"/>
                <w:szCs w:val="24"/>
              </w:rPr>
            </w:pPr>
            <w:r w:rsidRPr="00DA5A39">
              <w:rPr>
                <w:sz w:val="24"/>
                <w:szCs w:val="24"/>
                <w:lang w:val="en-US"/>
              </w:rPr>
              <w:t>VI</w:t>
            </w:r>
          </w:p>
        </w:tc>
        <w:tc>
          <w:tcPr>
            <w:tcW w:w="360" w:type="pct"/>
            <w:vAlign w:val="center"/>
          </w:tcPr>
          <w:p w:rsidR="001E19EC" w:rsidRPr="001E19EC" w:rsidRDefault="001E19EC" w:rsidP="001E19EC">
            <w:pPr>
              <w:jc w:val="both"/>
              <w:rPr>
                <w:sz w:val="24"/>
                <w:szCs w:val="24"/>
              </w:rPr>
            </w:pPr>
            <w:r w:rsidRPr="001E19EC">
              <w:rPr>
                <w:sz w:val="24"/>
                <w:szCs w:val="24"/>
                <w:lang w:val="en-US"/>
              </w:rPr>
              <w:t>VII</w:t>
            </w:r>
          </w:p>
        </w:tc>
        <w:tc>
          <w:tcPr>
            <w:tcW w:w="417" w:type="pct"/>
            <w:vAlign w:val="center"/>
          </w:tcPr>
          <w:p w:rsidR="001E19EC" w:rsidRPr="001E19EC" w:rsidRDefault="001E19EC" w:rsidP="001E19EC">
            <w:pPr>
              <w:jc w:val="both"/>
              <w:rPr>
                <w:sz w:val="24"/>
                <w:szCs w:val="24"/>
              </w:rPr>
            </w:pPr>
            <w:r w:rsidRPr="001E19EC">
              <w:rPr>
                <w:sz w:val="24"/>
                <w:szCs w:val="24"/>
                <w:lang w:val="en-US"/>
              </w:rPr>
              <w:t>VIII</w:t>
            </w:r>
          </w:p>
        </w:tc>
        <w:tc>
          <w:tcPr>
            <w:tcW w:w="338" w:type="pct"/>
            <w:vAlign w:val="center"/>
          </w:tcPr>
          <w:p w:rsidR="001E19EC" w:rsidRPr="001E19EC" w:rsidRDefault="001E19EC" w:rsidP="001E19EC">
            <w:pPr>
              <w:jc w:val="both"/>
              <w:rPr>
                <w:sz w:val="24"/>
                <w:szCs w:val="24"/>
              </w:rPr>
            </w:pPr>
            <w:r w:rsidRPr="001E19EC">
              <w:rPr>
                <w:sz w:val="24"/>
                <w:szCs w:val="24"/>
                <w:lang w:val="en-US"/>
              </w:rPr>
              <w:t>IX</w:t>
            </w:r>
          </w:p>
        </w:tc>
        <w:tc>
          <w:tcPr>
            <w:tcW w:w="352" w:type="pct"/>
            <w:vAlign w:val="center"/>
          </w:tcPr>
          <w:p w:rsidR="001E19EC" w:rsidRPr="001E19EC" w:rsidRDefault="001E19EC" w:rsidP="001E19EC">
            <w:pPr>
              <w:jc w:val="both"/>
              <w:rPr>
                <w:sz w:val="24"/>
                <w:szCs w:val="24"/>
              </w:rPr>
            </w:pPr>
            <w:r w:rsidRPr="001E19EC">
              <w:rPr>
                <w:sz w:val="24"/>
                <w:szCs w:val="24"/>
                <w:lang w:val="en-US"/>
              </w:rPr>
              <w:t>X</w:t>
            </w:r>
          </w:p>
        </w:tc>
        <w:tc>
          <w:tcPr>
            <w:tcW w:w="404" w:type="pct"/>
            <w:vAlign w:val="center"/>
          </w:tcPr>
          <w:p w:rsidR="001E19EC" w:rsidRPr="001E19EC" w:rsidRDefault="001E19EC" w:rsidP="001E19EC">
            <w:pPr>
              <w:jc w:val="both"/>
              <w:rPr>
                <w:sz w:val="24"/>
                <w:szCs w:val="24"/>
              </w:rPr>
            </w:pPr>
            <w:r w:rsidRPr="001E19EC">
              <w:rPr>
                <w:sz w:val="24"/>
                <w:szCs w:val="24"/>
                <w:lang w:val="en-US"/>
              </w:rPr>
              <w:t>XI</w:t>
            </w:r>
          </w:p>
        </w:tc>
        <w:tc>
          <w:tcPr>
            <w:tcW w:w="392" w:type="pct"/>
            <w:vAlign w:val="center"/>
          </w:tcPr>
          <w:p w:rsidR="001E19EC" w:rsidRPr="001E19EC" w:rsidRDefault="001E19EC" w:rsidP="001E19EC">
            <w:pPr>
              <w:jc w:val="both"/>
              <w:rPr>
                <w:sz w:val="24"/>
                <w:szCs w:val="24"/>
              </w:rPr>
            </w:pPr>
            <w:r w:rsidRPr="001E19EC">
              <w:rPr>
                <w:sz w:val="24"/>
                <w:szCs w:val="24"/>
                <w:lang w:val="en-US"/>
              </w:rPr>
              <w:t>XII</w:t>
            </w:r>
          </w:p>
        </w:tc>
        <w:tc>
          <w:tcPr>
            <w:tcW w:w="349" w:type="pct"/>
            <w:vAlign w:val="center"/>
          </w:tcPr>
          <w:p w:rsidR="001E19EC" w:rsidRPr="001E19EC" w:rsidRDefault="001E19EC" w:rsidP="001E19EC">
            <w:pPr>
              <w:jc w:val="both"/>
              <w:rPr>
                <w:sz w:val="24"/>
                <w:szCs w:val="24"/>
              </w:rPr>
            </w:pPr>
            <w:r w:rsidRPr="001E19EC">
              <w:rPr>
                <w:sz w:val="24"/>
                <w:szCs w:val="24"/>
              </w:rPr>
              <w:t>Год</w:t>
            </w:r>
          </w:p>
        </w:tc>
      </w:tr>
      <w:tr w:rsidR="001E19EC" w:rsidRPr="001E19EC" w:rsidTr="00E23186">
        <w:trPr>
          <w:trHeight w:val="85"/>
        </w:trPr>
        <w:tc>
          <w:tcPr>
            <w:tcW w:w="5000" w:type="pct"/>
            <w:gridSpan w:val="13"/>
            <w:vAlign w:val="center"/>
          </w:tcPr>
          <w:p w:rsidR="001E19EC" w:rsidRPr="00DA5A39" w:rsidRDefault="001E19EC" w:rsidP="001E19EC">
            <w:pPr>
              <w:ind w:left="360"/>
              <w:jc w:val="both"/>
              <w:rPr>
                <w:sz w:val="24"/>
                <w:szCs w:val="24"/>
              </w:rPr>
            </w:pPr>
            <w:r w:rsidRPr="00DA5A39">
              <w:rPr>
                <w:sz w:val="24"/>
                <w:szCs w:val="24"/>
              </w:rPr>
              <w:t>Средняя месячная и годовая температура воздуха</w:t>
            </w:r>
          </w:p>
        </w:tc>
      </w:tr>
      <w:tr w:rsidR="001E19EC" w:rsidRPr="001E19EC" w:rsidTr="00E23186">
        <w:tc>
          <w:tcPr>
            <w:tcW w:w="335" w:type="pct"/>
            <w:vAlign w:val="center"/>
          </w:tcPr>
          <w:p w:rsidR="001E19EC" w:rsidRPr="001E19EC" w:rsidRDefault="001E19EC" w:rsidP="001E19EC">
            <w:pPr>
              <w:jc w:val="both"/>
              <w:rPr>
                <w:sz w:val="24"/>
                <w:szCs w:val="24"/>
              </w:rPr>
            </w:pPr>
            <w:r w:rsidRPr="001E19EC">
              <w:rPr>
                <w:sz w:val="24"/>
                <w:szCs w:val="24"/>
              </w:rPr>
              <w:t>-1,0</w:t>
            </w:r>
          </w:p>
        </w:tc>
        <w:tc>
          <w:tcPr>
            <w:tcW w:w="459" w:type="pct"/>
            <w:vAlign w:val="center"/>
          </w:tcPr>
          <w:p w:rsidR="001E19EC" w:rsidRPr="001E19EC" w:rsidRDefault="001E19EC" w:rsidP="001E19EC">
            <w:pPr>
              <w:jc w:val="both"/>
              <w:rPr>
                <w:sz w:val="24"/>
                <w:szCs w:val="24"/>
              </w:rPr>
            </w:pPr>
            <w:r w:rsidRPr="001E19EC">
              <w:rPr>
                <w:sz w:val="24"/>
                <w:szCs w:val="24"/>
              </w:rPr>
              <w:t>-4,0</w:t>
            </w:r>
          </w:p>
        </w:tc>
        <w:tc>
          <w:tcPr>
            <w:tcW w:w="440" w:type="pct"/>
            <w:vAlign w:val="center"/>
          </w:tcPr>
          <w:p w:rsidR="001E19EC" w:rsidRPr="001E19EC" w:rsidRDefault="001E19EC" w:rsidP="001E19EC">
            <w:pPr>
              <w:jc w:val="both"/>
              <w:rPr>
                <w:sz w:val="24"/>
                <w:szCs w:val="24"/>
              </w:rPr>
            </w:pPr>
            <w:r w:rsidRPr="001E19EC">
              <w:rPr>
                <w:sz w:val="24"/>
                <w:szCs w:val="24"/>
              </w:rPr>
              <w:t>2,4</w:t>
            </w:r>
          </w:p>
        </w:tc>
        <w:tc>
          <w:tcPr>
            <w:tcW w:w="402" w:type="pct"/>
            <w:vAlign w:val="center"/>
          </w:tcPr>
          <w:p w:rsidR="001E19EC" w:rsidRPr="001E19EC" w:rsidRDefault="001E19EC" w:rsidP="001E19EC">
            <w:pPr>
              <w:jc w:val="both"/>
              <w:rPr>
                <w:sz w:val="24"/>
                <w:szCs w:val="24"/>
              </w:rPr>
            </w:pPr>
            <w:r w:rsidRPr="001E19EC">
              <w:rPr>
                <w:sz w:val="24"/>
                <w:szCs w:val="24"/>
              </w:rPr>
              <w:t>6,7</w:t>
            </w:r>
          </w:p>
        </w:tc>
        <w:tc>
          <w:tcPr>
            <w:tcW w:w="373" w:type="pct"/>
            <w:vAlign w:val="center"/>
          </w:tcPr>
          <w:p w:rsidR="001E19EC" w:rsidRPr="001E19EC" w:rsidRDefault="001E19EC" w:rsidP="001E19EC">
            <w:pPr>
              <w:jc w:val="both"/>
              <w:rPr>
                <w:sz w:val="24"/>
                <w:szCs w:val="24"/>
              </w:rPr>
            </w:pPr>
            <w:r w:rsidRPr="001E19EC">
              <w:rPr>
                <w:sz w:val="24"/>
                <w:szCs w:val="24"/>
              </w:rPr>
              <w:t>14,0</w:t>
            </w:r>
          </w:p>
        </w:tc>
        <w:tc>
          <w:tcPr>
            <w:tcW w:w="378" w:type="pct"/>
            <w:vAlign w:val="center"/>
          </w:tcPr>
          <w:p w:rsidR="001E19EC" w:rsidRPr="00DA5A39" w:rsidRDefault="001E19EC" w:rsidP="001E19EC">
            <w:pPr>
              <w:jc w:val="both"/>
              <w:rPr>
                <w:sz w:val="24"/>
                <w:szCs w:val="24"/>
              </w:rPr>
            </w:pPr>
            <w:r w:rsidRPr="00DA5A39">
              <w:rPr>
                <w:sz w:val="24"/>
                <w:szCs w:val="24"/>
              </w:rPr>
              <w:t>18,5</w:t>
            </w:r>
          </w:p>
        </w:tc>
        <w:tc>
          <w:tcPr>
            <w:tcW w:w="360" w:type="pct"/>
            <w:vAlign w:val="center"/>
          </w:tcPr>
          <w:p w:rsidR="001E19EC" w:rsidRPr="001E19EC" w:rsidRDefault="001E19EC" w:rsidP="001E19EC">
            <w:pPr>
              <w:jc w:val="both"/>
              <w:rPr>
                <w:sz w:val="24"/>
                <w:szCs w:val="24"/>
              </w:rPr>
            </w:pPr>
            <w:r w:rsidRPr="001E19EC">
              <w:rPr>
                <w:sz w:val="24"/>
                <w:szCs w:val="24"/>
              </w:rPr>
              <w:t>23,4</w:t>
            </w:r>
          </w:p>
        </w:tc>
        <w:tc>
          <w:tcPr>
            <w:tcW w:w="417" w:type="pct"/>
            <w:vAlign w:val="center"/>
          </w:tcPr>
          <w:p w:rsidR="001E19EC" w:rsidRPr="001E19EC" w:rsidRDefault="001E19EC" w:rsidP="001E19EC">
            <w:pPr>
              <w:jc w:val="both"/>
              <w:rPr>
                <w:sz w:val="24"/>
                <w:szCs w:val="24"/>
              </w:rPr>
            </w:pPr>
            <w:r w:rsidRPr="001E19EC">
              <w:rPr>
                <w:sz w:val="24"/>
                <w:szCs w:val="24"/>
              </w:rPr>
              <w:t>19,9</w:t>
            </w:r>
          </w:p>
        </w:tc>
        <w:tc>
          <w:tcPr>
            <w:tcW w:w="338" w:type="pct"/>
            <w:vAlign w:val="center"/>
          </w:tcPr>
          <w:p w:rsidR="001E19EC" w:rsidRPr="001E19EC" w:rsidRDefault="001E19EC" w:rsidP="001E19EC">
            <w:pPr>
              <w:jc w:val="both"/>
              <w:rPr>
                <w:sz w:val="24"/>
                <w:szCs w:val="24"/>
              </w:rPr>
            </w:pPr>
            <w:r w:rsidRPr="001E19EC">
              <w:rPr>
                <w:sz w:val="24"/>
                <w:szCs w:val="24"/>
              </w:rPr>
              <w:t>15,8</w:t>
            </w:r>
          </w:p>
        </w:tc>
        <w:tc>
          <w:tcPr>
            <w:tcW w:w="352" w:type="pct"/>
            <w:vAlign w:val="center"/>
          </w:tcPr>
          <w:p w:rsidR="001E19EC" w:rsidRPr="001E19EC" w:rsidRDefault="001E19EC" w:rsidP="001E19EC">
            <w:pPr>
              <w:jc w:val="both"/>
              <w:rPr>
                <w:sz w:val="24"/>
                <w:szCs w:val="24"/>
              </w:rPr>
            </w:pPr>
            <w:r w:rsidRPr="001E19EC">
              <w:rPr>
                <w:sz w:val="24"/>
                <w:szCs w:val="24"/>
              </w:rPr>
              <w:t>10,3</w:t>
            </w:r>
          </w:p>
        </w:tc>
        <w:tc>
          <w:tcPr>
            <w:tcW w:w="404" w:type="pct"/>
            <w:vAlign w:val="center"/>
          </w:tcPr>
          <w:p w:rsidR="001E19EC" w:rsidRPr="001E19EC" w:rsidRDefault="001E19EC" w:rsidP="001E19EC">
            <w:pPr>
              <w:jc w:val="both"/>
              <w:rPr>
                <w:sz w:val="24"/>
                <w:szCs w:val="24"/>
              </w:rPr>
            </w:pPr>
            <w:r w:rsidRPr="001E19EC">
              <w:rPr>
                <w:sz w:val="24"/>
                <w:szCs w:val="24"/>
              </w:rPr>
              <w:t>-12,0</w:t>
            </w:r>
          </w:p>
        </w:tc>
        <w:tc>
          <w:tcPr>
            <w:tcW w:w="392" w:type="pct"/>
            <w:vAlign w:val="center"/>
          </w:tcPr>
          <w:p w:rsidR="001E19EC" w:rsidRPr="001E19EC" w:rsidRDefault="001E19EC" w:rsidP="001E19EC">
            <w:pPr>
              <w:jc w:val="both"/>
              <w:rPr>
                <w:sz w:val="24"/>
                <w:szCs w:val="24"/>
              </w:rPr>
            </w:pPr>
            <w:r w:rsidRPr="001E19EC">
              <w:rPr>
                <w:sz w:val="24"/>
                <w:szCs w:val="24"/>
              </w:rPr>
              <w:t>-1,3</w:t>
            </w:r>
          </w:p>
        </w:tc>
        <w:tc>
          <w:tcPr>
            <w:tcW w:w="349" w:type="pct"/>
            <w:vAlign w:val="center"/>
          </w:tcPr>
          <w:p w:rsidR="001E19EC" w:rsidRPr="001E19EC" w:rsidRDefault="001E19EC" w:rsidP="001E19EC">
            <w:pPr>
              <w:jc w:val="both"/>
              <w:rPr>
                <w:sz w:val="24"/>
                <w:szCs w:val="24"/>
              </w:rPr>
            </w:pPr>
            <w:r w:rsidRPr="001E19EC">
              <w:rPr>
                <w:sz w:val="24"/>
                <w:szCs w:val="24"/>
              </w:rPr>
              <w:t>8,6</w:t>
            </w:r>
          </w:p>
        </w:tc>
      </w:tr>
      <w:tr w:rsidR="001E19EC" w:rsidRPr="001E19EC" w:rsidTr="00E23186">
        <w:tc>
          <w:tcPr>
            <w:tcW w:w="5000" w:type="pct"/>
            <w:gridSpan w:val="13"/>
            <w:vAlign w:val="center"/>
          </w:tcPr>
          <w:p w:rsidR="001E19EC" w:rsidRPr="00DA5A39" w:rsidRDefault="001E19EC" w:rsidP="001E19EC">
            <w:pPr>
              <w:ind w:left="360"/>
              <w:jc w:val="both"/>
              <w:rPr>
                <w:sz w:val="24"/>
                <w:szCs w:val="24"/>
              </w:rPr>
            </w:pPr>
            <w:r w:rsidRPr="00DA5A39">
              <w:rPr>
                <w:sz w:val="24"/>
                <w:szCs w:val="24"/>
              </w:rPr>
              <w:t>Максимальная температура воздуха</w:t>
            </w:r>
          </w:p>
        </w:tc>
      </w:tr>
      <w:tr w:rsidR="001E19EC" w:rsidRPr="001E19EC" w:rsidTr="00E23186">
        <w:tc>
          <w:tcPr>
            <w:tcW w:w="335" w:type="pct"/>
            <w:vAlign w:val="center"/>
          </w:tcPr>
          <w:p w:rsidR="001E19EC" w:rsidRPr="001E19EC" w:rsidRDefault="001E19EC" w:rsidP="001E19EC">
            <w:pPr>
              <w:jc w:val="both"/>
              <w:rPr>
                <w:sz w:val="24"/>
                <w:szCs w:val="24"/>
              </w:rPr>
            </w:pPr>
            <w:r w:rsidRPr="001E19EC">
              <w:rPr>
                <w:sz w:val="24"/>
                <w:szCs w:val="24"/>
              </w:rPr>
              <w:t>11,5</w:t>
            </w:r>
          </w:p>
        </w:tc>
        <w:tc>
          <w:tcPr>
            <w:tcW w:w="459" w:type="pct"/>
            <w:vAlign w:val="center"/>
          </w:tcPr>
          <w:p w:rsidR="001E19EC" w:rsidRPr="001E19EC" w:rsidRDefault="001E19EC" w:rsidP="001E19EC">
            <w:pPr>
              <w:jc w:val="both"/>
              <w:rPr>
                <w:sz w:val="24"/>
                <w:szCs w:val="24"/>
              </w:rPr>
            </w:pPr>
            <w:r w:rsidRPr="001E19EC">
              <w:rPr>
                <w:sz w:val="24"/>
                <w:szCs w:val="24"/>
              </w:rPr>
              <w:t>10,5</w:t>
            </w:r>
          </w:p>
        </w:tc>
        <w:tc>
          <w:tcPr>
            <w:tcW w:w="440" w:type="pct"/>
            <w:vAlign w:val="center"/>
          </w:tcPr>
          <w:p w:rsidR="001E19EC" w:rsidRPr="001E19EC" w:rsidRDefault="001E19EC" w:rsidP="001E19EC">
            <w:pPr>
              <w:jc w:val="both"/>
              <w:rPr>
                <w:sz w:val="24"/>
                <w:szCs w:val="24"/>
              </w:rPr>
            </w:pPr>
            <w:r w:rsidRPr="001E19EC">
              <w:rPr>
                <w:sz w:val="24"/>
                <w:szCs w:val="24"/>
              </w:rPr>
              <w:t>21,0</w:t>
            </w:r>
          </w:p>
        </w:tc>
        <w:tc>
          <w:tcPr>
            <w:tcW w:w="402" w:type="pct"/>
            <w:vAlign w:val="center"/>
          </w:tcPr>
          <w:p w:rsidR="001E19EC" w:rsidRPr="001E19EC" w:rsidRDefault="001E19EC" w:rsidP="001E19EC">
            <w:pPr>
              <w:jc w:val="both"/>
              <w:rPr>
                <w:sz w:val="24"/>
                <w:szCs w:val="24"/>
              </w:rPr>
            </w:pPr>
            <w:r w:rsidRPr="001E19EC">
              <w:rPr>
                <w:sz w:val="24"/>
                <w:szCs w:val="24"/>
              </w:rPr>
              <w:t>17,0</w:t>
            </w:r>
          </w:p>
        </w:tc>
        <w:tc>
          <w:tcPr>
            <w:tcW w:w="373" w:type="pct"/>
            <w:vAlign w:val="center"/>
          </w:tcPr>
          <w:p w:rsidR="001E19EC" w:rsidRPr="001E19EC" w:rsidRDefault="001E19EC" w:rsidP="001E19EC">
            <w:pPr>
              <w:jc w:val="both"/>
              <w:rPr>
                <w:sz w:val="24"/>
                <w:szCs w:val="24"/>
              </w:rPr>
            </w:pPr>
            <w:r w:rsidRPr="001E19EC">
              <w:rPr>
                <w:sz w:val="24"/>
                <w:szCs w:val="24"/>
              </w:rPr>
              <w:t>22,0</w:t>
            </w:r>
          </w:p>
        </w:tc>
        <w:tc>
          <w:tcPr>
            <w:tcW w:w="378" w:type="pct"/>
            <w:vAlign w:val="center"/>
          </w:tcPr>
          <w:p w:rsidR="001E19EC" w:rsidRPr="00DA5A39" w:rsidRDefault="001E19EC" w:rsidP="001E19EC">
            <w:pPr>
              <w:jc w:val="both"/>
              <w:rPr>
                <w:sz w:val="24"/>
                <w:szCs w:val="24"/>
              </w:rPr>
            </w:pPr>
            <w:r w:rsidRPr="00DA5A39">
              <w:rPr>
                <w:sz w:val="24"/>
                <w:szCs w:val="24"/>
              </w:rPr>
              <w:t>26,6</w:t>
            </w:r>
          </w:p>
        </w:tc>
        <w:tc>
          <w:tcPr>
            <w:tcW w:w="360" w:type="pct"/>
            <w:vAlign w:val="center"/>
          </w:tcPr>
          <w:p w:rsidR="001E19EC" w:rsidRPr="001E19EC" w:rsidRDefault="001E19EC" w:rsidP="001E19EC">
            <w:pPr>
              <w:jc w:val="both"/>
              <w:rPr>
                <w:sz w:val="24"/>
                <w:szCs w:val="24"/>
              </w:rPr>
            </w:pPr>
            <w:r w:rsidRPr="001E19EC">
              <w:rPr>
                <w:sz w:val="24"/>
                <w:szCs w:val="24"/>
              </w:rPr>
              <w:t>36,0</w:t>
            </w:r>
          </w:p>
        </w:tc>
        <w:tc>
          <w:tcPr>
            <w:tcW w:w="417" w:type="pct"/>
            <w:vAlign w:val="center"/>
          </w:tcPr>
          <w:p w:rsidR="001E19EC" w:rsidRPr="001E19EC" w:rsidRDefault="001E19EC" w:rsidP="001E19EC">
            <w:pPr>
              <w:jc w:val="both"/>
              <w:rPr>
                <w:sz w:val="24"/>
                <w:szCs w:val="24"/>
              </w:rPr>
            </w:pPr>
            <w:r w:rsidRPr="001E19EC">
              <w:rPr>
                <w:sz w:val="24"/>
                <w:szCs w:val="24"/>
              </w:rPr>
              <w:t>32,5</w:t>
            </w:r>
          </w:p>
        </w:tc>
        <w:tc>
          <w:tcPr>
            <w:tcW w:w="338" w:type="pct"/>
            <w:vAlign w:val="center"/>
          </w:tcPr>
          <w:p w:rsidR="001E19EC" w:rsidRPr="001E19EC" w:rsidRDefault="001E19EC" w:rsidP="001E19EC">
            <w:pPr>
              <w:jc w:val="both"/>
              <w:rPr>
                <w:sz w:val="24"/>
                <w:szCs w:val="24"/>
              </w:rPr>
            </w:pPr>
            <w:r w:rsidRPr="001E19EC">
              <w:rPr>
                <w:sz w:val="24"/>
                <w:szCs w:val="24"/>
              </w:rPr>
              <w:t>27,0</w:t>
            </w:r>
          </w:p>
        </w:tc>
        <w:tc>
          <w:tcPr>
            <w:tcW w:w="352" w:type="pct"/>
            <w:vAlign w:val="center"/>
          </w:tcPr>
          <w:p w:rsidR="001E19EC" w:rsidRPr="001E19EC" w:rsidRDefault="001E19EC" w:rsidP="001E19EC">
            <w:pPr>
              <w:jc w:val="both"/>
              <w:rPr>
                <w:sz w:val="24"/>
                <w:szCs w:val="24"/>
              </w:rPr>
            </w:pPr>
            <w:r w:rsidRPr="001E19EC">
              <w:rPr>
                <w:sz w:val="24"/>
                <w:szCs w:val="24"/>
              </w:rPr>
              <w:t>30,4</w:t>
            </w:r>
          </w:p>
        </w:tc>
        <w:tc>
          <w:tcPr>
            <w:tcW w:w="404" w:type="pct"/>
            <w:vAlign w:val="center"/>
          </w:tcPr>
          <w:p w:rsidR="001E19EC" w:rsidRPr="001E19EC" w:rsidRDefault="001E19EC" w:rsidP="001E19EC">
            <w:pPr>
              <w:jc w:val="both"/>
              <w:rPr>
                <w:sz w:val="24"/>
                <w:szCs w:val="24"/>
              </w:rPr>
            </w:pPr>
            <w:r w:rsidRPr="001E19EC">
              <w:rPr>
                <w:sz w:val="24"/>
                <w:szCs w:val="24"/>
              </w:rPr>
              <w:t>13,0</w:t>
            </w:r>
          </w:p>
        </w:tc>
        <w:tc>
          <w:tcPr>
            <w:tcW w:w="392" w:type="pct"/>
            <w:vAlign w:val="center"/>
          </w:tcPr>
          <w:p w:rsidR="001E19EC" w:rsidRPr="001E19EC" w:rsidRDefault="001E19EC" w:rsidP="001E19EC">
            <w:pPr>
              <w:jc w:val="both"/>
              <w:rPr>
                <w:sz w:val="24"/>
                <w:szCs w:val="24"/>
              </w:rPr>
            </w:pPr>
            <w:r w:rsidRPr="001E19EC">
              <w:rPr>
                <w:sz w:val="24"/>
                <w:szCs w:val="24"/>
              </w:rPr>
              <w:t>13,0</w:t>
            </w:r>
          </w:p>
        </w:tc>
        <w:tc>
          <w:tcPr>
            <w:tcW w:w="349" w:type="pct"/>
            <w:vAlign w:val="center"/>
          </w:tcPr>
          <w:p w:rsidR="001E19EC" w:rsidRPr="001E19EC" w:rsidRDefault="001E19EC" w:rsidP="001E19EC">
            <w:pPr>
              <w:jc w:val="both"/>
              <w:rPr>
                <w:sz w:val="24"/>
                <w:szCs w:val="24"/>
              </w:rPr>
            </w:pPr>
            <w:r w:rsidRPr="001E19EC">
              <w:rPr>
                <w:sz w:val="24"/>
                <w:szCs w:val="24"/>
              </w:rPr>
              <w:t>36,0</w:t>
            </w:r>
          </w:p>
        </w:tc>
      </w:tr>
      <w:tr w:rsidR="001E19EC" w:rsidRPr="001E19EC" w:rsidTr="00E23186">
        <w:tc>
          <w:tcPr>
            <w:tcW w:w="5000" w:type="pct"/>
            <w:gridSpan w:val="13"/>
            <w:vAlign w:val="center"/>
          </w:tcPr>
          <w:p w:rsidR="001E19EC" w:rsidRPr="00DA5A39" w:rsidRDefault="001E19EC" w:rsidP="001E19EC">
            <w:pPr>
              <w:ind w:left="360"/>
              <w:jc w:val="both"/>
              <w:rPr>
                <w:sz w:val="24"/>
                <w:szCs w:val="24"/>
              </w:rPr>
            </w:pPr>
            <w:r w:rsidRPr="00DA5A39">
              <w:rPr>
                <w:sz w:val="24"/>
                <w:szCs w:val="24"/>
              </w:rPr>
              <w:t>Минимальная температура воздуха</w:t>
            </w:r>
          </w:p>
        </w:tc>
      </w:tr>
      <w:tr w:rsidR="001E19EC" w:rsidRPr="001E19EC" w:rsidTr="00E23186">
        <w:tc>
          <w:tcPr>
            <w:tcW w:w="335" w:type="pct"/>
            <w:vAlign w:val="center"/>
          </w:tcPr>
          <w:p w:rsidR="001E19EC" w:rsidRPr="001E19EC" w:rsidRDefault="001E19EC" w:rsidP="001E19EC">
            <w:pPr>
              <w:jc w:val="both"/>
              <w:rPr>
                <w:sz w:val="24"/>
                <w:szCs w:val="24"/>
              </w:rPr>
            </w:pPr>
            <w:r w:rsidRPr="001E19EC">
              <w:rPr>
                <w:sz w:val="24"/>
                <w:szCs w:val="24"/>
              </w:rPr>
              <w:t>-14,5</w:t>
            </w:r>
          </w:p>
        </w:tc>
        <w:tc>
          <w:tcPr>
            <w:tcW w:w="459" w:type="pct"/>
            <w:vAlign w:val="center"/>
          </w:tcPr>
          <w:p w:rsidR="001E19EC" w:rsidRPr="001E19EC" w:rsidRDefault="001E19EC" w:rsidP="001E19EC">
            <w:pPr>
              <w:jc w:val="both"/>
              <w:rPr>
                <w:sz w:val="24"/>
                <w:szCs w:val="24"/>
              </w:rPr>
            </w:pPr>
            <w:r w:rsidRPr="001E19EC">
              <w:rPr>
                <w:sz w:val="24"/>
                <w:szCs w:val="24"/>
              </w:rPr>
              <w:t>-12,5</w:t>
            </w:r>
          </w:p>
        </w:tc>
        <w:tc>
          <w:tcPr>
            <w:tcW w:w="440" w:type="pct"/>
            <w:vAlign w:val="center"/>
          </w:tcPr>
          <w:p w:rsidR="001E19EC" w:rsidRPr="001E19EC" w:rsidRDefault="001E19EC" w:rsidP="001E19EC">
            <w:pPr>
              <w:jc w:val="both"/>
              <w:rPr>
                <w:sz w:val="24"/>
                <w:szCs w:val="24"/>
              </w:rPr>
            </w:pPr>
            <w:r w:rsidRPr="001E19EC">
              <w:rPr>
                <w:sz w:val="24"/>
                <w:szCs w:val="24"/>
              </w:rPr>
              <w:t>-6,8</w:t>
            </w:r>
          </w:p>
        </w:tc>
        <w:tc>
          <w:tcPr>
            <w:tcW w:w="402" w:type="pct"/>
            <w:vAlign w:val="center"/>
          </w:tcPr>
          <w:p w:rsidR="001E19EC" w:rsidRPr="001E19EC" w:rsidRDefault="001E19EC" w:rsidP="001E19EC">
            <w:pPr>
              <w:jc w:val="both"/>
              <w:rPr>
                <w:sz w:val="24"/>
                <w:szCs w:val="24"/>
              </w:rPr>
            </w:pPr>
            <w:r w:rsidRPr="001E19EC">
              <w:rPr>
                <w:sz w:val="24"/>
                <w:szCs w:val="24"/>
              </w:rPr>
              <w:t>2,0</w:t>
            </w:r>
          </w:p>
        </w:tc>
        <w:tc>
          <w:tcPr>
            <w:tcW w:w="373" w:type="pct"/>
            <w:vAlign w:val="center"/>
          </w:tcPr>
          <w:p w:rsidR="001E19EC" w:rsidRPr="001E19EC" w:rsidRDefault="001E19EC" w:rsidP="001E19EC">
            <w:pPr>
              <w:jc w:val="both"/>
              <w:rPr>
                <w:sz w:val="24"/>
                <w:szCs w:val="24"/>
              </w:rPr>
            </w:pPr>
            <w:r w:rsidRPr="001E19EC">
              <w:rPr>
                <w:sz w:val="24"/>
                <w:szCs w:val="24"/>
              </w:rPr>
              <w:t>6,5</w:t>
            </w:r>
          </w:p>
        </w:tc>
        <w:tc>
          <w:tcPr>
            <w:tcW w:w="378" w:type="pct"/>
            <w:vAlign w:val="center"/>
          </w:tcPr>
          <w:p w:rsidR="001E19EC" w:rsidRPr="00DA5A39" w:rsidRDefault="001E19EC" w:rsidP="001E19EC">
            <w:pPr>
              <w:jc w:val="both"/>
              <w:rPr>
                <w:sz w:val="24"/>
                <w:szCs w:val="24"/>
              </w:rPr>
            </w:pPr>
            <w:r w:rsidRPr="00DA5A39">
              <w:rPr>
                <w:sz w:val="24"/>
                <w:szCs w:val="24"/>
              </w:rPr>
              <w:t>11,0</w:t>
            </w:r>
          </w:p>
        </w:tc>
        <w:tc>
          <w:tcPr>
            <w:tcW w:w="360" w:type="pct"/>
            <w:vAlign w:val="center"/>
          </w:tcPr>
          <w:p w:rsidR="001E19EC" w:rsidRPr="001E19EC" w:rsidRDefault="001E19EC" w:rsidP="001E19EC">
            <w:pPr>
              <w:jc w:val="both"/>
              <w:rPr>
                <w:sz w:val="24"/>
                <w:szCs w:val="24"/>
              </w:rPr>
            </w:pPr>
            <w:r w:rsidRPr="001E19EC">
              <w:rPr>
                <w:sz w:val="24"/>
                <w:szCs w:val="24"/>
              </w:rPr>
              <w:t>13,0</w:t>
            </w:r>
          </w:p>
        </w:tc>
        <w:tc>
          <w:tcPr>
            <w:tcW w:w="417" w:type="pct"/>
            <w:vAlign w:val="center"/>
          </w:tcPr>
          <w:p w:rsidR="001E19EC" w:rsidRPr="001E19EC" w:rsidRDefault="001E19EC" w:rsidP="001E19EC">
            <w:pPr>
              <w:jc w:val="both"/>
              <w:rPr>
                <w:sz w:val="24"/>
                <w:szCs w:val="24"/>
              </w:rPr>
            </w:pPr>
            <w:r w:rsidRPr="001E19EC">
              <w:rPr>
                <w:sz w:val="24"/>
                <w:szCs w:val="24"/>
              </w:rPr>
              <w:t>10,0</w:t>
            </w:r>
          </w:p>
        </w:tc>
        <w:tc>
          <w:tcPr>
            <w:tcW w:w="338" w:type="pct"/>
            <w:vAlign w:val="center"/>
          </w:tcPr>
          <w:p w:rsidR="001E19EC" w:rsidRPr="001E19EC" w:rsidRDefault="001E19EC" w:rsidP="001E19EC">
            <w:pPr>
              <w:jc w:val="both"/>
              <w:rPr>
                <w:sz w:val="24"/>
                <w:szCs w:val="24"/>
              </w:rPr>
            </w:pPr>
            <w:r w:rsidRPr="001E19EC">
              <w:rPr>
                <w:sz w:val="24"/>
                <w:szCs w:val="24"/>
              </w:rPr>
              <w:t>7,0</w:t>
            </w:r>
          </w:p>
        </w:tc>
        <w:tc>
          <w:tcPr>
            <w:tcW w:w="352" w:type="pct"/>
            <w:vAlign w:val="center"/>
          </w:tcPr>
          <w:p w:rsidR="001E19EC" w:rsidRPr="001E19EC" w:rsidRDefault="001E19EC" w:rsidP="001E19EC">
            <w:pPr>
              <w:jc w:val="both"/>
              <w:rPr>
                <w:sz w:val="24"/>
                <w:szCs w:val="24"/>
              </w:rPr>
            </w:pPr>
            <w:r w:rsidRPr="001E19EC">
              <w:rPr>
                <w:sz w:val="24"/>
                <w:szCs w:val="24"/>
              </w:rPr>
              <w:t>-3,0</w:t>
            </w:r>
          </w:p>
        </w:tc>
        <w:tc>
          <w:tcPr>
            <w:tcW w:w="404" w:type="pct"/>
            <w:vAlign w:val="center"/>
          </w:tcPr>
          <w:p w:rsidR="001E19EC" w:rsidRPr="001E19EC" w:rsidRDefault="001E19EC" w:rsidP="001E19EC">
            <w:pPr>
              <w:jc w:val="both"/>
              <w:rPr>
                <w:sz w:val="24"/>
                <w:szCs w:val="24"/>
              </w:rPr>
            </w:pPr>
            <w:r w:rsidRPr="001E19EC">
              <w:rPr>
                <w:sz w:val="24"/>
                <w:szCs w:val="24"/>
              </w:rPr>
              <w:t>-19,5</w:t>
            </w:r>
          </w:p>
        </w:tc>
        <w:tc>
          <w:tcPr>
            <w:tcW w:w="392" w:type="pct"/>
            <w:vAlign w:val="center"/>
          </w:tcPr>
          <w:p w:rsidR="001E19EC" w:rsidRPr="001E19EC" w:rsidRDefault="001E19EC" w:rsidP="001E19EC">
            <w:pPr>
              <w:jc w:val="both"/>
              <w:rPr>
                <w:sz w:val="24"/>
                <w:szCs w:val="24"/>
              </w:rPr>
            </w:pPr>
            <w:r w:rsidRPr="001E19EC">
              <w:rPr>
                <w:sz w:val="24"/>
                <w:szCs w:val="24"/>
              </w:rPr>
              <w:t>-6,5</w:t>
            </w:r>
          </w:p>
        </w:tc>
        <w:tc>
          <w:tcPr>
            <w:tcW w:w="349" w:type="pct"/>
            <w:vAlign w:val="center"/>
          </w:tcPr>
          <w:p w:rsidR="001E19EC" w:rsidRPr="001E19EC" w:rsidRDefault="001E19EC" w:rsidP="001E19EC">
            <w:pPr>
              <w:jc w:val="both"/>
              <w:rPr>
                <w:sz w:val="24"/>
                <w:szCs w:val="24"/>
              </w:rPr>
            </w:pPr>
            <w:r w:rsidRPr="001E19EC">
              <w:rPr>
                <w:sz w:val="24"/>
                <w:szCs w:val="24"/>
              </w:rPr>
              <w:t>-19,5</w:t>
            </w:r>
          </w:p>
        </w:tc>
      </w:tr>
    </w:tbl>
    <w:p w:rsidR="001E19EC" w:rsidRPr="001E19EC" w:rsidRDefault="001E19EC" w:rsidP="001E19EC">
      <w:pPr>
        <w:jc w:val="both"/>
        <w:rPr>
          <w:sz w:val="24"/>
          <w:szCs w:val="24"/>
        </w:rPr>
      </w:pPr>
    </w:p>
    <w:p w:rsidR="001E19EC" w:rsidRPr="001E19EC" w:rsidRDefault="001E19EC" w:rsidP="001E19EC">
      <w:pPr>
        <w:jc w:val="both"/>
        <w:rPr>
          <w:color w:val="000000"/>
          <w:sz w:val="28"/>
          <w:szCs w:val="28"/>
        </w:rPr>
      </w:pPr>
      <w:r w:rsidRPr="001E19EC">
        <w:rPr>
          <w:color w:val="000000"/>
          <w:sz w:val="28"/>
          <w:szCs w:val="28"/>
        </w:rPr>
        <w:t>Коэффициент, зависящий от стратификации – А = 200.</w:t>
      </w:r>
    </w:p>
    <w:p w:rsidR="001E19EC" w:rsidRPr="001E19EC" w:rsidRDefault="001E19EC" w:rsidP="001E19EC">
      <w:pPr>
        <w:jc w:val="both"/>
        <w:rPr>
          <w:color w:val="000000"/>
          <w:sz w:val="28"/>
          <w:szCs w:val="28"/>
        </w:rPr>
      </w:pPr>
    </w:p>
    <w:p w:rsidR="001E19EC" w:rsidRPr="001E19EC" w:rsidRDefault="001E19EC" w:rsidP="001E19EC">
      <w:pPr>
        <w:jc w:val="both"/>
        <w:rPr>
          <w:b/>
          <w:i/>
          <w:color w:val="000000"/>
          <w:sz w:val="28"/>
          <w:szCs w:val="28"/>
        </w:rPr>
      </w:pPr>
      <w:r w:rsidRPr="001E19EC">
        <w:rPr>
          <w:b/>
          <w:i/>
          <w:color w:val="000000"/>
          <w:sz w:val="28"/>
          <w:szCs w:val="28"/>
        </w:rPr>
        <w:t>Температура почвы</w:t>
      </w:r>
    </w:p>
    <w:p w:rsidR="001E19EC" w:rsidRPr="001E19EC" w:rsidRDefault="001E19EC" w:rsidP="001E19EC">
      <w:pPr>
        <w:ind w:firstLine="360"/>
        <w:jc w:val="both"/>
        <w:rPr>
          <w:color w:val="000000"/>
          <w:sz w:val="28"/>
          <w:szCs w:val="28"/>
        </w:rPr>
      </w:pPr>
      <w:r w:rsidRPr="001E19EC">
        <w:rPr>
          <w:color w:val="000000"/>
          <w:sz w:val="28"/>
          <w:szCs w:val="28"/>
        </w:rPr>
        <w:t xml:space="preserve">Средняя годовая температура поверхности почвы составляет – 12°С, отрицательные значения среднемесячной температуры поверхности почвы отмечаются только в зимние месяцы. Средняя глубина промерзания почвы –36 см, наибольшая – 95 см. Устойчивое промерзание почвы отмечается в 60% во второй декаде декабря, в 40% - не наблюдается вовсе. Полное оттаивание почвы наблюдается чаще всего в начале марта, дружными вёснами – в третьей декаде февраля. </w:t>
      </w:r>
      <w:r w:rsidRPr="001E19EC">
        <w:rPr>
          <w:snapToGrid w:val="0"/>
          <w:color w:val="000000"/>
          <w:sz w:val="28"/>
          <w:szCs w:val="28"/>
        </w:rPr>
        <w:t>Значения среднемесячной, максимальной и минимальной температуры поверхности почвы</w:t>
      </w:r>
      <w:r w:rsidRPr="001E19EC">
        <w:rPr>
          <w:color w:val="000000"/>
          <w:sz w:val="28"/>
          <w:szCs w:val="28"/>
        </w:rPr>
        <w:t xml:space="preserve"> по данным г.м.с. </w:t>
      </w:r>
      <w:r w:rsidR="00AA0327">
        <w:rPr>
          <w:color w:val="000000"/>
          <w:sz w:val="28"/>
          <w:szCs w:val="28"/>
        </w:rPr>
        <w:t>Сунжа</w:t>
      </w:r>
      <w:r w:rsidRPr="001E19EC">
        <w:rPr>
          <w:color w:val="000000"/>
          <w:sz w:val="28"/>
          <w:szCs w:val="28"/>
        </w:rPr>
        <w:t xml:space="preserve"> приведены в таблице 2.3.</w:t>
      </w:r>
    </w:p>
    <w:p w:rsidR="001E19EC" w:rsidRPr="001E19EC" w:rsidRDefault="001E19EC" w:rsidP="001E19EC">
      <w:pPr>
        <w:jc w:val="both"/>
        <w:rPr>
          <w:color w:val="000000"/>
          <w:sz w:val="28"/>
          <w:szCs w:val="28"/>
        </w:rPr>
      </w:pPr>
    </w:p>
    <w:p w:rsidR="001E19EC" w:rsidRPr="001E19EC" w:rsidRDefault="001E19EC" w:rsidP="001E19EC">
      <w:pPr>
        <w:jc w:val="right"/>
        <w:rPr>
          <w:sz w:val="24"/>
          <w:szCs w:val="24"/>
        </w:rPr>
      </w:pPr>
      <w:r w:rsidRPr="001E19EC">
        <w:rPr>
          <w:sz w:val="24"/>
          <w:szCs w:val="24"/>
        </w:rPr>
        <w:t>Таблица 2.3</w:t>
      </w:r>
    </w:p>
    <w:tbl>
      <w:tblPr>
        <w:tblW w:w="49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844"/>
        <w:gridCol w:w="809"/>
        <w:gridCol w:w="737"/>
        <w:gridCol w:w="685"/>
        <w:gridCol w:w="693"/>
        <w:gridCol w:w="661"/>
        <w:gridCol w:w="765"/>
        <w:gridCol w:w="621"/>
        <w:gridCol w:w="647"/>
        <w:gridCol w:w="742"/>
        <w:gridCol w:w="720"/>
        <w:gridCol w:w="661"/>
      </w:tblGrid>
      <w:tr w:rsidR="001E19EC" w:rsidRPr="001E19EC" w:rsidTr="00E23186">
        <w:trPr>
          <w:trHeight w:val="85"/>
          <w:jc w:val="center"/>
        </w:trPr>
        <w:tc>
          <w:tcPr>
            <w:tcW w:w="340" w:type="pct"/>
            <w:vAlign w:val="center"/>
          </w:tcPr>
          <w:p w:rsidR="001E19EC" w:rsidRPr="001E19EC" w:rsidRDefault="001E19EC" w:rsidP="001E19EC">
            <w:pPr>
              <w:ind w:left="360"/>
              <w:jc w:val="both"/>
              <w:rPr>
                <w:sz w:val="24"/>
                <w:szCs w:val="24"/>
              </w:rPr>
            </w:pPr>
            <w:r w:rsidRPr="001E19EC">
              <w:rPr>
                <w:sz w:val="24"/>
                <w:szCs w:val="24"/>
                <w:lang w:val="en-US"/>
              </w:rPr>
              <w:t>I</w:t>
            </w:r>
          </w:p>
        </w:tc>
        <w:tc>
          <w:tcPr>
            <w:tcW w:w="458" w:type="pct"/>
            <w:vAlign w:val="center"/>
          </w:tcPr>
          <w:p w:rsidR="001E19EC" w:rsidRPr="001E19EC" w:rsidRDefault="001E19EC" w:rsidP="001E19EC">
            <w:pPr>
              <w:ind w:left="360"/>
              <w:jc w:val="both"/>
              <w:rPr>
                <w:sz w:val="24"/>
                <w:szCs w:val="24"/>
              </w:rPr>
            </w:pPr>
            <w:r w:rsidRPr="001E19EC">
              <w:rPr>
                <w:sz w:val="24"/>
                <w:szCs w:val="24"/>
                <w:lang w:val="en-US"/>
              </w:rPr>
              <w:t>II</w:t>
            </w:r>
          </w:p>
        </w:tc>
        <w:tc>
          <w:tcPr>
            <w:tcW w:w="439" w:type="pct"/>
            <w:vAlign w:val="center"/>
          </w:tcPr>
          <w:p w:rsidR="001E19EC" w:rsidRPr="001E19EC" w:rsidRDefault="001E19EC" w:rsidP="001E19EC">
            <w:pPr>
              <w:ind w:left="360"/>
              <w:jc w:val="both"/>
              <w:rPr>
                <w:sz w:val="24"/>
                <w:szCs w:val="24"/>
              </w:rPr>
            </w:pPr>
            <w:r w:rsidRPr="001E19EC">
              <w:rPr>
                <w:sz w:val="24"/>
                <w:szCs w:val="24"/>
                <w:lang w:val="en-US"/>
              </w:rPr>
              <w:t>III</w:t>
            </w:r>
          </w:p>
        </w:tc>
        <w:tc>
          <w:tcPr>
            <w:tcW w:w="400" w:type="pct"/>
            <w:vAlign w:val="center"/>
          </w:tcPr>
          <w:p w:rsidR="001E19EC" w:rsidRPr="001E19EC" w:rsidRDefault="001E19EC" w:rsidP="001E19EC">
            <w:pPr>
              <w:jc w:val="both"/>
              <w:rPr>
                <w:sz w:val="24"/>
                <w:szCs w:val="24"/>
              </w:rPr>
            </w:pPr>
            <w:r w:rsidRPr="001E19EC">
              <w:rPr>
                <w:sz w:val="24"/>
                <w:szCs w:val="24"/>
                <w:lang w:val="en-US"/>
              </w:rPr>
              <w:t>IV</w:t>
            </w:r>
          </w:p>
        </w:tc>
        <w:tc>
          <w:tcPr>
            <w:tcW w:w="372" w:type="pct"/>
            <w:vAlign w:val="center"/>
          </w:tcPr>
          <w:p w:rsidR="001E19EC" w:rsidRPr="001E19EC" w:rsidRDefault="001E19EC" w:rsidP="001E19EC">
            <w:pPr>
              <w:jc w:val="both"/>
              <w:rPr>
                <w:sz w:val="24"/>
                <w:szCs w:val="24"/>
              </w:rPr>
            </w:pPr>
            <w:r w:rsidRPr="001E19EC">
              <w:rPr>
                <w:sz w:val="24"/>
                <w:szCs w:val="24"/>
                <w:lang w:val="en-US"/>
              </w:rPr>
              <w:t>V</w:t>
            </w:r>
          </w:p>
        </w:tc>
        <w:tc>
          <w:tcPr>
            <w:tcW w:w="376" w:type="pct"/>
            <w:vAlign w:val="center"/>
          </w:tcPr>
          <w:p w:rsidR="001E19EC" w:rsidRPr="001E19EC" w:rsidRDefault="001E19EC" w:rsidP="001E19EC">
            <w:pPr>
              <w:jc w:val="both"/>
              <w:rPr>
                <w:sz w:val="24"/>
                <w:szCs w:val="24"/>
              </w:rPr>
            </w:pPr>
            <w:r w:rsidRPr="001E19EC">
              <w:rPr>
                <w:sz w:val="24"/>
                <w:szCs w:val="24"/>
                <w:lang w:val="en-US"/>
              </w:rPr>
              <w:t>VI</w:t>
            </w:r>
          </w:p>
        </w:tc>
        <w:tc>
          <w:tcPr>
            <w:tcW w:w="359" w:type="pct"/>
            <w:vAlign w:val="center"/>
          </w:tcPr>
          <w:p w:rsidR="001E19EC" w:rsidRPr="001E19EC" w:rsidRDefault="001E19EC" w:rsidP="001E19EC">
            <w:pPr>
              <w:jc w:val="both"/>
              <w:rPr>
                <w:sz w:val="24"/>
                <w:szCs w:val="24"/>
              </w:rPr>
            </w:pPr>
            <w:r w:rsidRPr="001E19EC">
              <w:rPr>
                <w:sz w:val="24"/>
                <w:szCs w:val="24"/>
                <w:lang w:val="en-US"/>
              </w:rPr>
              <w:t>VII</w:t>
            </w:r>
          </w:p>
        </w:tc>
        <w:tc>
          <w:tcPr>
            <w:tcW w:w="415" w:type="pct"/>
            <w:vAlign w:val="center"/>
          </w:tcPr>
          <w:p w:rsidR="001E19EC" w:rsidRPr="001E19EC" w:rsidRDefault="001E19EC" w:rsidP="001E19EC">
            <w:pPr>
              <w:jc w:val="both"/>
              <w:rPr>
                <w:sz w:val="24"/>
                <w:szCs w:val="24"/>
              </w:rPr>
            </w:pPr>
            <w:r w:rsidRPr="001E19EC">
              <w:rPr>
                <w:sz w:val="24"/>
                <w:szCs w:val="24"/>
                <w:lang w:val="en-US"/>
              </w:rPr>
              <w:t>VIII</w:t>
            </w:r>
          </w:p>
        </w:tc>
        <w:tc>
          <w:tcPr>
            <w:tcW w:w="337" w:type="pct"/>
            <w:vAlign w:val="center"/>
          </w:tcPr>
          <w:p w:rsidR="001E19EC" w:rsidRPr="001E19EC" w:rsidRDefault="001E19EC" w:rsidP="001E19EC">
            <w:pPr>
              <w:jc w:val="both"/>
              <w:rPr>
                <w:sz w:val="24"/>
                <w:szCs w:val="24"/>
              </w:rPr>
            </w:pPr>
            <w:r w:rsidRPr="001E19EC">
              <w:rPr>
                <w:sz w:val="24"/>
                <w:szCs w:val="24"/>
                <w:lang w:val="en-US"/>
              </w:rPr>
              <w:t>IX</w:t>
            </w:r>
          </w:p>
        </w:tc>
        <w:tc>
          <w:tcPr>
            <w:tcW w:w="351" w:type="pct"/>
            <w:vAlign w:val="center"/>
          </w:tcPr>
          <w:p w:rsidR="001E19EC" w:rsidRPr="001E19EC" w:rsidRDefault="001E19EC" w:rsidP="001E19EC">
            <w:pPr>
              <w:jc w:val="both"/>
              <w:rPr>
                <w:sz w:val="24"/>
                <w:szCs w:val="24"/>
              </w:rPr>
            </w:pPr>
            <w:r w:rsidRPr="001E19EC">
              <w:rPr>
                <w:sz w:val="24"/>
                <w:szCs w:val="24"/>
                <w:lang w:val="en-US"/>
              </w:rPr>
              <w:t>X</w:t>
            </w:r>
          </w:p>
        </w:tc>
        <w:tc>
          <w:tcPr>
            <w:tcW w:w="403" w:type="pct"/>
            <w:vAlign w:val="center"/>
          </w:tcPr>
          <w:p w:rsidR="001E19EC" w:rsidRPr="001E19EC" w:rsidRDefault="001E19EC" w:rsidP="001E19EC">
            <w:pPr>
              <w:jc w:val="both"/>
              <w:rPr>
                <w:sz w:val="24"/>
                <w:szCs w:val="24"/>
              </w:rPr>
            </w:pPr>
            <w:r w:rsidRPr="001E19EC">
              <w:rPr>
                <w:sz w:val="24"/>
                <w:szCs w:val="24"/>
                <w:lang w:val="en-US"/>
              </w:rPr>
              <w:t>XI</w:t>
            </w:r>
          </w:p>
        </w:tc>
        <w:tc>
          <w:tcPr>
            <w:tcW w:w="391" w:type="pct"/>
            <w:vAlign w:val="center"/>
          </w:tcPr>
          <w:p w:rsidR="001E19EC" w:rsidRPr="001E19EC" w:rsidRDefault="001E19EC" w:rsidP="001E19EC">
            <w:pPr>
              <w:jc w:val="both"/>
              <w:rPr>
                <w:sz w:val="24"/>
                <w:szCs w:val="24"/>
              </w:rPr>
            </w:pPr>
            <w:r w:rsidRPr="001E19EC">
              <w:rPr>
                <w:sz w:val="24"/>
                <w:szCs w:val="24"/>
                <w:lang w:val="en-US"/>
              </w:rPr>
              <w:t>XII</w:t>
            </w:r>
          </w:p>
        </w:tc>
        <w:tc>
          <w:tcPr>
            <w:tcW w:w="358" w:type="pct"/>
            <w:vAlign w:val="center"/>
          </w:tcPr>
          <w:p w:rsidR="001E19EC" w:rsidRPr="001E19EC" w:rsidRDefault="001E19EC" w:rsidP="001E19EC">
            <w:pPr>
              <w:jc w:val="both"/>
              <w:rPr>
                <w:sz w:val="24"/>
                <w:szCs w:val="24"/>
              </w:rPr>
            </w:pPr>
            <w:r w:rsidRPr="001E19EC">
              <w:rPr>
                <w:sz w:val="24"/>
                <w:szCs w:val="24"/>
              </w:rPr>
              <w:t>Год</w:t>
            </w:r>
          </w:p>
        </w:tc>
      </w:tr>
      <w:tr w:rsidR="001E19EC" w:rsidRPr="001E19EC" w:rsidTr="00E23186">
        <w:trPr>
          <w:trHeight w:val="85"/>
          <w:jc w:val="center"/>
        </w:trPr>
        <w:tc>
          <w:tcPr>
            <w:tcW w:w="5000" w:type="pct"/>
            <w:gridSpan w:val="13"/>
            <w:vAlign w:val="center"/>
          </w:tcPr>
          <w:p w:rsidR="001E19EC" w:rsidRPr="001E19EC" w:rsidRDefault="001E19EC" w:rsidP="001E19EC">
            <w:pPr>
              <w:ind w:left="360"/>
              <w:jc w:val="both"/>
              <w:rPr>
                <w:sz w:val="24"/>
                <w:szCs w:val="24"/>
              </w:rPr>
            </w:pPr>
            <w:r w:rsidRPr="001E19EC">
              <w:rPr>
                <w:sz w:val="24"/>
                <w:szCs w:val="24"/>
              </w:rPr>
              <w:t xml:space="preserve">Среднемесячная и годовая температура </w:t>
            </w:r>
            <w:r w:rsidRPr="001E19EC">
              <w:rPr>
                <w:snapToGrid w:val="0"/>
                <w:sz w:val="24"/>
                <w:szCs w:val="24"/>
              </w:rPr>
              <w:t>поверхности почвы</w:t>
            </w:r>
          </w:p>
        </w:tc>
      </w:tr>
      <w:tr w:rsidR="001E19EC" w:rsidRPr="001E19EC" w:rsidTr="00E23186">
        <w:trPr>
          <w:jc w:val="center"/>
        </w:trPr>
        <w:tc>
          <w:tcPr>
            <w:tcW w:w="340" w:type="pct"/>
            <w:vAlign w:val="center"/>
          </w:tcPr>
          <w:p w:rsidR="001E19EC" w:rsidRPr="001E19EC" w:rsidRDefault="001E19EC" w:rsidP="001E19EC">
            <w:pPr>
              <w:jc w:val="both"/>
              <w:rPr>
                <w:sz w:val="24"/>
                <w:szCs w:val="24"/>
              </w:rPr>
            </w:pPr>
            <w:r w:rsidRPr="001E19EC">
              <w:rPr>
                <w:sz w:val="24"/>
                <w:szCs w:val="24"/>
              </w:rPr>
              <w:t>-3</w:t>
            </w:r>
          </w:p>
        </w:tc>
        <w:tc>
          <w:tcPr>
            <w:tcW w:w="458" w:type="pct"/>
            <w:vAlign w:val="center"/>
          </w:tcPr>
          <w:p w:rsidR="001E19EC" w:rsidRPr="001E19EC" w:rsidRDefault="001E19EC" w:rsidP="001E19EC">
            <w:pPr>
              <w:jc w:val="both"/>
              <w:rPr>
                <w:sz w:val="24"/>
                <w:szCs w:val="24"/>
              </w:rPr>
            </w:pPr>
            <w:r w:rsidRPr="001E19EC">
              <w:rPr>
                <w:sz w:val="24"/>
                <w:szCs w:val="24"/>
              </w:rPr>
              <w:t>-2</w:t>
            </w:r>
          </w:p>
        </w:tc>
        <w:tc>
          <w:tcPr>
            <w:tcW w:w="439" w:type="pct"/>
            <w:vAlign w:val="center"/>
          </w:tcPr>
          <w:p w:rsidR="001E19EC" w:rsidRPr="001E19EC" w:rsidRDefault="001E19EC" w:rsidP="001E19EC">
            <w:pPr>
              <w:jc w:val="both"/>
              <w:rPr>
                <w:sz w:val="24"/>
                <w:szCs w:val="24"/>
              </w:rPr>
            </w:pPr>
            <w:r w:rsidRPr="001E19EC">
              <w:rPr>
                <w:sz w:val="24"/>
                <w:szCs w:val="24"/>
              </w:rPr>
              <w:t>4</w:t>
            </w:r>
          </w:p>
        </w:tc>
        <w:tc>
          <w:tcPr>
            <w:tcW w:w="400" w:type="pct"/>
            <w:vAlign w:val="center"/>
          </w:tcPr>
          <w:p w:rsidR="001E19EC" w:rsidRPr="001E19EC" w:rsidRDefault="001E19EC" w:rsidP="001E19EC">
            <w:pPr>
              <w:jc w:val="both"/>
              <w:rPr>
                <w:sz w:val="24"/>
                <w:szCs w:val="24"/>
              </w:rPr>
            </w:pPr>
            <w:r w:rsidRPr="001E19EC">
              <w:rPr>
                <w:sz w:val="24"/>
                <w:szCs w:val="24"/>
              </w:rPr>
              <w:t>12</w:t>
            </w:r>
          </w:p>
        </w:tc>
        <w:tc>
          <w:tcPr>
            <w:tcW w:w="372" w:type="pct"/>
            <w:vAlign w:val="center"/>
          </w:tcPr>
          <w:p w:rsidR="001E19EC" w:rsidRPr="001E19EC" w:rsidRDefault="001E19EC" w:rsidP="001E19EC">
            <w:pPr>
              <w:jc w:val="both"/>
              <w:rPr>
                <w:sz w:val="24"/>
                <w:szCs w:val="24"/>
              </w:rPr>
            </w:pPr>
            <w:r w:rsidRPr="001E19EC">
              <w:rPr>
                <w:sz w:val="24"/>
                <w:szCs w:val="24"/>
              </w:rPr>
              <w:t>21</w:t>
            </w:r>
          </w:p>
        </w:tc>
        <w:tc>
          <w:tcPr>
            <w:tcW w:w="376" w:type="pct"/>
            <w:vAlign w:val="center"/>
          </w:tcPr>
          <w:p w:rsidR="001E19EC" w:rsidRPr="001E19EC" w:rsidRDefault="001E19EC" w:rsidP="001E19EC">
            <w:pPr>
              <w:jc w:val="both"/>
              <w:rPr>
                <w:sz w:val="24"/>
                <w:szCs w:val="24"/>
              </w:rPr>
            </w:pPr>
            <w:r w:rsidRPr="001E19EC">
              <w:rPr>
                <w:sz w:val="24"/>
                <w:szCs w:val="24"/>
              </w:rPr>
              <w:t>25</w:t>
            </w:r>
          </w:p>
        </w:tc>
        <w:tc>
          <w:tcPr>
            <w:tcW w:w="359" w:type="pct"/>
            <w:vAlign w:val="center"/>
          </w:tcPr>
          <w:p w:rsidR="001E19EC" w:rsidRPr="001E19EC" w:rsidRDefault="001E19EC" w:rsidP="001E19EC">
            <w:pPr>
              <w:jc w:val="both"/>
              <w:rPr>
                <w:sz w:val="24"/>
                <w:szCs w:val="24"/>
              </w:rPr>
            </w:pPr>
            <w:r w:rsidRPr="001E19EC">
              <w:rPr>
                <w:sz w:val="24"/>
                <w:szCs w:val="24"/>
              </w:rPr>
              <w:t>28</w:t>
            </w:r>
          </w:p>
        </w:tc>
        <w:tc>
          <w:tcPr>
            <w:tcW w:w="415" w:type="pct"/>
            <w:vAlign w:val="center"/>
          </w:tcPr>
          <w:p w:rsidR="001E19EC" w:rsidRPr="001E19EC" w:rsidRDefault="001E19EC" w:rsidP="001E19EC">
            <w:pPr>
              <w:jc w:val="both"/>
              <w:rPr>
                <w:sz w:val="24"/>
                <w:szCs w:val="24"/>
              </w:rPr>
            </w:pPr>
            <w:r w:rsidRPr="001E19EC">
              <w:rPr>
                <w:sz w:val="24"/>
                <w:szCs w:val="24"/>
              </w:rPr>
              <w:t>27</w:t>
            </w:r>
          </w:p>
        </w:tc>
        <w:tc>
          <w:tcPr>
            <w:tcW w:w="337" w:type="pct"/>
            <w:vAlign w:val="center"/>
          </w:tcPr>
          <w:p w:rsidR="001E19EC" w:rsidRPr="001E19EC" w:rsidRDefault="001E19EC" w:rsidP="001E19EC">
            <w:pPr>
              <w:jc w:val="both"/>
              <w:rPr>
                <w:sz w:val="24"/>
                <w:szCs w:val="24"/>
              </w:rPr>
            </w:pPr>
            <w:r w:rsidRPr="001E19EC">
              <w:rPr>
                <w:sz w:val="24"/>
                <w:szCs w:val="24"/>
              </w:rPr>
              <w:t>19</w:t>
            </w:r>
          </w:p>
        </w:tc>
        <w:tc>
          <w:tcPr>
            <w:tcW w:w="351" w:type="pct"/>
            <w:vAlign w:val="center"/>
          </w:tcPr>
          <w:p w:rsidR="001E19EC" w:rsidRPr="001E19EC" w:rsidRDefault="001E19EC" w:rsidP="001E19EC">
            <w:pPr>
              <w:jc w:val="both"/>
              <w:rPr>
                <w:sz w:val="24"/>
                <w:szCs w:val="24"/>
              </w:rPr>
            </w:pPr>
            <w:r w:rsidRPr="001E19EC">
              <w:rPr>
                <w:sz w:val="24"/>
                <w:szCs w:val="24"/>
              </w:rPr>
              <w:t>12</w:t>
            </w:r>
          </w:p>
        </w:tc>
        <w:tc>
          <w:tcPr>
            <w:tcW w:w="403" w:type="pct"/>
            <w:vAlign w:val="center"/>
          </w:tcPr>
          <w:p w:rsidR="001E19EC" w:rsidRPr="001E19EC" w:rsidRDefault="001E19EC" w:rsidP="001E19EC">
            <w:pPr>
              <w:jc w:val="both"/>
              <w:rPr>
                <w:sz w:val="24"/>
                <w:szCs w:val="24"/>
              </w:rPr>
            </w:pPr>
            <w:r w:rsidRPr="001E19EC">
              <w:rPr>
                <w:sz w:val="24"/>
                <w:szCs w:val="24"/>
              </w:rPr>
              <w:t>4</w:t>
            </w:r>
          </w:p>
        </w:tc>
        <w:tc>
          <w:tcPr>
            <w:tcW w:w="391" w:type="pct"/>
            <w:vAlign w:val="center"/>
          </w:tcPr>
          <w:p w:rsidR="001E19EC" w:rsidRPr="001E19EC" w:rsidRDefault="001E19EC" w:rsidP="001E19EC">
            <w:pPr>
              <w:jc w:val="both"/>
              <w:rPr>
                <w:sz w:val="24"/>
                <w:szCs w:val="24"/>
              </w:rPr>
            </w:pPr>
            <w:r w:rsidRPr="001E19EC">
              <w:rPr>
                <w:sz w:val="24"/>
                <w:szCs w:val="24"/>
              </w:rPr>
              <w:t>-1</w:t>
            </w:r>
          </w:p>
        </w:tc>
        <w:tc>
          <w:tcPr>
            <w:tcW w:w="358" w:type="pct"/>
            <w:vAlign w:val="center"/>
          </w:tcPr>
          <w:p w:rsidR="001E19EC" w:rsidRPr="001E19EC" w:rsidRDefault="001E19EC" w:rsidP="001E19EC">
            <w:pPr>
              <w:jc w:val="both"/>
              <w:rPr>
                <w:sz w:val="24"/>
                <w:szCs w:val="24"/>
              </w:rPr>
            </w:pPr>
            <w:r w:rsidRPr="001E19EC">
              <w:rPr>
                <w:sz w:val="24"/>
                <w:szCs w:val="24"/>
              </w:rPr>
              <w:t>12</w:t>
            </w:r>
          </w:p>
        </w:tc>
      </w:tr>
      <w:tr w:rsidR="001E19EC" w:rsidRPr="001E19EC" w:rsidTr="00E23186">
        <w:trPr>
          <w:jc w:val="center"/>
        </w:trPr>
        <w:tc>
          <w:tcPr>
            <w:tcW w:w="5000" w:type="pct"/>
            <w:gridSpan w:val="13"/>
            <w:vAlign w:val="center"/>
          </w:tcPr>
          <w:p w:rsidR="001E19EC" w:rsidRPr="001E19EC" w:rsidRDefault="001E19EC" w:rsidP="001E19EC">
            <w:pPr>
              <w:ind w:left="360"/>
              <w:jc w:val="both"/>
              <w:rPr>
                <w:sz w:val="24"/>
                <w:szCs w:val="24"/>
              </w:rPr>
            </w:pPr>
            <w:r w:rsidRPr="001E19EC">
              <w:rPr>
                <w:sz w:val="24"/>
                <w:szCs w:val="24"/>
              </w:rPr>
              <w:t xml:space="preserve">Абсолютный максимум температуры </w:t>
            </w:r>
            <w:r w:rsidRPr="001E19EC">
              <w:rPr>
                <w:snapToGrid w:val="0"/>
                <w:sz w:val="24"/>
                <w:szCs w:val="24"/>
              </w:rPr>
              <w:t>поверхности почвы</w:t>
            </w:r>
          </w:p>
        </w:tc>
      </w:tr>
      <w:tr w:rsidR="001E19EC" w:rsidRPr="001E19EC" w:rsidTr="00E23186">
        <w:trPr>
          <w:jc w:val="center"/>
        </w:trPr>
        <w:tc>
          <w:tcPr>
            <w:tcW w:w="340" w:type="pct"/>
            <w:vAlign w:val="center"/>
          </w:tcPr>
          <w:p w:rsidR="001E19EC" w:rsidRPr="001E19EC" w:rsidRDefault="001E19EC" w:rsidP="001E19EC">
            <w:pPr>
              <w:jc w:val="both"/>
              <w:rPr>
                <w:sz w:val="24"/>
                <w:szCs w:val="24"/>
              </w:rPr>
            </w:pPr>
            <w:r w:rsidRPr="001E19EC">
              <w:rPr>
                <w:sz w:val="24"/>
                <w:szCs w:val="24"/>
              </w:rPr>
              <w:t>21</w:t>
            </w:r>
          </w:p>
        </w:tc>
        <w:tc>
          <w:tcPr>
            <w:tcW w:w="458" w:type="pct"/>
            <w:vAlign w:val="center"/>
          </w:tcPr>
          <w:p w:rsidR="001E19EC" w:rsidRPr="001E19EC" w:rsidRDefault="001E19EC" w:rsidP="001E19EC">
            <w:pPr>
              <w:jc w:val="both"/>
              <w:rPr>
                <w:sz w:val="24"/>
                <w:szCs w:val="24"/>
              </w:rPr>
            </w:pPr>
            <w:r w:rsidRPr="001E19EC">
              <w:rPr>
                <w:sz w:val="24"/>
                <w:szCs w:val="24"/>
              </w:rPr>
              <w:t>33</w:t>
            </w:r>
          </w:p>
        </w:tc>
        <w:tc>
          <w:tcPr>
            <w:tcW w:w="439" w:type="pct"/>
            <w:vAlign w:val="center"/>
          </w:tcPr>
          <w:p w:rsidR="001E19EC" w:rsidRPr="001E19EC" w:rsidRDefault="001E19EC" w:rsidP="001E19EC">
            <w:pPr>
              <w:jc w:val="both"/>
              <w:rPr>
                <w:sz w:val="24"/>
                <w:szCs w:val="24"/>
              </w:rPr>
            </w:pPr>
            <w:r w:rsidRPr="001E19EC">
              <w:rPr>
                <w:sz w:val="24"/>
                <w:szCs w:val="24"/>
              </w:rPr>
              <w:t>46</w:t>
            </w:r>
          </w:p>
        </w:tc>
        <w:tc>
          <w:tcPr>
            <w:tcW w:w="400" w:type="pct"/>
            <w:vAlign w:val="center"/>
          </w:tcPr>
          <w:p w:rsidR="001E19EC" w:rsidRPr="001E19EC" w:rsidRDefault="001E19EC" w:rsidP="001E19EC">
            <w:pPr>
              <w:jc w:val="both"/>
              <w:rPr>
                <w:sz w:val="24"/>
                <w:szCs w:val="24"/>
              </w:rPr>
            </w:pPr>
            <w:r w:rsidRPr="001E19EC">
              <w:rPr>
                <w:sz w:val="24"/>
                <w:szCs w:val="24"/>
              </w:rPr>
              <w:t>55</w:t>
            </w:r>
          </w:p>
        </w:tc>
        <w:tc>
          <w:tcPr>
            <w:tcW w:w="372" w:type="pct"/>
            <w:vAlign w:val="center"/>
          </w:tcPr>
          <w:p w:rsidR="001E19EC" w:rsidRPr="001E19EC" w:rsidRDefault="001E19EC" w:rsidP="001E19EC">
            <w:pPr>
              <w:jc w:val="both"/>
              <w:rPr>
                <w:sz w:val="24"/>
                <w:szCs w:val="24"/>
              </w:rPr>
            </w:pPr>
            <w:r w:rsidRPr="001E19EC">
              <w:rPr>
                <w:sz w:val="24"/>
                <w:szCs w:val="24"/>
              </w:rPr>
              <w:t>64</w:t>
            </w:r>
          </w:p>
        </w:tc>
        <w:tc>
          <w:tcPr>
            <w:tcW w:w="376" w:type="pct"/>
            <w:vAlign w:val="center"/>
          </w:tcPr>
          <w:p w:rsidR="001E19EC" w:rsidRPr="001E19EC" w:rsidRDefault="001E19EC" w:rsidP="001E19EC">
            <w:pPr>
              <w:jc w:val="both"/>
              <w:rPr>
                <w:sz w:val="24"/>
                <w:szCs w:val="24"/>
              </w:rPr>
            </w:pPr>
            <w:r w:rsidRPr="001E19EC">
              <w:rPr>
                <w:sz w:val="24"/>
                <w:szCs w:val="24"/>
              </w:rPr>
              <w:t>67</w:t>
            </w:r>
          </w:p>
        </w:tc>
        <w:tc>
          <w:tcPr>
            <w:tcW w:w="359" w:type="pct"/>
            <w:vAlign w:val="center"/>
          </w:tcPr>
          <w:p w:rsidR="001E19EC" w:rsidRPr="001E19EC" w:rsidRDefault="001E19EC" w:rsidP="001E19EC">
            <w:pPr>
              <w:jc w:val="both"/>
              <w:rPr>
                <w:sz w:val="24"/>
                <w:szCs w:val="24"/>
              </w:rPr>
            </w:pPr>
            <w:r w:rsidRPr="001E19EC">
              <w:rPr>
                <w:sz w:val="24"/>
                <w:szCs w:val="24"/>
              </w:rPr>
              <w:t>67</w:t>
            </w:r>
          </w:p>
        </w:tc>
        <w:tc>
          <w:tcPr>
            <w:tcW w:w="415" w:type="pct"/>
            <w:vAlign w:val="center"/>
          </w:tcPr>
          <w:p w:rsidR="001E19EC" w:rsidRPr="001E19EC" w:rsidRDefault="001E19EC" w:rsidP="001E19EC">
            <w:pPr>
              <w:jc w:val="both"/>
              <w:rPr>
                <w:sz w:val="24"/>
                <w:szCs w:val="24"/>
              </w:rPr>
            </w:pPr>
            <w:r w:rsidRPr="001E19EC">
              <w:rPr>
                <w:sz w:val="24"/>
                <w:szCs w:val="24"/>
              </w:rPr>
              <w:t>66</w:t>
            </w:r>
          </w:p>
        </w:tc>
        <w:tc>
          <w:tcPr>
            <w:tcW w:w="337" w:type="pct"/>
            <w:vAlign w:val="center"/>
          </w:tcPr>
          <w:p w:rsidR="001E19EC" w:rsidRPr="001E19EC" w:rsidRDefault="001E19EC" w:rsidP="001E19EC">
            <w:pPr>
              <w:jc w:val="both"/>
              <w:rPr>
                <w:sz w:val="24"/>
                <w:szCs w:val="24"/>
              </w:rPr>
            </w:pPr>
            <w:r w:rsidRPr="001E19EC">
              <w:rPr>
                <w:sz w:val="24"/>
                <w:szCs w:val="24"/>
              </w:rPr>
              <w:t>58</w:t>
            </w:r>
          </w:p>
        </w:tc>
        <w:tc>
          <w:tcPr>
            <w:tcW w:w="351" w:type="pct"/>
            <w:vAlign w:val="center"/>
          </w:tcPr>
          <w:p w:rsidR="001E19EC" w:rsidRPr="001E19EC" w:rsidRDefault="001E19EC" w:rsidP="001E19EC">
            <w:pPr>
              <w:jc w:val="both"/>
              <w:rPr>
                <w:sz w:val="24"/>
                <w:szCs w:val="24"/>
              </w:rPr>
            </w:pPr>
            <w:r w:rsidRPr="001E19EC">
              <w:rPr>
                <w:sz w:val="24"/>
                <w:szCs w:val="24"/>
              </w:rPr>
              <w:t>45</w:t>
            </w:r>
          </w:p>
        </w:tc>
        <w:tc>
          <w:tcPr>
            <w:tcW w:w="403" w:type="pct"/>
            <w:vAlign w:val="center"/>
          </w:tcPr>
          <w:p w:rsidR="001E19EC" w:rsidRPr="001E19EC" w:rsidRDefault="001E19EC" w:rsidP="001E19EC">
            <w:pPr>
              <w:jc w:val="both"/>
              <w:rPr>
                <w:sz w:val="24"/>
                <w:szCs w:val="24"/>
              </w:rPr>
            </w:pPr>
            <w:r w:rsidRPr="001E19EC">
              <w:rPr>
                <w:sz w:val="24"/>
                <w:szCs w:val="24"/>
              </w:rPr>
              <w:t>34</w:t>
            </w:r>
          </w:p>
        </w:tc>
        <w:tc>
          <w:tcPr>
            <w:tcW w:w="391" w:type="pct"/>
            <w:vAlign w:val="center"/>
          </w:tcPr>
          <w:p w:rsidR="001E19EC" w:rsidRPr="001E19EC" w:rsidRDefault="001E19EC" w:rsidP="001E19EC">
            <w:pPr>
              <w:jc w:val="both"/>
              <w:rPr>
                <w:sz w:val="24"/>
                <w:szCs w:val="24"/>
              </w:rPr>
            </w:pPr>
            <w:r w:rsidRPr="001E19EC">
              <w:rPr>
                <w:sz w:val="24"/>
                <w:szCs w:val="24"/>
              </w:rPr>
              <w:t>21</w:t>
            </w:r>
          </w:p>
        </w:tc>
        <w:tc>
          <w:tcPr>
            <w:tcW w:w="358" w:type="pct"/>
            <w:vAlign w:val="center"/>
          </w:tcPr>
          <w:p w:rsidR="001E19EC" w:rsidRPr="001E19EC" w:rsidRDefault="001E19EC" w:rsidP="001E19EC">
            <w:pPr>
              <w:jc w:val="both"/>
              <w:rPr>
                <w:sz w:val="24"/>
                <w:szCs w:val="24"/>
              </w:rPr>
            </w:pPr>
            <w:r w:rsidRPr="001E19EC">
              <w:rPr>
                <w:sz w:val="24"/>
                <w:szCs w:val="24"/>
              </w:rPr>
              <w:t>67</w:t>
            </w:r>
          </w:p>
        </w:tc>
      </w:tr>
      <w:tr w:rsidR="001E19EC" w:rsidRPr="001E19EC" w:rsidTr="00E23186">
        <w:trPr>
          <w:trHeight w:val="85"/>
          <w:jc w:val="center"/>
        </w:trPr>
        <w:tc>
          <w:tcPr>
            <w:tcW w:w="5000" w:type="pct"/>
            <w:gridSpan w:val="13"/>
            <w:vAlign w:val="center"/>
          </w:tcPr>
          <w:p w:rsidR="001E19EC" w:rsidRPr="001E19EC" w:rsidRDefault="001E19EC" w:rsidP="001E19EC">
            <w:pPr>
              <w:ind w:left="360"/>
              <w:jc w:val="both"/>
              <w:rPr>
                <w:sz w:val="24"/>
                <w:szCs w:val="24"/>
              </w:rPr>
            </w:pPr>
            <w:r w:rsidRPr="001E19EC">
              <w:rPr>
                <w:sz w:val="24"/>
                <w:szCs w:val="24"/>
              </w:rPr>
              <w:t xml:space="preserve">Абсолютный минимум температуры </w:t>
            </w:r>
            <w:r w:rsidRPr="001E19EC">
              <w:rPr>
                <w:snapToGrid w:val="0"/>
                <w:sz w:val="24"/>
                <w:szCs w:val="24"/>
              </w:rPr>
              <w:t>поверхности почвы</w:t>
            </w:r>
          </w:p>
        </w:tc>
      </w:tr>
      <w:tr w:rsidR="001E19EC" w:rsidRPr="001E19EC" w:rsidTr="00E23186">
        <w:trPr>
          <w:jc w:val="center"/>
        </w:trPr>
        <w:tc>
          <w:tcPr>
            <w:tcW w:w="340" w:type="pct"/>
            <w:vAlign w:val="center"/>
          </w:tcPr>
          <w:p w:rsidR="001E19EC" w:rsidRPr="001E19EC" w:rsidRDefault="001E19EC" w:rsidP="001E19EC">
            <w:pPr>
              <w:jc w:val="both"/>
              <w:rPr>
                <w:sz w:val="24"/>
                <w:szCs w:val="24"/>
              </w:rPr>
            </w:pPr>
            <w:r w:rsidRPr="001E19EC">
              <w:rPr>
                <w:sz w:val="24"/>
                <w:szCs w:val="24"/>
              </w:rPr>
              <w:t>-33</w:t>
            </w:r>
          </w:p>
        </w:tc>
        <w:tc>
          <w:tcPr>
            <w:tcW w:w="458" w:type="pct"/>
            <w:vAlign w:val="center"/>
          </w:tcPr>
          <w:p w:rsidR="001E19EC" w:rsidRPr="001E19EC" w:rsidRDefault="001E19EC" w:rsidP="001E19EC">
            <w:pPr>
              <w:jc w:val="both"/>
              <w:rPr>
                <w:sz w:val="24"/>
                <w:szCs w:val="24"/>
              </w:rPr>
            </w:pPr>
            <w:r w:rsidRPr="001E19EC">
              <w:rPr>
                <w:sz w:val="24"/>
                <w:szCs w:val="24"/>
              </w:rPr>
              <w:t>-31</w:t>
            </w:r>
          </w:p>
        </w:tc>
        <w:tc>
          <w:tcPr>
            <w:tcW w:w="439" w:type="pct"/>
            <w:vAlign w:val="center"/>
          </w:tcPr>
          <w:p w:rsidR="001E19EC" w:rsidRPr="001E19EC" w:rsidRDefault="001E19EC" w:rsidP="001E19EC">
            <w:pPr>
              <w:jc w:val="both"/>
              <w:rPr>
                <w:sz w:val="24"/>
                <w:szCs w:val="24"/>
              </w:rPr>
            </w:pPr>
            <w:r w:rsidRPr="001E19EC">
              <w:rPr>
                <w:sz w:val="24"/>
                <w:szCs w:val="24"/>
              </w:rPr>
              <w:t>-22</w:t>
            </w:r>
          </w:p>
        </w:tc>
        <w:tc>
          <w:tcPr>
            <w:tcW w:w="400" w:type="pct"/>
            <w:vAlign w:val="center"/>
          </w:tcPr>
          <w:p w:rsidR="001E19EC" w:rsidRPr="001E19EC" w:rsidRDefault="001E19EC" w:rsidP="001E19EC">
            <w:pPr>
              <w:jc w:val="both"/>
              <w:rPr>
                <w:sz w:val="24"/>
                <w:szCs w:val="24"/>
              </w:rPr>
            </w:pPr>
            <w:r w:rsidRPr="001E19EC">
              <w:rPr>
                <w:sz w:val="24"/>
                <w:szCs w:val="24"/>
              </w:rPr>
              <w:t>-10</w:t>
            </w:r>
          </w:p>
        </w:tc>
        <w:tc>
          <w:tcPr>
            <w:tcW w:w="372" w:type="pct"/>
            <w:vAlign w:val="center"/>
          </w:tcPr>
          <w:p w:rsidR="001E19EC" w:rsidRPr="001E19EC" w:rsidRDefault="001E19EC" w:rsidP="001E19EC">
            <w:pPr>
              <w:jc w:val="both"/>
              <w:rPr>
                <w:sz w:val="24"/>
                <w:szCs w:val="24"/>
              </w:rPr>
            </w:pPr>
            <w:r w:rsidRPr="001E19EC">
              <w:rPr>
                <w:sz w:val="24"/>
                <w:szCs w:val="24"/>
              </w:rPr>
              <w:t>-4</w:t>
            </w:r>
          </w:p>
        </w:tc>
        <w:tc>
          <w:tcPr>
            <w:tcW w:w="376" w:type="pct"/>
            <w:vAlign w:val="center"/>
          </w:tcPr>
          <w:p w:rsidR="001E19EC" w:rsidRPr="001E19EC" w:rsidRDefault="001E19EC" w:rsidP="001E19EC">
            <w:pPr>
              <w:jc w:val="both"/>
              <w:rPr>
                <w:sz w:val="24"/>
                <w:szCs w:val="24"/>
              </w:rPr>
            </w:pPr>
            <w:r w:rsidRPr="001E19EC">
              <w:rPr>
                <w:sz w:val="24"/>
                <w:szCs w:val="24"/>
              </w:rPr>
              <w:t>2</w:t>
            </w:r>
          </w:p>
        </w:tc>
        <w:tc>
          <w:tcPr>
            <w:tcW w:w="359" w:type="pct"/>
            <w:vAlign w:val="center"/>
          </w:tcPr>
          <w:p w:rsidR="001E19EC" w:rsidRPr="001E19EC" w:rsidRDefault="001E19EC" w:rsidP="001E19EC">
            <w:pPr>
              <w:jc w:val="both"/>
              <w:rPr>
                <w:sz w:val="24"/>
                <w:szCs w:val="24"/>
              </w:rPr>
            </w:pPr>
            <w:r w:rsidRPr="001E19EC">
              <w:rPr>
                <w:sz w:val="24"/>
                <w:szCs w:val="24"/>
              </w:rPr>
              <w:t>6</w:t>
            </w:r>
          </w:p>
        </w:tc>
        <w:tc>
          <w:tcPr>
            <w:tcW w:w="415" w:type="pct"/>
            <w:vAlign w:val="center"/>
          </w:tcPr>
          <w:p w:rsidR="001E19EC" w:rsidRPr="001E19EC" w:rsidRDefault="001E19EC" w:rsidP="001E19EC">
            <w:pPr>
              <w:jc w:val="both"/>
              <w:rPr>
                <w:sz w:val="24"/>
                <w:szCs w:val="24"/>
              </w:rPr>
            </w:pPr>
            <w:r w:rsidRPr="001E19EC">
              <w:rPr>
                <w:sz w:val="24"/>
                <w:szCs w:val="24"/>
              </w:rPr>
              <w:t>2</w:t>
            </w:r>
          </w:p>
        </w:tc>
        <w:tc>
          <w:tcPr>
            <w:tcW w:w="337" w:type="pct"/>
            <w:vAlign w:val="center"/>
          </w:tcPr>
          <w:p w:rsidR="001E19EC" w:rsidRPr="001E19EC" w:rsidRDefault="001E19EC" w:rsidP="001E19EC">
            <w:pPr>
              <w:jc w:val="both"/>
              <w:rPr>
                <w:sz w:val="24"/>
                <w:szCs w:val="24"/>
              </w:rPr>
            </w:pPr>
            <w:r w:rsidRPr="001E19EC">
              <w:rPr>
                <w:sz w:val="24"/>
                <w:szCs w:val="24"/>
              </w:rPr>
              <w:t>-4</w:t>
            </w:r>
          </w:p>
        </w:tc>
        <w:tc>
          <w:tcPr>
            <w:tcW w:w="351" w:type="pct"/>
            <w:vAlign w:val="center"/>
          </w:tcPr>
          <w:p w:rsidR="001E19EC" w:rsidRPr="001E19EC" w:rsidRDefault="001E19EC" w:rsidP="001E19EC">
            <w:pPr>
              <w:jc w:val="both"/>
              <w:rPr>
                <w:sz w:val="24"/>
                <w:szCs w:val="24"/>
              </w:rPr>
            </w:pPr>
            <w:r w:rsidRPr="001E19EC">
              <w:rPr>
                <w:sz w:val="24"/>
                <w:szCs w:val="24"/>
              </w:rPr>
              <w:t>-10</w:t>
            </w:r>
          </w:p>
        </w:tc>
        <w:tc>
          <w:tcPr>
            <w:tcW w:w="403" w:type="pct"/>
            <w:vAlign w:val="center"/>
          </w:tcPr>
          <w:p w:rsidR="001E19EC" w:rsidRPr="001E19EC" w:rsidRDefault="001E19EC" w:rsidP="001E19EC">
            <w:pPr>
              <w:jc w:val="both"/>
              <w:rPr>
                <w:sz w:val="24"/>
                <w:szCs w:val="24"/>
              </w:rPr>
            </w:pPr>
            <w:r w:rsidRPr="001E19EC">
              <w:rPr>
                <w:sz w:val="24"/>
                <w:szCs w:val="24"/>
              </w:rPr>
              <w:t>-25</w:t>
            </w:r>
          </w:p>
        </w:tc>
        <w:tc>
          <w:tcPr>
            <w:tcW w:w="391" w:type="pct"/>
            <w:vAlign w:val="center"/>
          </w:tcPr>
          <w:p w:rsidR="001E19EC" w:rsidRPr="001E19EC" w:rsidRDefault="001E19EC" w:rsidP="001E19EC">
            <w:pPr>
              <w:jc w:val="both"/>
              <w:rPr>
                <w:sz w:val="24"/>
                <w:szCs w:val="24"/>
              </w:rPr>
            </w:pPr>
            <w:r w:rsidRPr="001E19EC">
              <w:rPr>
                <w:sz w:val="24"/>
                <w:szCs w:val="24"/>
              </w:rPr>
              <w:t>-34</w:t>
            </w:r>
          </w:p>
        </w:tc>
        <w:tc>
          <w:tcPr>
            <w:tcW w:w="358" w:type="pct"/>
            <w:vAlign w:val="center"/>
          </w:tcPr>
          <w:p w:rsidR="001E19EC" w:rsidRPr="001E19EC" w:rsidRDefault="001E19EC" w:rsidP="001E19EC">
            <w:pPr>
              <w:jc w:val="both"/>
              <w:rPr>
                <w:sz w:val="24"/>
                <w:szCs w:val="24"/>
              </w:rPr>
            </w:pPr>
            <w:r w:rsidRPr="001E19EC">
              <w:rPr>
                <w:sz w:val="24"/>
                <w:szCs w:val="24"/>
              </w:rPr>
              <w:t>-34</w:t>
            </w:r>
          </w:p>
        </w:tc>
      </w:tr>
    </w:tbl>
    <w:p w:rsidR="001E19EC" w:rsidRPr="00DA5A39" w:rsidRDefault="001E19EC" w:rsidP="001E19EC">
      <w:pPr>
        <w:jc w:val="both"/>
        <w:rPr>
          <w:i/>
          <w:sz w:val="28"/>
          <w:szCs w:val="28"/>
        </w:rPr>
      </w:pPr>
    </w:p>
    <w:p w:rsidR="001E19EC" w:rsidRPr="001E19EC" w:rsidRDefault="001E19EC" w:rsidP="001E19EC">
      <w:pPr>
        <w:jc w:val="both"/>
        <w:rPr>
          <w:b/>
          <w:i/>
          <w:color w:val="000000"/>
          <w:sz w:val="28"/>
          <w:szCs w:val="28"/>
        </w:rPr>
      </w:pPr>
      <w:r w:rsidRPr="001E19EC">
        <w:rPr>
          <w:b/>
          <w:i/>
          <w:color w:val="000000"/>
          <w:sz w:val="28"/>
          <w:szCs w:val="28"/>
        </w:rPr>
        <w:t>Влажность воздуха</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 xml:space="preserve">Значения среднемесячной относительной влажности воздуха имеют плавный внутригодовой ход с четко выраженным осенне-зимним максимумом, с пиком в декабре – январе достигающих значений 88-90% и летним минимумом в июле - 66-71%. Среднегодовая влажность воздуха – 77-79%. Сведения о среднемесячной относительной влажности воздуха приведены в таблице 2.4. Анализ распределения среднемесячных значений относительной влажности воздуха по </w:t>
      </w:r>
      <w:r w:rsidR="00216DB1" w:rsidRPr="001E19EC">
        <w:rPr>
          <w:color w:val="000000"/>
          <w:sz w:val="28"/>
          <w:szCs w:val="28"/>
        </w:rPr>
        <w:t>трём расположенным</w:t>
      </w:r>
      <w:r w:rsidR="001E19EC" w:rsidRPr="001E19EC">
        <w:rPr>
          <w:color w:val="000000"/>
          <w:sz w:val="28"/>
          <w:szCs w:val="28"/>
        </w:rPr>
        <w:t xml:space="preserve"> с запада на восток </w:t>
      </w:r>
      <w:r w:rsidR="001E19EC" w:rsidRPr="001E19EC">
        <w:rPr>
          <w:color w:val="000000"/>
          <w:sz w:val="28"/>
          <w:szCs w:val="28"/>
        </w:rPr>
        <w:lastRenderedPageBreak/>
        <w:t>метеорологическим станциям обнаруживает практически полное совпадение внутри годового хода влажности по всем станциям при незначительном её снижении к востоку в летний период.</w:t>
      </w:r>
    </w:p>
    <w:p w:rsidR="001E19EC" w:rsidRPr="001E19EC" w:rsidRDefault="001E19EC" w:rsidP="001E19EC">
      <w:pPr>
        <w:ind w:left="360"/>
        <w:jc w:val="both"/>
        <w:rPr>
          <w:color w:val="000000"/>
          <w:sz w:val="28"/>
          <w:szCs w:val="28"/>
        </w:rPr>
      </w:pPr>
    </w:p>
    <w:p w:rsidR="001E19EC" w:rsidRPr="001E19EC" w:rsidRDefault="001E19EC" w:rsidP="001E19EC">
      <w:pPr>
        <w:ind w:left="360"/>
        <w:jc w:val="right"/>
        <w:rPr>
          <w:color w:val="000000"/>
          <w:sz w:val="24"/>
          <w:szCs w:val="24"/>
        </w:rPr>
      </w:pPr>
      <w:r w:rsidRPr="001E19EC">
        <w:rPr>
          <w:color w:val="000000"/>
          <w:sz w:val="24"/>
          <w:szCs w:val="24"/>
        </w:rPr>
        <w:t>Таблица 2.4</w:t>
      </w:r>
    </w:p>
    <w:tbl>
      <w:tblPr>
        <w:tblW w:w="49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7"/>
        <w:gridCol w:w="606"/>
        <w:gridCol w:w="606"/>
        <w:gridCol w:w="605"/>
        <w:gridCol w:w="523"/>
        <w:gridCol w:w="428"/>
        <w:gridCol w:w="577"/>
        <w:gridCol w:w="523"/>
        <w:gridCol w:w="649"/>
        <w:gridCol w:w="521"/>
        <w:gridCol w:w="523"/>
        <w:gridCol w:w="523"/>
        <w:gridCol w:w="519"/>
        <w:gridCol w:w="422"/>
      </w:tblGrid>
      <w:tr w:rsidR="001E19EC" w:rsidRPr="001E19EC" w:rsidTr="00E23186">
        <w:trPr>
          <w:trHeight w:val="449"/>
        </w:trPr>
        <w:tc>
          <w:tcPr>
            <w:tcW w:w="1224" w:type="pct"/>
            <w:shd w:val="clear" w:color="auto" w:fill="auto"/>
            <w:vAlign w:val="center"/>
          </w:tcPr>
          <w:p w:rsidR="001E19EC" w:rsidRPr="001E19EC" w:rsidRDefault="001E19EC" w:rsidP="001E19EC">
            <w:pPr>
              <w:jc w:val="both"/>
              <w:rPr>
                <w:color w:val="000000"/>
                <w:sz w:val="24"/>
                <w:szCs w:val="24"/>
              </w:rPr>
            </w:pPr>
            <w:r w:rsidRPr="001E19EC">
              <w:rPr>
                <w:color w:val="000000"/>
                <w:sz w:val="24"/>
                <w:szCs w:val="24"/>
              </w:rPr>
              <w:t>Месяцы года</w:t>
            </w:r>
          </w:p>
        </w:tc>
        <w:tc>
          <w:tcPr>
            <w:tcW w:w="326" w:type="pct"/>
            <w:vAlign w:val="center"/>
          </w:tcPr>
          <w:p w:rsidR="001E19EC" w:rsidRPr="001E19EC" w:rsidRDefault="001E19EC" w:rsidP="001E19EC">
            <w:pPr>
              <w:jc w:val="both"/>
              <w:rPr>
                <w:color w:val="000000"/>
                <w:sz w:val="24"/>
                <w:szCs w:val="24"/>
              </w:rPr>
            </w:pPr>
            <w:r w:rsidRPr="001E19EC">
              <w:rPr>
                <w:color w:val="000000"/>
                <w:sz w:val="24"/>
                <w:szCs w:val="24"/>
                <w:lang w:val="en-US"/>
              </w:rPr>
              <w:t>I</w:t>
            </w:r>
          </w:p>
        </w:tc>
        <w:tc>
          <w:tcPr>
            <w:tcW w:w="326" w:type="pct"/>
            <w:vAlign w:val="center"/>
          </w:tcPr>
          <w:p w:rsidR="001E19EC" w:rsidRPr="001E19EC" w:rsidRDefault="001E19EC" w:rsidP="001E19EC">
            <w:pPr>
              <w:jc w:val="both"/>
              <w:rPr>
                <w:color w:val="000000"/>
                <w:sz w:val="24"/>
                <w:szCs w:val="24"/>
              </w:rPr>
            </w:pPr>
            <w:r w:rsidRPr="001E19EC">
              <w:rPr>
                <w:color w:val="000000"/>
                <w:sz w:val="24"/>
                <w:szCs w:val="24"/>
                <w:lang w:val="en-US"/>
              </w:rPr>
              <w:t>II</w:t>
            </w:r>
          </w:p>
        </w:tc>
        <w:tc>
          <w:tcPr>
            <w:tcW w:w="325" w:type="pct"/>
            <w:vAlign w:val="center"/>
          </w:tcPr>
          <w:p w:rsidR="001E19EC" w:rsidRPr="001E19EC" w:rsidRDefault="001E19EC" w:rsidP="001E19EC">
            <w:pPr>
              <w:jc w:val="both"/>
              <w:rPr>
                <w:color w:val="000000"/>
                <w:sz w:val="24"/>
                <w:szCs w:val="24"/>
              </w:rPr>
            </w:pPr>
            <w:r w:rsidRPr="001E19EC">
              <w:rPr>
                <w:color w:val="000000"/>
                <w:sz w:val="24"/>
                <w:szCs w:val="24"/>
                <w:lang w:val="en-US"/>
              </w:rPr>
              <w:t>III</w:t>
            </w:r>
          </w:p>
        </w:tc>
        <w:tc>
          <w:tcPr>
            <w:tcW w:w="281" w:type="pct"/>
            <w:vAlign w:val="center"/>
          </w:tcPr>
          <w:p w:rsidR="001E19EC" w:rsidRPr="001E19EC" w:rsidRDefault="001E19EC" w:rsidP="001E19EC">
            <w:pPr>
              <w:jc w:val="both"/>
              <w:rPr>
                <w:color w:val="000000"/>
                <w:sz w:val="24"/>
                <w:szCs w:val="24"/>
              </w:rPr>
            </w:pPr>
            <w:r w:rsidRPr="001E19EC">
              <w:rPr>
                <w:color w:val="000000"/>
                <w:sz w:val="24"/>
                <w:szCs w:val="24"/>
                <w:lang w:val="en-US"/>
              </w:rPr>
              <w:t>IV</w:t>
            </w:r>
          </w:p>
        </w:tc>
        <w:tc>
          <w:tcPr>
            <w:tcW w:w="230" w:type="pct"/>
            <w:vAlign w:val="center"/>
          </w:tcPr>
          <w:p w:rsidR="001E19EC" w:rsidRPr="001E19EC" w:rsidRDefault="001E19EC" w:rsidP="001E19EC">
            <w:pPr>
              <w:ind w:left="360"/>
              <w:jc w:val="both"/>
              <w:rPr>
                <w:color w:val="000000"/>
                <w:sz w:val="24"/>
                <w:szCs w:val="24"/>
              </w:rPr>
            </w:pPr>
            <w:r w:rsidRPr="001E19EC">
              <w:rPr>
                <w:color w:val="000000"/>
                <w:sz w:val="24"/>
                <w:szCs w:val="24"/>
                <w:lang w:val="en-US"/>
              </w:rPr>
              <w:t>V</w:t>
            </w:r>
          </w:p>
        </w:tc>
        <w:tc>
          <w:tcPr>
            <w:tcW w:w="310" w:type="pct"/>
            <w:vAlign w:val="center"/>
          </w:tcPr>
          <w:p w:rsidR="001E19EC" w:rsidRPr="001E19EC" w:rsidRDefault="001E19EC" w:rsidP="001E19EC">
            <w:pPr>
              <w:jc w:val="both"/>
              <w:rPr>
                <w:color w:val="000000"/>
                <w:sz w:val="24"/>
                <w:szCs w:val="24"/>
              </w:rPr>
            </w:pPr>
            <w:r w:rsidRPr="001E19EC">
              <w:rPr>
                <w:color w:val="000000"/>
                <w:sz w:val="24"/>
                <w:szCs w:val="24"/>
                <w:lang w:val="en-US"/>
              </w:rPr>
              <w:t>VI</w:t>
            </w:r>
          </w:p>
        </w:tc>
        <w:tc>
          <w:tcPr>
            <w:tcW w:w="281" w:type="pct"/>
            <w:vAlign w:val="center"/>
          </w:tcPr>
          <w:p w:rsidR="001E19EC" w:rsidRPr="001E19EC" w:rsidRDefault="001E19EC" w:rsidP="001E19EC">
            <w:pPr>
              <w:jc w:val="both"/>
              <w:rPr>
                <w:color w:val="000000"/>
                <w:sz w:val="24"/>
                <w:szCs w:val="24"/>
              </w:rPr>
            </w:pPr>
            <w:r w:rsidRPr="001E19EC">
              <w:rPr>
                <w:color w:val="000000"/>
                <w:sz w:val="24"/>
                <w:szCs w:val="24"/>
                <w:lang w:val="en-US"/>
              </w:rPr>
              <w:t>VII</w:t>
            </w:r>
          </w:p>
        </w:tc>
        <w:tc>
          <w:tcPr>
            <w:tcW w:w="349" w:type="pct"/>
            <w:vAlign w:val="center"/>
          </w:tcPr>
          <w:p w:rsidR="001E19EC" w:rsidRPr="001E19EC" w:rsidRDefault="001E19EC" w:rsidP="001E19EC">
            <w:pPr>
              <w:jc w:val="both"/>
              <w:rPr>
                <w:color w:val="000000"/>
                <w:sz w:val="24"/>
                <w:szCs w:val="24"/>
              </w:rPr>
            </w:pPr>
            <w:r w:rsidRPr="001E19EC">
              <w:rPr>
                <w:color w:val="000000"/>
                <w:sz w:val="24"/>
                <w:szCs w:val="24"/>
                <w:lang w:val="en-US"/>
              </w:rPr>
              <w:t>VIII</w:t>
            </w:r>
          </w:p>
        </w:tc>
        <w:tc>
          <w:tcPr>
            <w:tcW w:w="280" w:type="pct"/>
            <w:vAlign w:val="center"/>
          </w:tcPr>
          <w:p w:rsidR="001E19EC" w:rsidRPr="001E19EC" w:rsidRDefault="001E19EC" w:rsidP="001E19EC">
            <w:pPr>
              <w:jc w:val="both"/>
              <w:rPr>
                <w:color w:val="000000"/>
                <w:sz w:val="24"/>
                <w:szCs w:val="24"/>
              </w:rPr>
            </w:pPr>
            <w:r w:rsidRPr="001E19EC">
              <w:rPr>
                <w:color w:val="000000"/>
                <w:sz w:val="24"/>
                <w:szCs w:val="24"/>
                <w:lang w:val="en-US"/>
              </w:rPr>
              <w:t>IX</w:t>
            </w:r>
          </w:p>
        </w:tc>
        <w:tc>
          <w:tcPr>
            <w:tcW w:w="281" w:type="pct"/>
            <w:vAlign w:val="center"/>
          </w:tcPr>
          <w:p w:rsidR="001E19EC" w:rsidRPr="001E19EC" w:rsidRDefault="001E19EC" w:rsidP="001E19EC">
            <w:pPr>
              <w:jc w:val="both"/>
              <w:rPr>
                <w:color w:val="000000"/>
                <w:sz w:val="24"/>
                <w:szCs w:val="24"/>
              </w:rPr>
            </w:pPr>
            <w:r w:rsidRPr="001E19EC">
              <w:rPr>
                <w:color w:val="000000"/>
                <w:sz w:val="24"/>
                <w:szCs w:val="24"/>
                <w:lang w:val="en-US"/>
              </w:rPr>
              <w:t>X</w:t>
            </w:r>
          </w:p>
        </w:tc>
        <w:tc>
          <w:tcPr>
            <w:tcW w:w="281" w:type="pct"/>
            <w:vAlign w:val="center"/>
          </w:tcPr>
          <w:p w:rsidR="001E19EC" w:rsidRPr="001E19EC" w:rsidRDefault="001E19EC" w:rsidP="001E19EC">
            <w:pPr>
              <w:jc w:val="both"/>
              <w:rPr>
                <w:color w:val="000000"/>
                <w:sz w:val="24"/>
                <w:szCs w:val="24"/>
              </w:rPr>
            </w:pPr>
            <w:r w:rsidRPr="001E19EC">
              <w:rPr>
                <w:color w:val="000000"/>
                <w:sz w:val="24"/>
                <w:szCs w:val="24"/>
                <w:lang w:val="en-US"/>
              </w:rPr>
              <w:t>XI</w:t>
            </w:r>
          </w:p>
        </w:tc>
        <w:tc>
          <w:tcPr>
            <w:tcW w:w="279" w:type="pct"/>
            <w:vAlign w:val="center"/>
          </w:tcPr>
          <w:p w:rsidR="001E19EC" w:rsidRPr="001E19EC" w:rsidRDefault="001E19EC" w:rsidP="001E19EC">
            <w:pPr>
              <w:jc w:val="both"/>
              <w:rPr>
                <w:color w:val="000000"/>
                <w:sz w:val="24"/>
                <w:szCs w:val="24"/>
              </w:rPr>
            </w:pPr>
            <w:r w:rsidRPr="001E19EC">
              <w:rPr>
                <w:color w:val="000000"/>
                <w:sz w:val="24"/>
                <w:szCs w:val="24"/>
                <w:lang w:val="en-US"/>
              </w:rPr>
              <w:t>XII</w:t>
            </w:r>
          </w:p>
        </w:tc>
        <w:tc>
          <w:tcPr>
            <w:tcW w:w="226" w:type="pct"/>
            <w:shd w:val="clear" w:color="auto" w:fill="auto"/>
            <w:vAlign w:val="center"/>
          </w:tcPr>
          <w:p w:rsidR="001E19EC" w:rsidRPr="001E19EC" w:rsidRDefault="001E19EC" w:rsidP="001E19EC">
            <w:pPr>
              <w:jc w:val="both"/>
              <w:rPr>
                <w:color w:val="000000"/>
                <w:sz w:val="24"/>
                <w:szCs w:val="24"/>
              </w:rPr>
            </w:pPr>
            <w:r w:rsidRPr="001E19EC">
              <w:rPr>
                <w:color w:val="000000"/>
                <w:sz w:val="24"/>
                <w:szCs w:val="24"/>
              </w:rPr>
              <w:t>Год</w:t>
            </w:r>
          </w:p>
        </w:tc>
      </w:tr>
      <w:tr w:rsidR="001E19EC" w:rsidRPr="001E19EC" w:rsidTr="00E23186">
        <w:trPr>
          <w:trHeight w:hRule="exact" w:val="340"/>
        </w:trPr>
        <w:tc>
          <w:tcPr>
            <w:tcW w:w="5000" w:type="pct"/>
            <w:gridSpan w:val="14"/>
            <w:shd w:val="clear" w:color="auto" w:fill="auto"/>
            <w:vAlign w:val="center"/>
          </w:tcPr>
          <w:p w:rsidR="001E19EC" w:rsidRPr="001E19EC" w:rsidRDefault="001E19EC" w:rsidP="00AA0327">
            <w:pPr>
              <w:jc w:val="both"/>
              <w:rPr>
                <w:color w:val="000000"/>
                <w:sz w:val="24"/>
                <w:szCs w:val="24"/>
              </w:rPr>
            </w:pPr>
            <w:r w:rsidRPr="001E19EC">
              <w:rPr>
                <w:color w:val="000000"/>
                <w:sz w:val="24"/>
                <w:szCs w:val="24"/>
              </w:rPr>
              <w:t xml:space="preserve">м.г.с. </w:t>
            </w:r>
            <w:r w:rsidR="00AA0327">
              <w:rPr>
                <w:color w:val="000000"/>
                <w:sz w:val="24"/>
                <w:szCs w:val="24"/>
              </w:rPr>
              <w:t>Сунжа</w:t>
            </w:r>
          </w:p>
        </w:tc>
      </w:tr>
      <w:tr w:rsidR="001E19EC" w:rsidRPr="001E19EC" w:rsidTr="00E23186">
        <w:trPr>
          <w:trHeight w:hRule="exact" w:val="319"/>
        </w:trPr>
        <w:tc>
          <w:tcPr>
            <w:tcW w:w="1224" w:type="pct"/>
            <w:shd w:val="clear" w:color="auto" w:fill="auto"/>
            <w:vAlign w:val="center"/>
          </w:tcPr>
          <w:p w:rsidR="001E19EC" w:rsidRPr="001E19EC" w:rsidRDefault="001E19EC" w:rsidP="001E19EC">
            <w:pPr>
              <w:jc w:val="both"/>
              <w:rPr>
                <w:color w:val="000000"/>
                <w:sz w:val="24"/>
                <w:szCs w:val="24"/>
                <w:lang w:val="en-US"/>
              </w:rPr>
            </w:pPr>
            <w:r w:rsidRPr="001E19EC">
              <w:rPr>
                <w:color w:val="000000"/>
                <w:sz w:val="24"/>
                <w:szCs w:val="24"/>
                <w:lang w:val="en-US"/>
              </w:rPr>
              <w:t>Влажность, %</w:t>
            </w:r>
          </w:p>
        </w:tc>
        <w:tc>
          <w:tcPr>
            <w:tcW w:w="326"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86</w:t>
            </w:r>
          </w:p>
        </w:tc>
        <w:tc>
          <w:tcPr>
            <w:tcW w:w="326"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85</w:t>
            </w:r>
          </w:p>
        </w:tc>
        <w:tc>
          <w:tcPr>
            <w:tcW w:w="325"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81</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70</w:t>
            </w:r>
          </w:p>
        </w:tc>
        <w:tc>
          <w:tcPr>
            <w:tcW w:w="230" w:type="pct"/>
            <w:vAlign w:val="center"/>
          </w:tcPr>
          <w:p w:rsidR="001E19EC" w:rsidRPr="001E19EC" w:rsidRDefault="001E19EC" w:rsidP="001E19EC">
            <w:pPr>
              <w:ind w:left="360"/>
              <w:jc w:val="both"/>
              <w:rPr>
                <w:color w:val="000000"/>
                <w:sz w:val="24"/>
                <w:szCs w:val="24"/>
                <w:lang w:val="en-US"/>
              </w:rPr>
            </w:pPr>
            <w:r w:rsidRPr="001E19EC">
              <w:rPr>
                <w:color w:val="000000"/>
                <w:sz w:val="24"/>
                <w:szCs w:val="24"/>
                <w:lang w:val="en-US"/>
              </w:rPr>
              <w:t>70</w:t>
            </w:r>
          </w:p>
        </w:tc>
        <w:tc>
          <w:tcPr>
            <w:tcW w:w="310"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68</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66</w:t>
            </w:r>
          </w:p>
        </w:tc>
        <w:tc>
          <w:tcPr>
            <w:tcW w:w="349"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67</w:t>
            </w:r>
          </w:p>
        </w:tc>
        <w:tc>
          <w:tcPr>
            <w:tcW w:w="280"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75</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80</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86</w:t>
            </w:r>
          </w:p>
        </w:tc>
        <w:tc>
          <w:tcPr>
            <w:tcW w:w="279"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87</w:t>
            </w:r>
          </w:p>
        </w:tc>
        <w:tc>
          <w:tcPr>
            <w:tcW w:w="226" w:type="pct"/>
            <w:shd w:val="clear" w:color="auto" w:fill="auto"/>
            <w:vAlign w:val="center"/>
          </w:tcPr>
          <w:p w:rsidR="001E19EC" w:rsidRPr="001E19EC" w:rsidRDefault="001E19EC" w:rsidP="001E19EC">
            <w:pPr>
              <w:jc w:val="both"/>
              <w:rPr>
                <w:color w:val="000000"/>
                <w:sz w:val="24"/>
                <w:szCs w:val="24"/>
                <w:lang w:val="en-US"/>
              </w:rPr>
            </w:pPr>
            <w:r w:rsidRPr="001E19EC">
              <w:rPr>
                <w:color w:val="000000"/>
                <w:sz w:val="24"/>
                <w:szCs w:val="24"/>
                <w:lang w:val="en-US"/>
              </w:rPr>
              <w:t>77</w:t>
            </w:r>
          </w:p>
        </w:tc>
      </w:tr>
      <w:tr w:rsidR="001E19EC" w:rsidRPr="001E19EC" w:rsidTr="00E23186">
        <w:trPr>
          <w:trHeight w:hRule="exact" w:val="340"/>
        </w:trPr>
        <w:tc>
          <w:tcPr>
            <w:tcW w:w="5000" w:type="pct"/>
            <w:gridSpan w:val="14"/>
            <w:shd w:val="clear" w:color="auto" w:fill="auto"/>
            <w:vAlign w:val="center"/>
          </w:tcPr>
          <w:p w:rsidR="001E19EC" w:rsidRPr="001E19EC" w:rsidRDefault="001E19EC" w:rsidP="001E19EC">
            <w:pPr>
              <w:jc w:val="both"/>
              <w:rPr>
                <w:color w:val="000000"/>
                <w:sz w:val="24"/>
                <w:szCs w:val="24"/>
                <w:lang w:val="en-US"/>
              </w:rPr>
            </w:pPr>
            <w:r w:rsidRPr="001E19EC">
              <w:rPr>
                <w:snapToGrid w:val="0"/>
                <w:color w:val="000000"/>
                <w:sz w:val="24"/>
                <w:szCs w:val="24"/>
              </w:rPr>
              <w:t>м.г.с. Грозный</w:t>
            </w:r>
          </w:p>
        </w:tc>
      </w:tr>
      <w:tr w:rsidR="001E19EC" w:rsidRPr="001E19EC" w:rsidTr="00E23186">
        <w:trPr>
          <w:trHeight w:hRule="exact" w:val="362"/>
        </w:trPr>
        <w:tc>
          <w:tcPr>
            <w:tcW w:w="1224" w:type="pct"/>
            <w:shd w:val="clear" w:color="auto" w:fill="auto"/>
            <w:vAlign w:val="center"/>
          </w:tcPr>
          <w:p w:rsidR="001E19EC" w:rsidRPr="001E19EC" w:rsidRDefault="001E19EC" w:rsidP="001E19EC">
            <w:pPr>
              <w:jc w:val="both"/>
              <w:rPr>
                <w:color w:val="000000"/>
                <w:sz w:val="24"/>
                <w:szCs w:val="24"/>
              </w:rPr>
            </w:pPr>
            <w:r w:rsidRPr="001E19EC">
              <w:rPr>
                <w:color w:val="000000"/>
                <w:sz w:val="24"/>
                <w:szCs w:val="24"/>
              </w:rPr>
              <w:t>Влажность, %</w:t>
            </w:r>
          </w:p>
        </w:tc>
        <w:tc>
          <w:tcPr>
            <w:tcW w:w="326"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90</w:t>
            </w:r>
          </w:p>
        </w:tc>
        <w:tc>
          <w:tcPr>
            <w:tcW w:w="326"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87</w:t>
            </w:r>
          </w:p>
        </w:tc>
        <w:tc>
          <w:tcPr>
            <w:tcW w:w="325"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82</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74</w:t>
            </w:r>
          </w:p>
        </w:tc>
        <w:tc>
          <w:tcPr>
            <w:tcW w:w="230" w:type="pct"/>
            <w:vAlign w:val="center"/>
          </w:tcPr>
          <w:p w:rsidR="001E19EC" w:rsidRPr="001E19EC" w:rsidRDefault="001E19EC" w:rsidP="001E19EC">
            <w:pPr>
              <w:ind w:left="360"/>
              <w:jc w:val="both"/>
              <w:rPr>
                <w:color w:val="000000"/>
                <w:sz w:val="24"/>
                <w:szCs w:val="24"/>
                <w:lang w:val="en-US"/>
              </w:rPr>
            </w:pPr>
            <w:r w:rsidRPr="001E19EC">
              <w:rPr>
                <w:color w:val="000000"/>
                <w:sz w:val="24"/>
                <w:szCs w:val="24"/>
                <w:lang w:val="en-US"/>
              </w:rPr>
              <w:t>71</w:t>
            </w:r>
          </w:p>
        </w:tc>
        <w:tc>
          <w:tcPr>
            <w:tcW w:w="310"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68</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66</w:t>
            </w:r>
          </w:p>
        </w:tc>
        <w:tc>
          <w:tcPr>
            <w:tcW w:w="349"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68</w:t>
            </w:r>
          </w:p>
        </w:tc>
        <w:tc>
          <w:tcPr>
            <w:tcW w:w="280"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75</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82</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88</w:t>
            </w:r>
          </w:p>
        </w:tc>
        <w:tc>
          <w:tcPr>
            <w:tcW w:w="279"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90</w:t>
            </w:r>
          </w:p>
        </w:tc>
        <w:tc>
          <w:tcPr>
            <w:tcW w:w="226" w:type="pct"/>
            <w:shd w:val="clear" w:color="auto" w:fill="auto"/>
            <w:vAlign w:val="center"/>
          </w:tcPr>
          <w:p w:rsidR="001E19EC" w:rsidRPr="001E19EC" w:rsidRDefault="001E19EC" w:rsidP="001E19EC">
            <w:pPr>
              <w:jc w:val="both"/>
              <w:rPr>
                <w:color w:val="000000"/>
                <w:sz w:val="24"/>
                <w:szCs w:val="24"/>
                <w:lang w:val="en-US"/>
              </w:rPr>
            </w:pPr>
            <w:r w:rsidRPr="001E19EC">
              <w:rPr>
                <w:color w:val="000000"/>
                <w:sz w:val="24"/>
                <w:szCs w:val="24"/>
                <w:lang w:val="en-US"/>
              </w:rPr>
              <w:t>78</w:t>
            </w:r>
          </w:p>
        </w:tc>
      </w:tr>
      <w:tr w:rsidR="001E19EC" w:rsidRPr="001E19EC" w:rsidTr="00E23186">
        <w:trPr>
          <w:trHeight w:hRule="exact" w:val="432"/>
        </w:trPr>
        <w:tc>
          <w:tcPr>
            <w:tcW w:w="5000" w:type="pct"/>
            <w:gridSpan w:val="14"/>
            <w:shd w:val="clear" w:color="auto" w:fill="auto"/>
            <w:vAlign w:val="center"/>
          </w:tcPr>
          <w:p w:rsidR="001E19EC" w:rsidRPr="001E19EC" w:rsidRDefault="001E19EC" w:rsidP="001E19EC">
            <w:pPr>
              <w:ind w:left="360"/>
              <w:jc w:val="both"/>
              <w:rPr>
                <w:color w:val="000000"/>
                <w:sz w:val="24"/>
                <w:szCs w:val="24"/>
                <w:lang w:val="en-US"/>
              </w:rPr>
            </w:pPr>
            <w:r w:rsidRPr="001E19EC">
              <w:rPr>
                <w:snapToGrid w:val="0"/>
                <w:color w:val="000000"/>
                <w:sz w:val="24"/>
                <w:szCs w:val="24"/>
              </w:rPr>
              <w:t>м.г.с. Терек</w:t>
            </w:r>
          </w:p>
        </w:tc>
      </w:tr>
      <w:tr w:rsidR="001E19EC" w:rsidRPr="001E19EC" w:rsidTr="00E23186">
        <w:trPr>
          <w:trHeight w:hRule="exact" w:val="411"/>
        </w:trPr>
        <w:tc>
          <w:tcPr>
            <w:tcW w:w="1224" w:type="pct"/>
            <w:shd w:val="clear" w:color="auto" w:fill="auto"/>
            <w:vAlign w:val="center"/>
          </w:tcPr>
          <w:p w:rsidR="001E19EC" w:rsidRPr="001E19EC" w:rsidRDefault="001E19EC" w:rsidP="001E19EC">
            <w:pPr>
              <w:ind w:left="360"/>
              <w:jc w:val="both"/>
              <w:rPr>
                <w:color w:val="000000"/>
                <w:sz w:val="24"/>
                <w:szCs w:val="24"/>
              </w:rPr>
            </w:pPr>
            <w:r w:rsidRPr="001E19EC">
              <w:rPr>
                <w:color w:val="000000"/>
                <w:sz w:val="24"/>
                <w:szCs w:val="24"/>
              </w:rPr>
              <w:t>Влажность, %</w:t>
            </w:r>
          </w:p>
        </w:tc>
        <w:tc>
          <w:tcPr>
            <w:tcW w:w="326"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86</w:t>
            </w:r>
          </w:p>
        </w:tc>
        <w:tc>
          <w:tcPr>
            <w:tcW w:w="326"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85</w:t>
            </w:r>
          </w:p>
        </w:tc>
        <w:tc>
          <w:tcPr>
            <w:tcW w:w="325"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80</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72</w:t>
            </w:r>
          </w:p>
        </w:tc>
        <w:tc>
          <w:tcPr>
            <w:tcW w:w="230" w:type="pct"/>
            <w:vAlign w:val="center"/>
          </w:tcPr>
          <w:p w:rsidR="001E19EC" w:rsidRPr="001E19EC" w:rsidRDefault="001E19EC" w:rsidP="001E19EC">
            <w:pPr>
              <w:ind w:left="360"/>
              <w:jc w:val="both"/>
              <w:rPr>
                <w:color w:val="000000"/>
                <w:sz w:val="24"/>
                <w:szCs w:val="24"/>
                <w:lang w:val="en-US"/>
              </w:rPr>
            </w:pPr>
            <w:r w:rsidRPr="001E19EC">
              <w:rPr>
                <w:color w:val="000000"/>
                <w:sz w:val="24"/>
                <w:szCs w:val="24"/>
                <w:lang w:val="en-US"/>
              </w:rPr>
              <w:t>73</w:t>
            </w:r>
          </w:p>
        </w:tc>
        <w:tc>
          <w:tcPr>
            <w:tcW w:w="310"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72</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71</w:t>
            </w:r>
          </w:p>
        </w:tc>
        <w:tc>
          <w:tcPr>
            <w:tcW w:w="349"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72</w:t>
            </w:r>
          </w:p>
        </w:tc>
        <w:tc>
          <w:tcPr>
            <w:tcW w:w="280"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78</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82</w:t>
            </w:r>
          </w:p>
        </w:tc>
        <w:tc>
          <w:tcPr>
            <w:tcW w:w="28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86</w:t>
            </w:r>
          </w:p>
        </w:tc>
        <w:tc>
          <w:tcPr>
            <w:tcW w:w="279"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88</w:t>
            </w:r>
          </w:p>
        </w:tc>
        <w:tc>
          <w:tcPr>
            <w:tcW w:w="226" w:type="pct"/>
            <w:shd w:val="clear" w:color="auto" w:fill="auto"/>
            <w:vAlign w:val="center"/>
          </w:tcPr>
          <w:p w:rsidR="001E19EC" w:rsidRPr="001E19EC" w:rsidRDefault="001E19EC" w:rsidP="001E19EC">
            <w:pPr>
              <w:jc w:val="both"/>
              <w:rPr>
                <w:color w:val="000000"/>
                <w:sz w:val="24"/>
                <w:szCs w:val="24"/>
                <w:lang w:val="en-US"/>
              </w:rPr>
            </w:pPr>
            <w:r w:rsidRPr="001E19EC">
              <w:rPr>
                <w:color w:val="000000"/>
                <w:sz w:val="24"/>
                <w:szCs w:val="24"/>
                <w:lang w:val="en-US"/>
              </w:rPr>
              <w:t>79</w:t>
            </w:r>
          </w:p>
        </w:tc>
      </w:tr>
    </w:tbl>
    <w:p w:rsidR="001E19EC" w:rsidRPr="00DA5A39" w:rsidRDefault="001E19EC" w:rsidP="001E19EC">
      <w:pPr>
        <w:ind w:left="709"/>
        <w:jc w:val="both"/>
        <w:rPr>
          <w:sz w:val="28"/>
          <w:szCs w:val="28"/>
        </w:rPr>
      </w:pP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 xml:space="preserve">По данным справки, предоставленной Федеральной службой по гидрометеорологии и мониторингу окружающей среды, Департаментом Росгидромета по Южному и </w:t>
      </w:r>
      <w:proofErr w:type="gramStart"/>
      <w:r w:rsidR="001E19EC" w:rsidRPr="001E19EC">
        <w:rPr>
          <w:color w:val="000000"/>
          <w:sz w:val="28"/>
          <w:szCs w:val="28"/>
        </w:rPr>
        <w:t>Северо-Кавказскому</w:t>
      </w:r>
      <w:proofErr w:type="gramEnd"/>
      <w:r w:rsidR="001E19EC" w:rsidRPr="001E19EC">
        <w:rPr>
          <w:color w:val="000000"/>
          <w:sz w:val="28"/>
          <w:szCs w:val="28"/>
        </w:rPr>
        <w:t xml:space="preserve"> федеральным округам (Ингушский центр по гидрометеорологии и мониторингу окружающей среды ФГБУ «Ингушский ЦГМС») № 264 от 10.10.12 г. (приложение Г), в таблице 2.5 приведены сведения об относительной влажности района расположения объекта (Сунженский район Республики Ингушетия).</w:t>
      </w:r>
    </w:p>
    <w:p w:rsidR="001E19EC" w:rsidRPr="001E19EC" w:rsidRDefault="001E19EC" w:rsidP="001E19EC">
      <w:pPr>
        <w:jc w:val="both"/>
        <w:rPr>
          <w:color w:val="000000"/>
          <w:sz w:val="28"/>
          <w:szCs w:val="28"/>
        </w:rPr>
      </w:pPr>
    </w:p>
    <w:p w:rsidR="001E19EC" w:rsidRPr="001E19EC" w:rsidRDefault="001E19EC" w:rsidP="001E19EC">
      <w:pPr>
        <w:jc w:val="right"/>
        <w:rPr>
          <w:color w:val="000000"/>
          <w:sz w:val="24"/>
          <w:szCs w:val="24"/>
        </w:rPr>
      </w:pPr>
      <w:r w:rsidRPr="001E19EC">
        <w:rPr>
          <w:color w:val="000000"/>
          <w:sz w:val="24"/>
          <w:szCs w:val="24"/>
        </w:rPr>
        <w:t>Таблица 2.5</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617"/>
        <w:gridCol w:w="495"/>
        <w:gridCol w:w="499"/>
        <w:gridCol w:w="499"/>
        <w:gridCol w:w="495"/>
        <w:gridCol w:w="621"/>
        <w:gridCol w:w="495"/>
        <w:gridCol w:w="495"/>
        <w:gridCol w:w="497"/>
        <w:gridCol w:w="619"/>
        <w:gridCol w:w="495"/>
        <w:gridCol w:w="619"/>
        <w:gridCol w:w="912"/>
      </w:tblGrid>
      <w:tr w:rsidR="001E19EC" w:rsidRPr="001E19EC" w:rsidTr="00E23186">
        <w:trPr>
          <w:trHeight w:val="449"/>
        </w:trPr>
        <w:tc>
          <w:tcPr>
            <w:tcW w:w="1063" w:type="pct"/>
            <w:shd w:val="clear" w:color="auto" w:fill="auto"/>
            <w:vAlign w:val="center"/>
          </w:tcPr>
          <w:p w:rsidR="001E19EC" w:rsidRPr="001E19EC" w:rsidRDefault="001E19EC" w:rsidP="001E19EC">
            <w:pPr>
              <w:jc w:val="both"/>
              <w:rPr>
                <w:color w:val="000000"/>
                <w:sz w:val="24"/>
                <w:szCs w:val="24"/>
              </w:rPr>
            </w:pPr>
            <w:r w:rsidRPr="001E19EC">
              <w:rPr>
                <w:color w:val="000000"/>
                <w:sz w:val="24"/>
                <w:szCs w:val="24"/>
              </w:rPr>
              <w:t>Месяцы года</w:t>
            </w:r>
          </w:p>
        </w:tc>
        <w:tc>
          <w:tcPr>
            <w:tcW w:w="330"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I</w:t>
            </w:r>
          </w:p>
        </w:tc>
        <w:tc>
          <w:tcPr>
            <w:tcW w:w="265"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II</w:t>
            </w:r>
          </w:p>
        </w:tc>
        <w:tc>
          <w:tcPr>
            <w:tcW w:w="267"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III</w:t>
            </w:r>
          </w:p>
        </w:tc>
        <w:tc>
          <w:tcPr>
            <w:tcW w:w="267"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IV</w:t>
            </w:r>
          </w:p>
        </w:tc>
        <w:tc>
          <w:tcPr>
            <w:tcW w:w="265"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V</w:t>
            </w:r>
          </w:p>
        </w:tc>
        <w:tc>
          <w:tcPr>
            <w:tcW w:w="332"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VI</w:t>
            </w:r>
          </w:p>
        </w:tc>
        <w:tc>
          <w:tcPr>
            <w:tcW w:w="265"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VII</w:t>
            </w:r>
          </w:p>
        </w:tc>
        <w:tc>
          <w:tcPr>
            <w:tcW w:w="265"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VIII</w:t>
            </w:r>
          </w:p>
        </w:tc>
        <w:tc>
          <w:tcPr>
            <w:tcW w:w="266"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IX</w:t>
            </w:r>
          </w:p>
        </w:tc>
        <w:tc>
          <w:tcPr>
            <w:tcW w:w="33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X</w:t>
            </w:r>
          </w:p>
        </w:tc>
        <w:tc>
          <w:tcPr>
            <w:tcW w:w="265"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XI</w:t>
            </w:r>
          </w:p>
        </w:tc>
        <w:tc>
          <w:tcPr>
            <w:tcW w:w="331" w:type="pct"/>
            <w:vAlign w:val="center"/>
          </w:tcPr>
          <w:p w:rsidR="001E19EC" w:rsidRPr="001E19EC" w:rsidRDefault="001E19EC" w:rsidP="001E19EC">
            <w:pPr>
              <w:jc w:val="both"/>
              <w:rPr>
                <w:color w:val="000000"/>
                <w:sz w:val="24"/>
                <w:szCs w:val="24"/>
                <w:lang w:val="en-US"/>
              </w:rPr>
            </w:pPr>
            <w:r w:rsidRPr="001E19EC">
              <w:rPr>
                <w:color w:val="000000"/>
                <w:sz w:val="24"/>
                <w:szCs w:val="24"/>
                <w:lang w:val="en-US"/>
              </w:rPr>
              <w:t>XII</w:t>
            </w:r>
          </w:p>
        </w:tc>
        <w:tc>
          <w:tcPr>
            <w:tcW w:w="488" w:type="pct"/>
            <w:shd w:val="clear" w:color="auto" w:fill="auto"/>
            <w:vAlign w:val="center"/>
          </w:tcPr>
          <w:p w:rsidR="001E19EC" w:rsidRPr="001E19EC" w:rsidRDefault="001E19EC" w:rsidP="001E19EC">
            <w:pPr>
              <w:jc w:val="both"/>
              <w:rPr>
                <w:color w:val="000000"/>
                <w:sz w:val="24"/>
                <w:szCs w:val="24"/>
              </w:rPr>
            </w:pPr>
            <w:r w:rsidRPr="001E19EC">
              <w:rPr>
                <w:color w:val="000000"/>
                <w:sz w:val="24"/>
                <w:szCs w:val="24"/>
              </w:rPr>
              <w:t>Год</w:t>
            </w:r>
          </w:p>
        </w:tc>
      </w:tr>
      <w:tr w:rsidR="001E19EC" w:rsidRPr="001E19EC" w:rsidTr="00E23186">
        <w:trPr>
          <w:trHeight w:hRule="exact" w:val="340"/>
        </w:trPr>
        <w:tc>
          <w:tcPr>
            <w:tcW w:w="5000" w:type="pct"/>
            <w:gridSpan w:val="14"/>
            <w:shd w:val="clear" w:color="auto" w:fill="auto"/>
            <w:vAlign w:val="center"/>
          </w:tcPr>
          <w:p w:rsidR="001E19EC" w:rsidRPr="001E19EC" w:rsidRDefault="001E19EC" w:rsidP="001E19EC">
            <w:pPr>
              <w:jc w:val="both"/>
              <w:rPr>
                <w:color w:val="000000"/>
                <w:sz w:val="24"/>
                <w:szCs w:val="24"/>
              </w:rPr>
            </w:pPr>
            <w:r w:rsidRPr="001E19EC">
              <w:rPr>
                <w:color w:val="000000"/>
                <w:sz w:val="24"/>
                <w:szCs w:val="24"/>
              </w:rPr>
              <w:t>м.г.с. Назрань</w:t>
            </w:r>
          </w:p>
        </w:tc>
      </w:tr>
      <w:tr w:rsidR="001E19EC" w:rsidRPr="001E19EC" w:rsidTr="00E23186">
        <w:trPr>
          <w:trHeight w:val="784"/>
        </w:trPr>
        <w:tc>
          <w:tcPr>
            <w:tcW w:w="1063" w:type="pct"/>
            <w:shd w:val="clear" w:color="auto" w:fill="auto"/>
            <w:vAlign w:val="center"/>
          </w:tcPr>
          <w:p w:rsidR="001E19EC" w:rsidRPr="001E19EC" w:rsidRDefault="001E19EC" w:rsidP="001E19EC">
            <w:pPr>
              <w:jc w:val="both"/>
              <w:rPr>
                <w:color w:val="000000"/>
                <w:sz w:val="24"/>
                <w:szCs w:val="24"/>
              </w:rPr>
            </w:pPr>
            <w:r w:rsidRPr="001E19EC">
              <w:rPr>
                <w:color w:val="000000"/>
                <w:sz w:val="24"/>
                <w:szCs w:val="24"/>
                <w:lang w:val="en-US"/>
              </w:rPr>
              <w:t>Среднемесячная относительная влажность, %</w:t>
            </w:r>
          </w:p>
        </w:tc>
        <w:tc>
          <w:tcPr>
            <w:tcW w:w="330" w:type="pct"/>
            <w:vAlign w:val="center"/>
          </w:tcPr>
          <w:p w:rsidR="001E19EC" w:rsidRPr="001E19EC" w:rsidRDefault="001E19EC" w:rsidP="001E19EC">
            <w:pPr>
              <w:jc w:val="both"/>
              <w:rPr>
                <w:color w:val="000000"/>
                <w:sz w:val="24"/>
                <w:szCs w:val="24"/>
              </w:rPr>
            </w:pPr>
            <w:r w:rsidRPr="001E19EC">
              <w:rPr>
                <w:color w:val="000000"/>
                <w:sz w:val="24"/>
                <w:szCs w:val="24"/>
              </w:rPr>
              <w:t>85</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78</w:t>
            </w:r>
          </w:p>
        </w:tc>
        <w:tc>
          <w:tcPr>
            <w:tcW w:w="267" w:type="pct"/>
            <w:vAlign w:val="center"/>
          </w:tcPr>
          <w:p w:rsidR="001E19EC" w:rsidRPr="001E19EC" w:rsidRDefault="001E19EC" w:rsidP="001E19EC">
            <w:pPr>
              <w:jc w:val="both"/>
              <w:rPr>
                <w:color w:val="000000"/>
                <w:sz w:val="24"/>
                <w:szCs w:val="24"/>
              </w:rPr>
            </w:pPr>
            <w:r w:rsidRPr="001E19EC">
              <w:rPr>
                <w:color w:val="000000"/>
                <w:sz w:val="24"/>
                <w:szCs w:val="24"/>
              </w:rPr>
              <w:t>75</w:t>
            </w:r>
          </w:p>
        </w:tc>
        <w:tc>
          <w:tcPr>
            <w:tcW w:w="267" w:type="pct"/>
            <w:vAlign w:val="center"/>
          </w:tcPr>
          <w:p w:rsidR="001E19EC" w:rsidRPr="001E19EC" w:rsidRDefault="001E19EC" w:rsidP="001E19EC">
            <w:pPr>
              <w:jc w:val="both"/>
              <w:rPr>
                <w:color w:val="000000"/>
                <w:sz w:val="24"/>
                <w:szCs w:val="24"/>
              </w:rPr>
            </w:pPr>
            <w:r w:rsidRPr="001E19EC">
              <w:rPr>
                <w:color w:val="000000"/>
                <w:sz w:val="24"/>
                <w:szCs w:val="24"/>
              </w:rPr>
              <w:t>82</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81</w:t>
            </w:r>
          </w:p>
        </w:tc>
        <w:tc>
          <w:tcPr>
            <w:tcW w:w="332" w:type="pct"/>
            <w:vAlign w:val="center"/>
          </w:tcPr>
          <w:p w:rsidR="001E19EC" w:rsidRPr="001E19EC" w:rsidRDefault="001E19EC" w:rsidP="001E19EC">
            <w:pPr>
              <w:jc w:val="both"/>
              <w:rPr>
                <w:color w:val="000000"/>
                <w:sz w:val="24"/>
                <w:szCs w:val="24"/>
              </w:rPr>
            </w:pPr>
            <w:r w:rsidRPr="001E19EC">
              <w:rPr>
                <w:color w:val="000000"/>
                <w:sz w:val="24"/>
                <w:szCs w:val="24"/>
              </w:rPr>
              <w:t>71</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71</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75</w:t>
            </w:r>
          </w:p>
        </w:tc>
        <w:tc>
          <w:tcPr>
            <w:tcW w:w="266" w:type="pct"/>
            <w:vAlign w:val="center"/>
          </w:tcPr>
          <w:p w:rsidR="001E19EC" w:rsidRPr="001E19EC" w:rsidRDefault="001E19EC" w:rsidP="001E19EC">
            <w:pPr>
              <w:jc w:val="both"/>
              <w:rPr>
                <w:color w:val="000000"/>
                <w:sz w:val="24"/>
                <w:szCs w:val="24"/>
              </w:rPr>
            </w:pPr>
            <w:r w:rsidRPr="001E19EC">
              <w:rPr>
                <w:color w:val="000000"/>
                <w:sz w:val="24"/>
                <w:szCs w:val="24"/>
              </w:rPr>
              <w:t>73</w:t>
            </w:r>
          </w:p>
        </w:tc>
        <w:tc>
          <w:tcPr>
            <w:tcW w:w="331" w:type="pct"/>
            <w:vAlign w:val="center"/>
          </w:tcPr>
          <w:p w:rsidR="001E19EC" w:rsidRPr="001E19EC" w:rsidRDefault="001E19EC" w:rsidP="001E19EC">
            <w:pPr>
              <w:jc w:val="both"/>
              <w:rPr>
                <w:color w:val="000000"/>
                <w:sz w:val="24"/>
                <w:szCs w:val="24"/>
              </w:rPr>
            </w:pPr>
            <w:r w:rsidRPr="001E19EC">
              <w:rPr>
                <w:color w:val="000000"/>
                <w:sz w:val="24"/>
                <w:szCs w:val="24"/>
              </w:rPr>
              <w:t>79</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76</w:t>
            </w:r>
          </w:p>
        </w:tc>
        <w:tc>
          <w:tcPr>
            <w:tcW w:w="331" w:type="pct"/>
            <w:vAlign w:val="center"/>
          </w:tcPr>
          <w:p w:rsidR="001E19EC" w:rsidRPr="001E19EC" w:rsidRDefault="001E19EC" w:rsidP="001E19EC">
            <w:pPr>
              <w:jc w:val="both"/>
              <w:rPr>
                <w:color w:val="000000"/>
                <w:sz w:val="24"/>
                <w:szCs w:val="24"/>
              </w:rPr>
            </w:pPr>
            <w:r w:rsidRPr="001E19EC">
              <w:rPr>
                <w:color w:val="000000"/>
                <w:sz w:val="24"/>
                <w:szCs w:val="24"/>
              </w:rPr>
              <w:t>75</w:t>
            </w:r>
          </w:p>
        </w:tc>
        <w:tc>
          <w:tcPr>
            <w:tcW w:w="488" w:type="pct"/>
            <w:shd w:val="clear" w:color="auto" w:fill="auto"/>
            <w:vAlign w:val="center"/>
          </w:tcPr>
          <w:p w:rsidR="001E19EC" w:rsidRPr="001E19EC" w:rsidRDefault="001E19EC" w:rsidP="001E19EC">
            <w:pPr>
              <w:jc w:val="both"/>
              <w:rPr>
                <w:color w:val="000000"/>
                <w:sz w:val="24"/>
                <w:szCs w:val="24"/>
              </w:rPr>
            </w:pPr>
            <w:r w:rsidRPr="001E19EC">
              <w:rPr>
                <w:color w:val="000000"/>
                <w:sz w:val="24"/>
                <w:szCs w:val="24"/>
              </w:rPr>
              <w:t>76,75</w:t>
            </w:r>
          </w:p>
        </w:tc>
      </w:tr>
      <w:tr w:rsidR="001E19EC" w:rsidRPr="001E19EC" w:rsidTr="00E23186">
        <w:trPr>
          <w:trHeight w:val="756"/>
        </w:trPr>
        <w:tc>
          <w:tcPr>
            <w:tcW w:w="1063" w:type="pct"/>
            <w:shd w:val="clear" w:color="auto" w:fill="auto"/>
            <w:vAlign w:val="center"/>
          </w:tcPr>
          <w:p w:rsidR="001E19EC" w:rsidRPr="001E19EC" w:rsidRDefault="001E19EC" w:rsidP="001E19EC">
            <w:pPr>
              <w:jc w:val="both"/>
              <w:rPr>
                <w:color w:val="000000"/>
                <w:sz w:val="24"/>
                <w:szCs w:val="24"/>
                <w:lang w:val="en-US"/>
              </w:rPr>
            </w:pPr>
            <w:r w:rsidRPr="001E19EC">
              <w:rPr>
                <w:color w:val="000000"/>
                <w:sz w:val="24"/>
                <w:szCs w:val="24"/>
                <w:lang w:val="en-US"/>
              </w:rPr>
              <w:t>Минимальная относительная влажность, %</w:t>
            </w:r>
          </w:p>
        </w:tc>
        <w:tc>
          <w:tcPr>
            <w:tcW w:w="330" w:type="pct"/>
            <w:vAlign w:val="center"/>
          </w:tcPr>
          <w:p w:rsidR="001E19EC" w:rsidRPr="001E19EC" w:rsidRDefault="001E19EC" w:rsidP="001E19EC">
            <w:pPr>
              <w:jc w:val="both"/>
              <w:rPr>
                <w:color w:val="000000"/>
                <w:sz w:val="24"/>
                <w:szCs w:val="24"/>
              </w:rPr>
            </w:pPr>
            <w:r w:rsidRPr="001E19EC">
              <w:rPr>
                <w:color w:val="000000"/>
                <w:sz w:val="24"/>
                <w:szCs w:val="24"/>
              </w:rPr>
              <w:t>34</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41</w:t>
            </w:r>
          </w:p>
        </w:tc>
        <w:tc>
          <w:tcPr>
            <w:tcW w:w="267" w:type="pct"/>
            <w:vAlign w:val="center"/>
          </w:tcPr>
          <w:p w:rsidR="001E19EC" w:rsidRPr="001E19EC" w:rsidRDefault="001E19EC" w:rsidP="001E19EC">
            <w:pPr>
              <w:jc w:val="both"/>
              <w:rPr>
                <w:color w:val="000000"/>
                <w:sz w:val="24"/>
                <w:szCs w:val="24"/>
              </w:rPr>
            </w:pPr>
            <w:r w:rsidRPr="001E19EC">
              <w:rPr>
                <w:color w:val="000000"/>
                <w:sz w:val="24"/>
                <w:szCs w:val="24"/>
              </w:rPr>
              <w:t>13</w:t>
            </w:r>
          </w:p>
        </w:tc>
        <w:tc>
          <w:tcPr>
            <w:tcW w:w="267" w:type="pct"/>
            <w:vAlign w:val="center"/>
          </w:tcPr>
          <w:p w:rsidR="001E19EC" w:rsidRPr="001E19EC" w:rsidRDefault="001E19EC" w:rsidP="001E19EC">
            <w:pPr>
              <w:jc w:val="both"/>
              <w:rPr>
                <w:color w:val="000000"/>
                <w:sz w:val="24"/>
                <w:szCs w:val="24"/>
              </w:rPr>
            </w:pPr>
            <w:r w:rsidRPr="001E19EC">
              <w:rPr>
                <w:color w:val="000000"/>
                <w:sz w:val="24"/>
                <w:szCs w:val="24"/>
              </w:rPr>
              <w:t>38</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44</w:t>
            </w:r>
          </w:p>
        </w:tc>
        <w:tc>
          <w:tcPr>
            <w:tcW w:w="332" w:type="pct"/>
            <w:vAlign w:val="center"/>
          </w:tcPr>
          <w:p w:rsidR="001E19EC" w:rsidRPr="001E19EC" w:rsidRDefault="001E19EC" w:rsidP="001E19EC">
            <w:pPr>
              <w:jc w:val="both"/>
              <w:rPr>
                <w:color w:val="000000"/>
                <w:sz w:val="24"/>
                <w:szCs w:val="24"/>
              </w:rPr>
            </w:pPr>
            <w:r w:rsidRPr="001E19EC">
              <w:rPr>
                <w:color w:val="000000"/>
                <w:sz w:val="24"/>
                <w:szCs w:val="24"/>
              </w:rPr>
              <w:t>29</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28</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30</w:t>
            </w:r>
          </w:p>
        </w:tc>
        <w:tc>
          <w:tcPr>
            <w:tcW w:w="266" w:type="pct"/>
            <w:vAlign w:val="center"/>
          </w:tcPr>
          <w:p w:rsidR="001E19EC" w:rsidRPr="001E19EC" w:rsidRDefault="001E19EC" w:rsidP="001E19EC">
            <w:pPr>
              <w:jc w:val="both"/>
              <w:rPr>
                <w:color w:val="000000"/>
                <w:sz w:val="24"/>
                <w:szCs w:val="24"/>
              </w:rPr>
            </w:pPr>
            <w:r w:rsidRPr="001E19EC">
              <w:rPr>
                <w:color w:val="000000"/>
                <w:sz w:val="24"/>
                <w:szCs w:val="24"/>
              </w:rPr>
              <w:t>36</w:t>
            </w:r>
          </w:p>
        </w:tc>
        <w:tc>
          <w:tcPr>
            <w:tcW w:w="331" w:type="pct"/>
            <w:vAlign w:val="center"/>
          </w:tcPr>
          <w:p w:rsidR="001E19EC" w:rsidRPr="001E19EC" w:rsidRDefault="001E19EC" w:rsidP="001E19EC">
            <w:pPr>
              <w:jc w:val="both"/>
              <w:rPr>
                <w:color w:val="000000"/>
                <w:sz w:val="24"/>
                <w:szCs w:val="24"/>
              </w:rPr>
            </w:pPr>
            <w:r w:rsidRPr="001E19EC">
              <w:rPr>
                <w:color w:val="000000"/>
                <w:sz w:val="24"/>
                <w:szCs w:val="24"/>
              </w:rPr>
              <w:t>20</w:t>
            </w:r>
          </w:p>
        </w:tc>
        <w:tc>
          <w:tcPr>
            <w:tcW w:w="265" w:type="pct"/>
            <w:vAlign w:val="center"/>
          </w:tcPr>
          <w:p w:rsidR="001E19EC" w:rsidRPr="001E19EC" w:rsidRDefault="001E19EC" w:rsidP="001E19EC">
            <w:pPr>
              <w:jc w:val="both"/>
              <w:rPr>
                <w:color w:val="000000"/>
                <w:sz w:val="24"/>
                <w:szCs w:val="24"/>
              </w:rPr>
            </w:pPr>
            <w:r w:rsidRPr="001E19EC">
              <w:rPr>
                <w:color w:val="000000"/>
                <w:sz w:val="24"/>
                <w:szCs w:val="24"/>
              </w:rPr>
              <w:t>27</w:t>
            </w:r>
          </w:p>
        </w:tc>
        <w:tc>
          <w:tcPr>
            <w:tcW w:w="331" w:type="pct"/>
            <w:vAlign w:val="center"/>
          </w:tcPr>
          <w:p w:rsidR="001E19EC" w:rsidRPr="001E19EC" w:rsidRDefault="001E19EC" w:rsidP="001E19EC">
            <w:pPr>
              <w:jc w:val="both"/>
              <w:rPr>
                <w:color w:val="000000"/>
                <w:sz w:val="24"/>
                <w:szCs w:val="24"/>
              </w:rPr>
            </w:pPr>
            <w:r w:rsidRPr="001E19EC">
              <w:rPr>
                <w:color w:val="000000"/>
                <w:sz w:val="24"/>
                <w:szCs w:val="24"/>
              </w:rPr>
              <w:t>29</w:t>
            </w:r>
          </w:p>
        </w:tc>
        <w:tc>
          <w:tcPr>
            <w:tcW w:w="488" w:type="pct"/>
            <w:shd w:val="clear" w:color="auto" w:fill="auto"/>
            <w:vAlign w:val="center"/>
          </w:tcPr>
          <w:p w:rsidR="001E19EC" w:rsidRPr="001E19EC" w:rsidRDefault="001E19EC" w:rsidP="001E19EC">
            <w:pPr>
              <w:jc w:val="both"/>
              <w:rPr>
                <w:color w:val="000000"/>
                <w:sz w:val="24"/>
                <w:szCs w:val="24"/>
              </w:rPr>
            </w:pPr>
            <w:r w:rsidRPr="001E19EC">
              <w:rPr>
                <w:color w:val="000000"/>
                <w:sz w:val="24"/>
                <w:szCs w:val="24"/>
              </w:rPr>
              <w:t>13</w:t>
            </w:r>
          </w:p>
        </w:tc>
      </w:tr>
    </w:tbl>
    <w:p w:rsidR="001E19EC" w:rsidRPr="001E19EC" w:rsidRDefault="001E19EC" w:rsidP="001E19EC">
      <w:pPr>
        <w:ind w:left="709"/>
        <w:jc w:val="both"/>
        <w:rPr>
          <w:i/>
          <w:color w:val="000000"/>
          <w:sz w:val="28"/>
          <w:szCs w:val="28"/>
        </w:rPr>
      </w:pPr>
    </w:p>
    <w:p w:rsidR="001E19EC" w:rsidRPr="001E19EC" w:rsidRDefault="001E19EC" w:rsidP="001E19EC">
      <w:pPr>
        <w:ind w:left="360"/>
        <w:jc w:val="both"/>
        <w:rPr>
          <w:b/>
          <w:i/>
          <w:color w:val="000000"/>
          <w:sz w:val="28"/>
          <w:szCs w:val="28"/>
        </w:rPr>
      </w:pPr>
      <w:r w:rsidRPr="001E19EC">
        <w:rPr>
          <w:b/>
          <w:i/>
          <w:color w:val="000000"/>
          <w:sz w:val="28"/>
          <w:szCs w:val="28"/>
        </w:rPr>
        <w:t>Атмосферные осадки</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 xml:space="preserve">Величину и характер атмосферных осадков территории ведения работ в значительной степени определяет её положение по отношению к Ставропольской возвышенности - защищающей от проникновения западных, почти всегда влагонасыщенных потоков, с одной стороны и её открытость восточным, почти всегда сухим континентальным воздушным массам из Казахстана. В результате район имеет не высокую годовую норму осадков – 507 мм, с четко выраженным пиком – май-июнь, с месячными суммами осадков соответственно 73 – 88 мм, дальнейшим плавным уменьшением на протяжении всего лета до 40 мм в конце и более быстрым уменьшением месячных сумм атмосферных осадков в течение осени и падением этих величин до минимальных значений 21-23 мм к началу зимы (таблица 2.6). На </w:t>
      </w:r>
      <w:r w:rsidR="001E19EC" w:rsidRPr="001E19EC">
        <w:rPr>
          <w:color w:val="000000"/>
          <w:sz w:val="28"/>
          <w:szCs w:val="28"/>
        </w:rPr>
        <w:lastRenderedPageBreak/>
        <w:t>изучаемой территории осадки выпадают в основном в жидкой форме. Даже в зимние месяцы до 30% месячных сумм осадков выпадают в виде дождя, общая доля жидких осадков составляет 75% годовой суммы, смешанные – 19% и твердые только 6%, 70% суммы атмосферных осадков выпадает в теплое время года.    Влияние высоты и экспозиции склонов не сказывается на величину и характер выпадения атмосферных осадков ввиду их незначительности. Изменение количества осадков с высотой тоже не отмечается.</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 xml:space="preserve">По данным справки, предоставленной Федеральной службой по гидрометеорологии и мониторингу окружающей среды, Департаментом Росгидромета по Южному и </w:t>
      </w:r>
      <w:proofErr w:type="gramStart"/>
      <w:r w:rsidR="001E19EC" w:rsidRPr="001E19EC">
        <w:rPr>
          <w:color w:val="000000"/>
          <w:sz w:val="28"/>
          <w:szCs w:val="28"/>
        </w:rPr>
        <w:t>Северо-Кавказскому</w:t>
      </w:r>
      <w:proofErr w:type="gramEnd"/>
      <w:r w:rsidR="001E19EC" w:rsidRPr="001E19EC">
        <w:rPr>
          <w:color w:val="000000"/>
          <w:sz w:val="28"/>
          <w:szCs w:val="28"/>
        </w:rPr>
        <w:t xml:space="preserve"> федеральным округам (Ингушский центр по гидрометеорологии и мониторингу окружающей среды ФГБУ «Ингушский ЦГМС») № 264 от 10.10.12 г. (приложение Г), в таблице 2.6 приведены сведения о среднем количестве осадков в районе расположения объекта (Сунженский район Республики Ингушетия) по данным м.г.с. Назрань.</w:t>
      </w:r>
    </w:p>
    <w:p w:rsidR="001E19EC" w:rsidRPr="001E19EC" w:rsidRDefault="001E19EC" w:rsidP="001E19EC">
      <w:pPr>
        <w:ind w:left="360"/>
        <w:jc w:val="right"/>
        <w:rPr>
          <w:color w:val="000000"/>
          <w:sz w:val="24"/>
          <w:szCs w:val="24"/>
        </w:rPr>
      </w:pPr>
      <w:r w:rsidRPr="001E19EC">
        <w:rPr>
          <w:color w:val="000000"/>
          <w:sz w:val="24"/>
          <w:szCs w:val="24"/>
        </w:rPr>
        <w:t>Таблица 2.6</w:t>
      </w: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503"/>
        <w:gridCol w:w="585"/>
        <w:gridCol w:w="679"/>
        <w:gridCol w:w="707"/>
        <w:gridCol w:w="707"/>
        <w:gridCol w:w="736"/>
        <w:gridCol w:w="780"/>
        <w:gridCol w:w="730"/>
        <w:gridCol w:w="666"/>
        <w:gridCol w:w="809"/>
        <w:gridCol w:w="756"/>
        <w:gridCol w:w="942"/>
      </w:tblGrid>
      <w:tr w:rsidR="001E19EC" w:rsidRPr="001E19EC" w:rsidTr="00344645">
        <w:trPr>
          <w:trHeight w:val="495"/>
        </w:trPr>
        <w:tc>
          <w:tcPr>
            <w:tcW w:w="314" w:type="pct"/>
            <w:vAlign w:val="center"/>
          </w:tcPr>
          <w:p w:rsidR="001E19EC" w:rsidRPr="001E19EC" w:rsidRDefault="001E19EC" w:rsidP="001E19EC">
            <w:pPr>
              <w:jc w:val="both"/>
              <w:rPr>
                <w:color w:val="000000"/>
                <w:sz w:val="24"/>
                <w:szCs w:val="24"/>
              </w:rPr>
            </w:pPr>
            <w:r w:rsidRPr="001E19EC">
              <w:rPr>
                <w:color w:val="000000"/>
                <w:sz w:val="24"/>
                <w:szCs w:val="24"/>
                <w:lang w:val="en-US"/>
              </w:rPr>
              <w:t>I</w:t>
            </w:r>
          </w:p>
        </w:tc>
        <w:tc>
          <w:tcPr>
            <w:tcW w:w="273" w:type="pct"/>
            <w:vAlign w:val="center"/>
          </w:tcPr>
          <w:p w:rsidR="001E19EC" w:rsidRPr="001E19EC" w:rsidRDefault="001E19EC" w:rsidP="001E19EC">
            <w:pPr>
              <w:jc w:val="both"/>
              <w:rPr>
                <w:color w:val="000000"/>
                <w:sz w:val="24"/>
                <w:szCs w:val="24"/>
              </w:rPr>
            </w:pPr>
            <w:r w:rsidRPr="001E19EC">
              <w:rPr>
                <w:color w:val="000000"/>
                <w:sz w:val="24"/>
                <w:szCs w:val="24"/>
                <w:lang w:val="en-US"/>
              </w:rPr>
              <w:t>II</w:t>
            </w:r>
          </w:p>
        </w:tc>
        <w:tc>
          <w:tcPr>
            <w:tcW w:w="319" w:type="pct"/>
            <w:vAlign w:val="center"/>
          </w:tcPr>
          <w:p w:rsidR="001E19EC" w:rsidRPr="001E19EC" w:rsidRDefault="001E19EC" w:rsidP="001E19EC">
            <w:pPr>
              <w:jc w:val="both"/>
              <w:rPr>
                <w:color w:val="000000"/>
                <w:sz w:val="24"/>
                <w:szCs w:val="24"/>
              </w:rPr>
            </w:pPr>
            <w:r w:rsidRPr="001E19EC">
              <w:rPr>
                <w:color w:val="000000"/>
                <w:sz w:val="24"/>
                <w:szCs w:val="24"/>
                <w:lang w:val="en-US"/>
              </w:rPr>
              <w:t>III</w:t>
            </w:r>
          </w:p>
        </w:tc>
        <w:tc>
          <w:tcPr>
            <w:tcW w:w="370" w:type="pct"/>
            <w:vAlign w:val="center"/>
          </w:tcPr>
          <w:p w:rsidR="001E19EC" w:rsidRPr="001E19EC" w:rsidRDefault="001E19EC" w:rsidP="001E19EC">
            <w:pPr>
              <w:jc w:val="both"/>
              <w:rPr>
                <w:color w:val="000000"/>
                <w:sz w:val="24"/>
                <w:szCs w:val="24"/>
              </w:rPr>
            </w:pPr>
            <w:r w:rsidRPr="001E19EC">
              <w:rPr>
                <w:color w:val="000000"/>
                <w:sz w:val="24"/>
                <w:szCs w:val="24"/>
                <w:lang w:val="en-US"/>
              </w:rPr>
              <w:t>IV</w:t>
            </w:r>
          </w:p>
        </w:tc>
        <w:tc>
          <w:tcPr>
            <w:tcW w:w="385" w:type="pct"/>
            <w:vAlign w:val="center"/>
          </w:tcPr>
          <w:p w:rsidR="001E19EC" w:rsidRPr="001E19EC" w:rsidRDefault="001E19EC" w:rsidP="001E19EC">
            <w:pPr>
              <w:jc w:val="both"/>
              <w:rPr>
                <w:color w:val="000000"/>
                <w:sz w:val="24"/>
                <w:szCs w:val="24"/>
              </w:rPr>
            </w:pPr>
            <w:r w:rsidRPr="001E19EC">
              <w:rPr>
                <w:color w:val="000000"/>
                <w:sz w:val="24"/>
                <w:szCs w:val="24"/>
                <w:lang w:val="en-US"/>
              </w:rPr>
              <w:t>V</w:t>
            </w:r>
          </w:p>
        </w:tc>
        <w:tc>
          <w:tcPr>
            <w:tcW w:w="385" w:type="pct"/>
            <w:vAlign w:val="center"/>
          </w:tcPr>
          <w:p w:rsidR="001E19EC" w:rsidRPr="001E19EC" w:rsidRDefault="001E19EC" w:rsidP="001E19EC">
            <w:pPr>
              <w:jc w:val="both"/>
              <w:rPr>
                <w:color w:val="000000"/>
                <w:sz w:val="24"/>
                <w:szCs w:val="24"/>
              </w:rPr>
            </w:pPr>
            <w:r w:rsidRPr="001E19EC">
              <w:rPr>
                <w:color w:val="000000"/>
                <w:sz w:val="24"/>
                <w:szCs w:val="24"/>
                <w:lang w:val="en-US"/>
              </w:rPr>
              <w:t>VI</w:t>
            </w:r>
          </w:p>
        </w:tc>
        <w:tc>
          <w:tcPr>
            <w:tcW w:w="401" w:type="pct"/>
            <w:vAlign w:val="center"/>
          </w:tcPr>
          <w:p w:rsidR="001E19EC" w:rsidRPr="001E19EC" w:rsidRDefault="001E19EC" w:rsidP="001E19EC">
            <w:pPr>
              <w:jc w:val="both"/>
              <w:rPr>
                <w:color w:val="000000"/>
                <w:sz w:val="24"/>
                <w:szCs w:val="24"/>
              </w:rPr>
            </w:pPr>
            <w:r w:rsidRPr="001E19EC">
              <w:rPr>
                <w:color w:val="000000"/>
                <w:sz w:val="24"/>
                <w:szCs w:val="24"/>
                <w:lang w:val="en-US"/>
              </w:rPr>
              <w:t>VII</w:t>
            </w:r>
          </w:p>
        </w:tc>
        <w:tc>
          <w:tcPr>
            <w:tcW w:w="425" w:type="pct"/>
            <w:vAlign w:val="center"/>
          </w:tcPr>
          <w:p w:rsidR="001E19EC" w:rsidRPr="001E19EC" w:rsidRDefault="001E19EC" w:rsidP="001E19EC">
            <w:pPr>
              <w:jc w:val="both"/>
              <w:rPr>
                <w:color w:val="000000"/>
                <w:sz w:val="24"/>
                <w:szCs w:val="24"/>
              </w:rPr>
            </w:pPr>
            <w:r w:rsidRPr="001E19EC">
              <w:rPr>
                <w:color w:val="000000"/>
                <w:sz w:val="24"/>
                <w:szCs w:val="24"/>
                <w:lang w:val="en-US"/>
              </w:rPr>
              <w:t>VIII</w:t>
            </w:r>
          </w:p>
        </w:tc>
        <w:tc>
          <w:tcPr>
            <w:tcW w:w="398" w:type="pct"/>
            <w:vAlign w:val="center"/>
          </w:tcPr>
          <w:p w:rsidR="001E19EC" w:rsidRPr="001E19EC" w:rsidRDefault="001E19EC" w:rsidP="001E19EC">
            <w:pPr>
              <w:jc w:val="both"/>
              <w:rPr>
                <w:color w:val="000000"/>
                <w:sz w:val="24"/>
                <w:szCs w:val="24"/>
              </w:rPr>
            </w:pPr>
            <w:r w:rsidRPr="001E19EC">
              <w:rPr>
                <w:color w:val="000000"/>
                <w:sz w:val="24"/>
                <w:szCs w:val="24"/>
                <w:lang w:val="en-US"/>
              </w:rPr>
              <w:t>IX</w:t>
            </w:r>
          </w:p>
        </w:tc>
        <w:tc>
          <w:tcPr>
            <w:tcW w:w="363" w:type="pct"/>
            <w:vAlign w:val="center"/>
          </w:tcPr>
          <w:p w:rsidR="001E19EC" w:rsidRPr="001E19EC" w:rsidRDefault="001E19EC" w:rsidP="001E19EC">
            <w:pPr>
              <w:jc w:val="both"/>
              <w:rPr>
                <w:color w:val="000000"/>
                <w:sz w:val="24"/>
                <w:szCs w:val="24"/>
              </w:rPr>
            </w:pPr>
            <w:r w:rsidRPr="001E19EC">
              <w:rPr>
                <w:color w:val="000000"/>
                <w:sz w:val="24"/>
                <w:szCs w:val="24"/>
                <w:lang w:val="en-US"/>
              </w:rPr>
              <w:t>X</w:t>
            </w:r>
          </w:p>
        </w:tc>
        <w:tc>
          <w:tcPr>
            <w:tcW w:w="441" w:type="pct"/>
            <w:vAlign w:val="center"/>
          </w:tcPr>
          <w:p w:rsidR="001E19EC" w:rsidRPr="001E19EC" w:rsidRDefault="001E19EC" w:rsidP="001E19EC">
            <w:pPr>
              <w:jc w:val="both"/>
              <w:rPr>
                <w:color w:val="000000"/>
                <w:sz w:val="24"/>
                <w:szCs w:val="24"/>
              </w:rPr>
            </w:pPr>
            <w:r w:rsidRPr="001E19EC">
              <w:rPr>
                <w:color w:val="000000"/>
                <w:sz w:val="24"/>
                <w:szCs w:val="24"/>
                <w:lang w:val="en-US"/>
              </w:rPr>
              <w:t>XI</w:t>
            </w:r>
          </w:p>
        </w:tc>
        <w:tc>
          <w:tcPr>
            <w:tcW w:w="412" w:type="pct"/>
            <w:vAlign w:val="center"/>
          </w:tcPr>
          <w:p w:rsidR="001E19EC" w:rsidRPr="001E19EC" w:rsidRDefault="001E19EC" w:rsidP="001E19EC">
            <w:pPr>
              <w:jc w:val="both"/>
              <w:rPr>
                <w:color w:val="000000"/>
                <w:sz w:val="24"/>
                <w:szCs w:val="24"/>
              </w:rPr>
            </w:pPr>
            <w:r w:rsidRPr="001E19EC">
              <w:rPr>
                <w:color w:val="000000"/>
                <w:sz w:val="24"/>
                <w:szCs w:val="24"/>
                <w:lang w:val="en-US"/>
              </w:rPr>
              <w:t>XII</w:t>
            </w:r>
          </w:p>
        </w:tc>
        <w:tc>
          <w:tcPr>
            <w:tcW w:w="513" w:type="pct"/>
            <w:vAlign w:val="center"/>
          </w:tcPr>
          <w:p w:rsidR="001E19EC" w:rsidRPr="001E19EC" w:rsidRDefault="001E19EC" w:rsidP="001E19EC">
            <w:pPr>
              <w:jc w:val="both"/>
              <w:rPr>
                <w:color w:val="000000"/>
                <w:sz w:val="24"/>
                <w:szCs w:val="24"/>
              </w:rPr>
            </w:pPr>
            <w:r w:rsidRPr="001E19EC">
              <w:rPr>
                <w:color w:val="000000"/>
                <w:sz w:val="24"/>
                <w:szCs w:val="24"/>
              </w:rPr>
              <w:t>Год</w:t>
            </w:r>
          </w:p>
        </w:tc>
      </w:tr>
      <w:tr w:rsidR="001E19EC" w:rsidRPr="001E19EC" w:rsidTr="00E23186">
        <w:tc>
          <w:tcPr>
            <w:tcW w:w="5000" w:type="pct"/>
            <w:gridSpan w:val="13"/>
            <w:vAlign w:val="center"/>
          </w:tcPr>
          <w:p w:rsidR="001E19EC" w:rsidRPr="001E19EC" w:rsidRDefault="001E19EC" w:rsidP="002F6747">
            <w:pPr>
              <w:ind w:left="360"/>
              <w:jc w:val="both"/>
              <w:rPr>
                <w:color w:val="000000"/>
                <w:sz w:val="24"/>
                <w:szCs w:val="24"/>
              </w:rPr>
            </w:pPr>
            <w:r w:rsidRPr="001E19EC">
              <w:rPr>
                <w:color w:val="000000"/>
                <w:sz w:val="24"/>
                <w:szCs w:val="24"/>
              </w:rPr>
              <w:t xml:space="preserve">м.г.с. </w:t>
            </w:r>
            <w:r w:rsidR="002F6747">
              <w:rPr>
                <w:color w:val="000000"/>
                <w:sz w:val="24"/>
                <w:szCs w:val="24"/>
              </w:rPr>
              <w:t>Сунжа</w:t>
            </w:r>
            <w:r w:rsidRPr="001E19EC">
              <w:rPr>
                <w:color w:val="000000"/>
                <w:sz w:val="24"/>
                <w:szCs w:val="24"/>
              </w:rPr>
              <w:t xml:space="preserve"> (с поправками к показаниям осадкомера)</w:t>
            </w:r>
          </w:p>
        </w:tc>
      </w:tr>
      <w:tr w:rsidR="001E19EC" w:rsidRPr="001E19EC" w:rsidTr="00344645">
        <w:tc>
          <w:tcPr>
            <w:tcW w:w="313" w:type="pct"/>
            <w:vAlign w:val="center"/>
          </w:tcPr>
          <w:p w:rsidR="001E19EC" w:rsidRPr="001E19EC" w:rsidRDefault="001E19EC" w:rsidP="001E19EC">
            <w:pPr>
              <w:jc w:val="both"/>
              <w:rPr>
                <w:color w:val="000000"/>
                <w:sz w:val="24"/>
                <w:szCs w:val="24"/>
              </w:rPr>
            </w:pPr>
            <w:r w:rsidRPr="001E19EC">
              <w:rPr>
                <w:color w:val="000000"/>
                <w:sz w:val="24"/>
                <w:szCs w:val="24"/>
              </w:rPr>
              <w:t>21</w:t>
            </w:r>
          </w:p>
        </w:tc>
        <w:tc>
          <w:tcPr>
            <w:tcW w:w="274" w:type="pct"/>
            <w:vAlign w:val="center"/>
          </w:tcPr>
          <w:p w:rsidR="001E19EC" w:rsidRPr="001E19EC" w:rsidRDefault="001E19EC" w:rsidP="001E19EC">
            <w:pPr>
              <w:jc w:val="both"/>
              <w:rPr>
                <w:color w:val="000000"/>
                <w:sz w:val="24"/>
                <w:szCs w:val="24"/>
              </w:rPr>
            </w:pPr>
            <w:r w:rsidRPr="001E19EC">
              <w:rPr>
                <w:color w:val="000000"/>
                <w:sz w:val="24"/>
                <w:szCs w:val="24"/>
              </w:rPr>
              <w:t>23</w:t>
            </w:r>
          </w:p>
        </w:tc>
        <w:tc>
          <w:tcPr>
            <w:tcW w:w="319" w:type="pct"/>
            <w:vAlign w:val="center"/>
          </w:tcPr>
          <w:p w:rsidR="001E19EC" w:rsidRPr="001E19EC" w:rsidRDefault="001E19EC" w:rsidP="001E19EC">
            <w:pPr>
              <w:jc w:val="both"/>
              <w:rPr>
                <w:color w:val="000000"/>
                <w:sz w:val="24"/>
                <w:szCs w:val="24"/>
              </w:rPr>
            </w:pPr>
            <w:r w:rsidRPr="001E19EC">
              <w:rPr>
                <w:color w:val="000000"/>
                <w:sz w:val="24"/>
                <w:szCs w:val="24"/>
              </w:rPr>
              <w:t>24</w:t>
            </w:r>
          </w:p>
        </w:tc>
        <w:tc>
          <w:tcPr>
            <w:tcW w:w="370" w:type="pct"/>
            <w:vAlign w:val="center"/>
          </w:tcPr>
          <w:p w:rsidR="001E19EC" w:rsidRPr="001E19EC" w:rsidRDefault="001E19EC" w:rsidP="001E19EC">
            <w:pPr>
              <w:jc w:val="both"/>
              <w:rPr>
                <w:color w:val="000000"/>
                <w:sz w:val="24"/>
                <w:szCs w:val="24"/>
              </w:rPr>
            </w:pPr>
            <w:r w:rsidRPr="001E19EC">
              <w:rPr>
                <w:color w:val="000000"/>
                <w:sz w:val="24"/>
                <w:szCs w:val="24"/>
              </w:rPr>
              <w:t>39</w:t>
            </w:r>
          </w:p>
        </w:tc>
        <w:tc>
          <w:tcPr>
            <w:tcW w:w="385" w:type="pct"/>
            <w:vAlign w:val="center"/>
          </w:tcPr>
          <w:p w:rsidR="001E19EC" w:rsidRPr="001E19EC" w:rsidRDefault="001E19EC" w:rsidP="001E19EC">
            <w:pPr>
              <w:jc w:val="both"/>
              <w:rPr>
                <w:color w:val="000000"/>
                <w:sz w:val="24"/>
                <w:szCs w:val="24"/>
              </w:rPr>
            </w:pPr>
            <w:r w:rsidRPr="001E19EC">
              <w:rPr>
                <w:color w:val="000000"/>
                <w:sz w:val="24"/>
                <w:szCs w:val="24"/>
              </w:rPr>
              <w:t>73</w:t>
            </w:r>
          </w:p>
        </w:tc>
        <w:tc>
          <w:tcPr>
            <w:tcW w:w="385" w:type="pct"/>
            <w:vAlign w:val="center"/>
          </w:tcPr>
          <w:p w:rsidR="001E19EC" w:rsidRPr="001E19EC" w:rsidRDefault="001E19EC" w:rsidP="001E19EC">
            <w:pPr>
              <w:jc w:val="both"/>
              <w:rPr>
                <w:color w:val="000000"/>
                <w:sz w:val="24"/>
                <w:szCs w:val="24"/>
              </w:rPr>
            </w:pPr>
            <w:r w:rsidRPr="001E19EC">
              <w:rPr>
                <w:color w:val="000000"/>
                <w:sz w:val="24"/>
                <w:szCs w:val="24"/>
              </w:rPr>
              <w:t>88</w:t>
            </w:r>
          </w:p>
        </w:tc>
        <w:tc>
          <w:tcPr>
            <w:tcW w:w="401" w:type="pct"/>
            <w:vAlign w:val="center"/>
          </w:tcPr>
          <w:p w:rsidR="001E19EC" w:rsidRPr="001E19EC" w:rsidRDefault="001E19EC" w:rsidP="001E19EC">
            <w:pPr>
              <w:jc w:val="both"/>
              <w:rPr>
                <w:color w:val="000000"/>
                <w:sz w:val="24"/>
                <w:szCs w:val="24"/>
              </w:rPr>
            </w:pPr>
            <w:r w:rsidRPr="001E19EC">
              <w:rPr>
                <w:color w:val="000000"/>
                <w:sz w:val="24"/>
                <w:szCs w:val="24"/>
              </w:rPr>
              <w:t>67</w:t>
            </w:r>
          </w:p>
        </w:tc>
        <w:tc>
          <w:tcPr>
            <w:tcW w:w="425" w:type="pct"/>
            <w:vAlign w:val="center"/>
          </w:tcPr>
          <w:p w:rsidR="001E19EC" w:rsidRPr="001E19EC" w:rsidRDefault="001E19EC" w:rsidP="001E19EC">
            <w:pPr>
              <w:jc w:val="both"/>
              <w:rPr>
                <w:color w:val="000000"/>
                <w:sz w:val="24"/>
                <w:szCs w:val="24"/>
              </w:rPr>
            </w:pPr>
            <w:r w:rsidRPr="001E19EC">
              <w:rPr>
                <w:color w:val="000000"/>
                <w:sz w:val="24"/>
                <w:szCs w:val="24"/>
              </w:rPr>
              <w:t>57</w:t>
            </w:r>
          </w:p>
        </w:tc>
        <w:tc>
          <w:tcPr>
            <w:tcW w:w="398" w:type="pct"/>
            <w:vAlign w:val="center"/>
          </w:tcPr>
          <w:p w:rsidR="001E19EC" w:rsidRPr="001E19EC" w:rsidRDefault="001E19EC" w:rsidP="001E19EC">
            <w:pPr>
              <w:jc w:val="both"/>
              <w:rPr>
                <w:color w:val="000000"/>
                <w:sz w:val="24"/>
                <w:szCs w:val="24"/>
              </w:rPr>
            </w:pPr>
            <w:r w:rsidRPr="001E19EC">
              <w:rPr>
                <w:color w:val="000000"/>
                <w:sz w:val="24"/>
                <w:szCs w:val="24"/>
              </w:rPr>
              <w:t>40</w:t>
            </w:r>
          </w:p>
        </w:tc>
        <w:tc>
          <w:tcPr>
            <w:tcW w:w="363" w:type="pct"/>
            <w:vAlign w:val="center"/>
          </w:tcPr>
          <w:p w:rsidR="001E19EC" w:rsidRPr="001E19EC" w:rsidRDefault="001E19EC" w:rsidP="001E19EC">
            <w:pPr>
              <w:jc w:val="both"/>
              <w:rPr>
                <w:color w:val="000000"/>
                <w:sz w:val="24"/>
                <w:szCs w:val="24"/>
              </w:rPr>
            </w:pPr>
            <w:r w:rsidRPr="001E19EC">
              <w:rPr>
                <w:color w:val="000000"/>
                <w:sz w:val="24"/>
                <w:szCs w:val="24"/>
              </w:rPr>
              <w:t>27</w:t>
            </w:r>
          </w:p>
        </w:tc>
        <w:tc>
          <w:tcPr>
            <w:tcW w:w="441" w:type="pct"/>
            <w:vAlign w:val="center"/>
          </w:tcPr>
          <w:p w:rsidR="001E19EC" w:rsidRPr="001E19EC" w:rsidRDefault="001E19EC" w:rsidP="001E19EC">
            <w:pPr>
              <w:jc w:val="both"/>
              <w:rPr>
                <w:color w:val="000000"/>
                <w:sz w:val="24"/>
                <w:szCs w:val="24"/>
              </w:rPr>
            </w:pPr>
            <w:r w:rsidRPr="001E19EC">
              <w:rPr>
                <w:color w:val="000000"/>
                <w:sz w:val="24"/>
                <w:szCs w:val="24"/>
              </w:rPr>
              <w:t>25</w:t>
            </w:r>
          </w:p>
        </w:tc>
        <w:tc>
          <w:tcPr>
            <w:tcW w:w="412" w:type="pct"/>
            <w:vAlign w:val="center"/>
          </w:tcPr>
          <w:p w:rsidR="001E19EC" w:rsidRPr="001E19EC" w:rsidRDefault="001E19EC" w:rsidP="001E19EC">
            <w:pPr>
              <w:jc w:val="both"/>
              <w:rPr>
                <w:color w:val="000000"/>
                <w:sz w:val="24"/>
                <w:szCs w:val="24"/>
              </w:rPr>
            </w:pPr>
            <w:r w:rsidRPr="001E19EC">
              <w:rPr>
                <w:color w:val="000000"/>
                <w:sz w:val="24"/>
                <w:szCs w:val="24"/>
              </w:rPr>
              <w:t>23</w:t>
            </w:r>
          </w:p>
        </w:tc>
        <w:tc>
          <w:tcPr>
            <w:tcW w:w="513" w:type="pct"/>
            <w:vAlign w:val="center"/>
          </w:tcPr>
          <w:p w:rsidR="001E19EC" w:rsidRPr="001E19EC" w:rsidRDefault="001E19EC" w:rsidP="001E19EC">
            <w:pPr>
              <w:jc w:val="both"/>
              <w:rPr>
                <w:color w:val="000000"/>
                <w:sz w:val="24"/>
                <w:szCs w:val="24"/>
              </w:rPr>
            </w:pPr>
            <w:r w:rsidRPr="001E19EC">
              <w:rPr>
                <w:color w:val="000000"/>
                <w:sz w:val="24"/>
                <w:szCs w:val="24"/>
              </w:rPr>
              <w:t>507</w:t>
            </w:r>
          </w:p>
        </w:tc>
      </w:tr>
      <w:tr w:rsidR="001E19EC" w:rsidRPr="001E19EC" w:rsidTr="00E23186">
        <w:tc>
          <w:tcPr>
            <w:tcW w:w="5000" w:type="pct"/>
            <w:gridSpan w:val="13"/>
            <w:vAlign w:val="center"/>
          </w:tcPr>
          <w:p w:rsidR="001E19EC" w:rsidRPr="001E19EC" w:rsidRDefault="001E19EC" w:rsidP="001E19EC">
            <w:pPr>
              <w:ind w:left="360"/>
              <w:jc w:val="both"/>
              <w:rPr>
                <w:color w:val="000000"/>
                <w:sz w:val="24"/>
                <w:szCs w:val="24"/>
              </w:rPr>
            </w:pPr>
            <w:r w:rsidRPr="001E19EC">
              <w:rPr>
                <w:color w:val="000000"/>
                <w:sz w:val="24"/>
                <w:szCs w:val="24"/>
              </w:rPr>
              <w:t>м.г.с. Назрань</w:t>
            </w:r>
          </w:p>
        </w:tc>
      </w:tr>
      <w:tr w:rsidR="001E19EC" w:rsidRPr="001E19EC" w:rsidTr="00344645">
        <w:tc>
          <w:tcPr>
            <w:tcW w:w="313" w:type="pct"/>
            <w:vAlign w:val="center"/>
          </w:tcPr>
          <w:p w:rsidR="001E19EC" w:rsidRPr="001E19EC" w:rsidRDefault="001E19EC" w:rsidP="001E19EC">
            <w:pPr>
              <w:jc w:val="both"/>
              <w:rPr>
                <w:color w:val="000000"/>
                <w:sz w:val="24"/>
                <w:szCs w:val="24"/>
              </w:rPr>
            </w:pPr>
            <w:r w:rsidRPr="001E19EC">
              <w:rPr>
                <w:color w:val="000000"/>
                <w:sz w:val="24"/>
                <w:szCs w:val="24"/>
              </w:rPr>
              <w:t>25</w:t>
            </w:r>
          </w:p>
        </w:tc>
        <w:tc>
          <w:tcPr>
            <w:tcW w:w="274" w:type="pct"/>
            <w:vAlign w:val="center"/>
          </w:tcPr>
          <w:p w:rsidR="001E19EC" w:rsidRPr="001E19EC" w:rsidRDefault="001E19EC" w:rsidP="001E19EC">
            <w:pPr>
              <w:jc w:val="both"/>
              <w:rPr>
                <w:color w:val="000000"/>
                <w:sz w:val="24"/>
                <w:szCs w:val="24"/>
              </w:rPr>
            </w:pPr>
            <w:r w:rsidRPr="001E19EC">
              <w:rPr>
                <w:color w:val="000000"/>
                <w:sz w:val="24"/>
                <w:szCs w:val="24"/>
              </w:rPr>
              <w:t>41</w:t>
            </w:r>
          </w:p>
        </w:tc>
        <w:tc>
          <w:tcPr>
            <w:tcW w:w="319" w:type="pct"/>
            <w:vAlign w:val="center"/>
          </w:tcPr>
          <w:p w:rsidR="001E19EC" w:rsidRPr="001E19EC" w:rsidRDefault="001E19EC" w:rsidP="001E19EC">
            <w:pPr>
              <w:jc w:val="both"/>
              <w:rPr>
                <w:color w:val="000000"/>
                <w:sz w:val="24"/>
                <w:szCs w:val="24"/>
              </w:rPr>
            </w:pPr>
            <w:r w:rsidRPr="001E19EC">
              <w:rPr>
                <w:color w:val="000000"/>
                <w:sz w:val="24"/>
                <w:szCs w:val="24"/>
              </w:rPr>
              <w:t>30</w:t>
            </w:r>
          </w:p>
        </w:tc>
        <w:tc>
          <w:tcPr>
            <w:tcW w:w="370" w:type="pct"/>
            <w:vAlign w:val="center"/>
          </w:tcPr>
          <w:p w:rsidR="001E19EC" w:rsidRPr="001E19EC" w:rsidRDefault="001E19EC" w:rsidP="001E19EC">
            <w:pPr>
              <w:jc w:val="both"/>
              <w:rPr>
                <w:color w:val="000000"/>
                <w:sz w:val="24"/>
                <w:szCs w:val="24"/>
              </w:rPr>
            </w:pPr>
            <w:r w:rsidRPr="001E19EC">
              <w:rPr>
                <w:color w:val="000000"/>
                <w:sz w:val="24"/>
                <w:szCs w:val="24"/>
              </w:rPr>
              <w:t>86</w:t>
            </w:r>
          </w:p>
        </w:tc>
        <w:tc>
          <w:tcPr>
            <w:tcW w:w="385" w:type="pct"/>
            <w:vAlign w:val="center"/>
          </w:tcPr>
          <w:p w:rsidR="001E19EC" w:rsidRPr="001E19EC" w:rsidRDefault="001E19EC" w:rsidP="001E19EC">
            <w:pPr>
              <w:jc w:val="both"/>
              <w:rPr>
                <w:color w:val="000000"/>
                <w:sz w:val="24"/>
                <w:szCs w:val="24"/>
              </w:rPr>
            </w:pPr>
            <w:r w:rsidRPr="001E19EC">
              <w:rPr>
                <w:color w:val="000000"/>
                <w:sz w:val="24"/>
                <w:szCs w:val="24"/>
              </w:rPr>
              <w:t>108</w:t>
            </w:r>
          </w:p>
        </w:tc>
        <w:tc>
          <w:tcPr>
            <w:tcW w:w="385" w:type="pct"/>
            <w:vAlign w:val="center"/>
          </w:tcPr>
          <w:p w:rsidR="001E19EC" w:rsidRPr="001E19EC" w:rsidRDefault="001E19EC" w:rsidP="001E19EC">
            <w:pPr>
              <w:jc w:val="both"/>
              <w:rPr>
                <w:color w:val="000000"/>
                <w:sz w:val="24"/>
                <w:szCs w:val="24"/>
              </w:rPr>
            </w:pPr>
            <w:r w:rsidRPr="001E19EC">
              <w:rPr>
                <w:color w:val="000000"/>
                <w:sz w:val="24"/>
                <w:szCs w:val="24"/>
              </w:rPr>
              <w:t>185</w:t>
            </w:r>
          </w:p>
        </w:tc>
        <w:tc>
          <w:tcPr>
            <w:tcW w:w="401" w:type="pct"/>
            <w:vAlign w:val="center"/>
          </w:tcPr>
          <w:p w:rsidR="001E19EC" w:rsidRPr="001E19EC" w:rsidRDefault="001E19EC" w:rsidP="001E19EC">
            <w:pPr>
              <w:jc w:val="both"/>
              <w:rPr>
                <w:color w:val="000000"/>
                <w:sz w:val="24"/>
                <w:szCs w:val="24"/>
              </w:rPr>
            </w:pPr>
            <w:r w:rsidRPr="001E19EC">
              <w:rPr>
                <w:color w:val="000000"/>
                <w:sz w:val="24"/>
                <w:szCs w:val="24"/>
              </w:rPr>
              <w:t>47</w:t>
            </w:r>
          </w:p>
        </w:tc>
        <w:tc>
          <w:tcPr>
            <w:tcW w:w="425" w:type="pct"/>
            <w:vAlign w:val="center"/>
          </w:tcPr>
          <w:p w:rsidR="001E19EC" w:rsidRPr="001E19EC" w:rsidRDefault="001E19EC" w:rsidP="001E19EC">
            <w:pPr>
              <w:jc w:val="both"/>
              <w:rPr>
                <w:color w:val="000000"/>
                <w:sz w:val="24"/>
                <w:szCs w:val="24"/>
              </w:rPr>
            </w:pPr>
            <w:r w:rsidRPr="001E19EC">
              <w:rPr>
                <w:color w:val="000000"/>
                <w:sz w:val="24"/>
                <w:szCs w:val="24"/>
              </w:rPr>
              <w:t>175</w:t>
            </w:r>
          </w:p>
        </w:tc>
        <w:tc>
          <w:tcPr>
            <w:tcW w:w="398" w:type="pct"/>
            <w:vAlign w:val="center"/>
          </w:tcPr>
          <w:p w:rsidR="001E19EC" w:rsidRPr="001E19EC" w:rsidRDefault="001E19EC" w:rsidP="001E19EC">
            <w:pPr>
              <w:jc w:val="both"/>
              <w:rPr>
                <w:color w:val="000000"/>
                <w:sz w:val="24"/>
                <w:szCs w:val="24"/>
              </w:rPr>
            </w:pPr>
            <w:r w:rsidRPr="001E19EC">
              <w:rPr>
                <w:color w:val="000000"/>
                <w:sz w:val="24"/>
                <w:szCs w:val="24"/>
              </w:rPr>
              <w:t>61</w:t>
            </w:r>
          </w:p>
        </w:tc>
        <w:tc>
          <w:tcPr>
            <w:tcW w:w="363" w:type="pct"/>
            <w:vAlign w:val="center"/>
          </w:tcPr>
          <w:p w:rsidR="001E19EC" w:rsidRPr="001E19EC" w:rsidRDefault="001E19EC" w:rsidP="001E19EC">
            <w:pPr>
              <w:jc w:val="both"/>
              <w:rPr>
                <w:color w:val="000000"/>
                <w:sz w:val="24"/>
                <w:szCs w:val="24"/>
              </w:rPr>
            </w:pPr>
            <w:r w:rsidRPr="001E19EC">
              <w:rPr>
                <w:color w:val="000000"/>
                <w:sz w:val="24"/>
                <w:szCs w:val="24"/>
              </w:rPr>
              <w:t>110</w:t>
            </w:r>
          </w:p>
        </w:tc>
        <w:tc>
          <w:tcPr>
            <w:tcW w:w="441" w:type="pct"/>
            <w:vAlign w:val="center"/>
          </w:tcPr>
          <w:p w:rsidR="001E19EC" w:rsidRPr="001E19EC" w:rsidRDefault="001E19EC" w:rsidP="001E19EC">
            <w:pPr>
              <w:jc w:val="both"/>
              <w:rPr>
                <w:color w:val="000000"/>
                <w:sz w:val="24"/>
                <w:szCs w:val="24"/>
              </w:rPr>
            </w:pPr>
            <w:r w:rsidRPr="001E19EC">
              <w:rPr>
                <w:color w:val="000000"/>
                <w:sz w:val="24"/>
                <w:szCs w:val="24"/>
              </w:rPr>
              <w:t>43</w:t>
            </w:r>
          </w:p>
        </w:tc>
        <w:tc>
          <w:tcPr>
            <w:tcW w:w="412" w:type="pct"/>
            <w:vAlign w:val="center"/>
          </w:tcPr>
          <w:p w:rsidR="001E19EC" w:rsidRPr="001E19EC" w:rsidRDefault="001E19EC" w:rsidP="001E19EC">
            <w:pPr>
              <w:jc w:val="both"/>
              <w:rPr>
                <w:color w:val="000000"/>
                <w:sz w:val="24"/>
                <w:szCs w:val="24"/>
              </w:rPr>
            </w:pPr>
            <w:r w:rsidRPr="001E19EC">
              <w:rPr>
                <w:color w:val="000000"/>
                <w:sz w:val="24"/>
                <w:szCs w:val="24"/>
              </w:rPr>
              <w:t>2</w:t>
            </w:r>
          </w:p>
        </w:tc>
        <w:tc>
          <w:tcPr>
            <w:tcW w:w="513" w:type="pct"/>
            <w:vAlign w:val="center"/>
          </w:tcPr>
          <w:p w:rsidR="001E19EC" w:rsidRPr="001E19EC" w:rsidRDefault="001E19EC" w:rsidP="001E19EC">
            <w:pPr>
              <w:jc w:val="both"/>
              <w:rPr>
                <w:color w:val="000000"/>
                <w:sz w:val="24"/>
                <w:szCs w:val="24"/>
              </w:rPr>
            </w:pPr>
            <w:r w:rsidRPr="001E19EC">
              <w:rPr>
                <w:color w:val="000000"/>
                <w:sz w:val="24"/>
                <w:szCs w:val="24"/>
              </w:rPr>
              <w:t>913</w:t>
            </w:r>
          </w:p>
        </w:tc>
      </w:tr>
    </w:tbl>
    <w:p w:rsidR="001E19EC" w:rsidRPr="001E19EC" w:rsidRDefault="001E19EC" w:rsidP="001E19EC">
      <w:pPr>
        <w:ind w:left="567"/>
        <w:jc w:val="both"/>
        <w:rPr>
          <w:i/>
          <w:color w:val="000000"/>
          <w:sz w:val="28"/>
          <w:szCs w:val="28"/>
        </w:rPr>
      </w:pPr>
    </w:p>
    <w:p w:rsidR="001E19EC" w:rsidRPr="001E19EC" w:rsidRDefault="001E19EC" w:rsidP="001E19EC">
      <w:pPr>
        <w:jc w:val="both"/>
        <w:rPr>
          <w:b/>
          <w:i/>
          <w:color w:val="000000"/>
          <w:sz w:val="28"/>
          <w:szCs w:val="28"/>
        </w:rPr>
      </w:pPr>
      <w:r w:rsidRPr="001E19EC">
        <w:rPr>
          <w:b/>
          <w:i/>
          <w:color w:val="000000"/>
          <w:sz w:val="28"/>
          <w:szCs w:val="28"/>
        </w:rPr>
        <w:t>Снежный покров</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Снег появляется в третьей декаде ноября, реже – в конце октября. Зима неустойчивая, устойчивый снежный покров сохраняется лишь в 42% зим. В наиболее холодные и снежные зимы возможно появление снежного покрова уже во второй декаде октября и его полное таяние лишь во второй декаде апреля. Продолжительность периода с устойчивым снежным покровом – 51 день. Средняя декадная высота снежного покрова – до 9 см, средняя наибольшая – 20 см. Высота снежного покрова в течение зимы может несколько раз меняться и не только в сторону повышения – снег периодически уплотняется, подтаивая, оседает при выпадении мокрого снега или жидких осадков, сходит полностью при глубоких оттепелях или постепенно накапливается в результате выпадения твердых осадков. Средние сроки схода снежного покрова – середина марта, в раннюю весну – вторая декада февраля, при холодной и затяжной весне снег сходит только в начале апреля.</w:t>
      </w:r>
    </w:p>
    <w:p w:rsidR="001E19EC" w:rsidRPr="001E19EC" w:rsidRDefault="001E19EC" w:rsidP="001E19EC">
      <w:pPr>
        <w:ind w:firstLine="360"/>
        <w:jc w:val="both"/>
        <w:rPr>
          <w:color w:val="000000"/>
          <w:sz w:val="28"/>
          <w:szCs w:val="28"/>
        </w:rPr>
      </w:pPr>
    </w:p>
    <w:p w:rsidR="001E19EC" w:rsidRPr="001E19EC" w:rsidRDefault="001E19EC" w:rsidP="001E19EC">
      <w:pPr>
        <w:jc w:val="both"/>
        <w:rPr>
          <w:b/>
          <w:i/>
          <w:color w:val="000000"/>
          <w:sz w:val="28"/>
          <w:szCs w:val="28"/>
        </w:rPr>
      </w:pPr>
      <w:r w:rsidRPr="001E19EC">
        <w:rPr>
          <w:b/>
          <w:i/>
          <w:color w:val="000000"/>
          <w:sz w:val="28"/>
          <w:szCs w:val="28"/>
        </w:rPr>
        <w:t>Ветер</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 xml:space="preserve">Ветровой режим территории ведения работ в своем проявлении представляется достаточно неоднородным в связи с большим количеством факторов, его обуславливающих. Так анализ величин среднемесячных значений скорости ветра по трём ближайшим метеорологическим станциям – Заманкул, </w:t>
      </w:r>
      <w:r w:rsidR="002F6747">
        <w:rPr>
          <w:color w:val="000000"/>
          <w:sz w:val="28"/>
          <w:szCs w:val="28"/>
        </w:rPr>
        <w:t>Сунжа</w:t>
      </w:r>
      <w:r w:rsidR="001E19EC" w:rsidRPr="001E19EC">
        <w:rPr>
          <w:color w:val="000000"/>
          <w:sz w:val="28"/>
          <w:szCs w:val="28"/>
        </w:rPr>
        <w:t xml:space="preserve"> и Грозный позволяет выделить факт относительного совпадения по времени наступления максимальных и минимальных </w:t>
      </w:r>
      <w:r w:rsidR="001E19EC" w:rsidRPr="001E19EC">
        <w:rPr>
          <w:color w:val="000000"/>
          <w:sz w:val="28"/>
          <w:szCs w:val="28"/>
        </w:rPr>
        <w:lastRenderedPageBreak/>
        <w:t xml:space="preserve">среднемесячных величин скорости ветра. Максимальные среднемесячные скорости ветра формируются в середине весны – в апреле: для г.м.с. </w:t>
      </w:r>
      <w:r w:rsidR="002F6747">
        <w:rPr>
          <w:color w:val="000000"/>
          <w:sz w:val="28"/>
          <w:szCs w:val="28"/>
        </w:rPr>
        <w:t>Сунжа</w:t>
      </w:r>
      <w:r w:rsidR="001E19EC" w:rsidRPr="001E19EC">
        <w:rPr>
          <w:color w:val="000000"/>
          <w:sz w:val="28"/>
          <w:szCs w:val="28"/>
        </w:rPr>
        <w:t xml:space="preserve"> при значении 1,9 м/сек, для г.м.с. Заманкул время наступления такого максимума сдвинуто к началу весны, к марту и наблюдается в течение двух месяцев при величине 2,4 м/сек. Максимальные среднемесячные скорости ветра по г.м.с. Грозный наблюдаются в течение трех месяцев – апрель, май, июнь и составляют 2,5 м/сек. Минимальные среднемесячные значения скорости ветра для тех же метеорологических станций изменяются в пределах от 1,3 до 1.5 м/сек, и приурочены к концу осени (октябрь-ноябрь г.м.с. </w:t>
      </w:r>
      <w:r w:rsidR="002F6747">
        <w:rPr>
          <w:color w:val="000000"/>
          <w:sz w:val="28"/>
          <w:szCs w:val="28"/>
        </w:rPr>
        <w:t>Сунжа</w:t>
      </w:r>
      <w:r w:rsidR="001E19EC" w:rsidRPr="001E19EC">
        <w:rPr>
          <w:color w:val="000000"/>
          <w:sz w:val="28"/>
          <w:szCs w:val="28"/>
        </w:rPr>
        <w:t>) или к началу зимы (декабрь - г.м.с. Заманкул, Грозный).</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 xml:space="preserve">Преобладающее направление ветра для данной территории выделить не представляется возможным: так на г.м.с. Замокал в годовой розе ветров преобладающим, является северо-восточное направление ветров при минимальной повторяемости юго-восточных. Для г.м.с. </w:t>
      </w:r>
      <w:r w:rsidR="002F6747">
        <w:rPr>
          <w:color w:val="000000"/>
          <w:sz w:val="28"/>
          <w:szCs w:val="28"/>
        </w:rPr>
        <w:t>Сунжа</w:t>
      </w:r>
      <w:r w:rsidR="001E19EC" w:rsidRPr="001E19EC">
        <w:rPr>
          <w:color w:val="000000"/>
          <w:sz w:val="28"/>
          <w:szCs w:val="28"/>
        </w:rPr>
        <w:t xml:space="preserve"> роза ветров имеет вытянутую форму – значительное превышение западного направления над восточным, при 5-6% повторяемости ветров северного и южного направлений. Ветровой режим г.м.с. Грозный отражает часто повторяющиеся горно-долинные ветры и ветры фёнового происхождения, здесь в течение года тоже хорошо просматриваются минимальные повторяемости северных и южных ветров. Ветры умеренные, повторяемость сильных ветров (&gt; 15 м/с) – менее 0,5%. Наиболее вероятны ветры со скоростью 0-3 м/с Средняя годовая скорость ветра – 1,6 м/с (г.м.с. </w:t>
      </w:r>
      <w:r w:rsidR="002F6747">
        <w:rPr>
          <w:color w:val="000000"/>
          <w:sz w:val="28"/>
          <w:szCs w:val="28"/>
        </w:rPr>
        <w:t>Сунжа</w:t>
      </w:r>
      <w:r w:rsidR="001E19EC" w:rsidRPr="001E19EC">
        <w:rPr>
          <w:color w:val="000000"/>
          <w:sz w:val="28"/>
          <w:szCs w:val="28"/>
        </w:rPr>
        <w:t xml:space="preserve">) и 2,0 м/с (г.м.с. Грозный). Ветры со скоростью более 20 м/с на г.м.с. Грозный не отмечались. Повторяемость штилей для г.м.с. </w:t>
      </w:r>
      <w:r w:rsidR="00216DB1">
        <w:rPr>
          <w:color w:val="000000"/>
          <w:sz w:val="28"/>
          <w:szCs w:val="28"/>
        </w:rPr>
        <w:t>С</w:t>
      </w:r>
      <w:r w:rsidR="002F6747">
        <w:rPr>
          <w:color w:val="000000"/>
          <w:sz w:val="28"/>
          <w:szCs w:val="28"/>
        </w:rPr>
        <w:t>унжа</w:t>
      </w:r>
      <w:r w:rsidR="001E19EC" w:rsidRPr="001E19EC">
        <w:rPr>
          <w:color w:val="000000"/>
          <w:sz w:val="28"/>
          <w:szCs w:val="28"/>
        </w:rPr>
        <w:t xml:space="preserve"> составляет в среднем 12 % в году, а для г.м.с. Грозный – 58%. На г.м.с. Заманкул штилевое состояние не отмечалось. Розы ветров для гидрометеостанций: г.м.с. </w:t>
      </w:r>
      <w:r w:rsidR="00216DB1">
        <w:rPr>
          <w:color w:val="000000"/>
          <w:sz w:val="28"/>
          <w:szCs w:val="28"/>
        </w:rPr>
        <w:t>С</w:t>
      </w:r>
      <w:r w:rsidR="002F6747">
        <w:rPr>
          <w:color w:val="000000"/>
          <w:sz w:val="28"/>
          <w:szCs w:val="28"/>
        </w:rPr>
        <w:t>унжа</w:t>
      </w:r>
      <w:r w:rsidR="001E19EC" w:rsidRPr="001E19EC">
        <w:rPr>
          <w:color w:val="000000"/>
          <w:sz w:val="28"/>
          <w:szCs w:val="28"/>
        </w:rPr>
        <w:t xml:space="preserve">, г.м.с. Грозный, г.м.с. Заманкул соответственно приведены на рисунке 1. </w:t>
      </w:r>
    </w:p>
    <w:p w:rsidR="001E19EC" w:rsidRPr="001E19EC" w:rsidRDefault="001E19EC" w:rsidP="001E19EC">
      <w:pPr>
        <w:jc w:val="both"/>
        <w:rPr>
          <w:color w:val="000000"/>
          <w:sz w:val="28"/>
          <w:szCs w:val="28"/>
        </w:rPr>
      </w:pPr>
    </w:p>
    <w:p w:rsidR="001E19EC" w:rsidRPr="001E19EC" w:rsidRDefault="001E19EC" w:rsidP="001E19EC">
      <w:pPr>
        <w:jc w:val="both"/>
        <w:rPr>
          <w:b/>
          <w:i/>
          <w:color w:val="000000"/>
          <w:sz w:val="28"/>
          <w:szCs w:val="28"/>
        </w:rPr>
      </w:pPr>
      <w:r w:rsidRPr="001E19EC">
        <w:rPr>
          <w:b/>
          <w:i/>
          <w:color w:val="000000"/>
          <w:sz w:val="28"/>
          <w:szCs w:val="28"/>
        </w:rPr>
        <w:t>Метеоявления</w:t>
      </w:r>
    </w:p>
    <w:p w:rsidR="001E19EC" w:rsidRPr="001E19EC" w:rsidRDefault="001E19EC" w:rsidP="001E19EC">
      <w:pPr>
        <w:ind w:firstLine="360"/>
        <w:jc w:val="both"/>
        <w:rPr>
          <w:color w:val="000000"/>
          <w:sz w:val="28"/>
          <w:szCs w:val="28"/>
        </w:rPr>
      </w:pPr>
      <w:r w:rsidRPr="001E19EC">
        <w:rPr>
          <w:color w:val="000000"/>
          <w:sz w:val="28"/>
          <w:szCs w:val="28"/>
        </w:rPr>
        <w:t>Туманы. Наблюдаются в течение всего года, но наиболее часто в период с октября по март, для г.м.</w:t>
      </w:r>
      <w:r w:rsidR="00216DB1">
        <w:rPr>
          <w:color w:val="000000"/>
          <w:sz w:val="28"/>
          <w:szCs w:val="28"/>
        </w:rPr>
        <w:t>с</w:t>
      </w:r>
      <w:r w:rsidRPr="001E19EC">
        <w:rPr>
          <w:color w:val="000000"/>
          <w:sz w:val="28"/>
          <w:szCs w:val="28"/>
        </w:rPr>
        <w:t xml:space="preserve">. </w:t>
      </w:r>
      <w:r w:rsidR="002F6747">
        <w:rPr>
          <w:color w:val="000000"/>
          <w:sz w:val="28"/>
          <w:szCs w:val="28"/>
        </w:rPr>
        <w:t>Сунжа</w:t>
      </w:r>
      <w:r w:rsidRPr="001E19EC">
        <w:rPr>
          <w:color w:val="000000"/>
          <w:sz w:val="28"/>
          <w:szCs w:val="28"/>
        </w:rPr>
        <w:t xml:space="preserve"> – до 90% годового количества. Наибольшее среднемесячное количество туманов отмечается в декабре-январе (14-15 туманов) максимально 23-24 в те же месяцы. Средняя длительность тумана в день с туманами – до 6,4 (</w:t>
      </w:r>
      <w:r w:rsidRPr="001E19EC">
        <w:rPr>
          <w:color w:val="000000"/>
          <w:sz w:val="28"/>
          <w:szCs w:val="28"/>
          <w:lang w:val="en-US"/>
        </w:rPr>
        <w:t>X</w:t>
      </w:r>
      <w:r w:rsidRPr="001E19EC">
        <w:rPr>
          <w:color w:val="000000"/>
          <w:sz w:val="28"/>
          <w:szCs w:val="28"/>
        </w:rPr>
        <w:t>-</w:t>
      </w:r>
      <w:r w:rsidRPr="001E19EC">
        <w:rPr>
          <w:color w:val="000000"/>
          <w:sz w:val="28"/>
          <w:szCs w:val="28"/>
          <w:lang w:val="en-US"/>
        </w:rPr>
        <w:t>III</w:t>
      </w:r>
      <w:r w:rsidRPr="001E19EC">
        <w:rPr>
          <w:color w:val="000000"/>
          <w:sz w:val="28"/>
          <w:szCs w:val="28"/>
        </w:rPr>
        <w:t>) – 3,4 (</w:t>
      </w:r>
      <w:r w:rsidRPr="001E19EC">
        <w:rPr>
          <w:color w:val="000000"/>
          <w:sz w:val="28"/>
          <w:szCs w:val="28"/>
          <w:lang w:val="en-US"/>
        </w:rPr>
        <w:t>IV</w:t>
      </w:r>
      <w:r w:rsidRPr="001E19EC">
        <w:rPr>
          <w:color w:val="000000"/>
          <w:sz w:val="28"/>
          <w:szCs w:val="28"/>
        </w:rPr>
        <w:t>-</w:t>
      </w:r>
      <w:r w:rsidRPr="001E19EC">
        <w:rPr>
          <w:color w:val="000000"/>
          <w:sz w:val="28"/>
          <w:szCs w:val="28"/>
          <w:lang w:val="en-US"/>
        </w:rPr>
        <w:t>IX</w:t>
      </w:r>
      <w:r w:rsidRPr="001E19EC">
        <w:rPr>
          <w:color w:val="000000"/>
          <w:sz w:val="28"/>
          <w:szCs w:val="28"/>
        </w:rPr>
        <w:t>) час/день. Максимальная среднемесячная продолжительность туманов приурочена к зимнему периоду – декабрю и составляет 86 часов.</w:t>
      </w:r>
    </w:p>
    <w:p w:rsidR="001E19EC" w:rsidRPr="001E19EC" w:rsidRDefault="001E19EC" w:rsidP="001E19EC">
      <w:pPr>
        <w:ind w:firstLine="360"/>
        <w:jc w:val="both"/>
        <w:rPr>
          <w:color w:val="000000"/>
          <w:sz w:val="28"/>
          <w:szCs w:val="28"/>
        </w:rPr>
      </w:pPr>
    </w:p>
    <w:p w:rsidR="001E19EC" w:rsidRPr="001E19EC" w:rsidRDefault="001E19EC" w:rsidP="001E19EC">
      <w:pPr>
        <w:jc w:val="both"/>
        <w:rPr>
          <w:b/>
          <w:i/>
          <w:color w:val="000000"/>
          <w:sz w:val="28"/>
          <w:szCs w:val="28"/>
        </w:rPr>
      </w:pPr>
      <w:r w:rsidRPr="001E19EC">
        <w:rPr>
          <w:b/>
          <w:i/>
          <w:color w:val="000000"/>
          <w:sz w:val="28"/>
          <w:szCs w:val="28"/>
        </w:rPr>
        <w:t>Метели</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В период ноябрь - март (включительно) возможно возникновение метелей продолжительностью в день с метелью до 2,5 час/день, при их количестве в среднем 2 дня в году,</w:t>
      </w:r>
      <w:r w:rsidR="001E19EC" w:rsidRPr="001E19EC">
        <w:rPr>
          <w:color w:val="000000"/>
          <w:sz w:val="24"/>
          <w:szCs w:val="28"/>
        </w:rPr>
        <w:t xml:space="preserve"> </w:t>
      </w:r>
      <w:r w:rsidR="001E19EC" w:rsidRPr="001E19EC">
        <w:rPr>
          <w:color w:val="000000"/>
          <w:sz w:val="28"/>
          <w:szCs w:val="28"/>
        </w:rPr>
        <w:t xml:space="preserve">максимум - 4 дня в году. Наиболее вероятная скорость ветра в метель – 10-17м/с (западного румба), при температуре воздуха в интервале от –10ºС до - 5ºС (г.м.с. Грозный). Наибольшее количество метелей наблюдается в период январь - февраль. Перемещение снега </w:t>
      </w:r>
      <w:r w:rsidR="00216DB1" w:rsidRPr="001E19EC">
        <w:rPr>
          <w:color w:val="000000"/>
          <w:sz w:val="28"/>
          <w:szCs w:val="28"/>
        </w:rPr>
        <w:t>посредством поземки</w:t>
      </w:r>
      <w:r w:rsidR="001E19EC" w:rsidRPr="001E19EC">
        <w:rPr>
          <w:color w:val="000000"/>
          <w:sz w:val="28"/>
          <w:szCs w:val="28"/>
        </w:rPr>
        <w:t xml:space="preserve"> не является типичным для данного </w:t>
      </w:r>
      <w:r w:rsidR="001E19EC" w:rsidRPr="001E19EC">
        <w:rPr>
          <w:color w:val="000000"/>
          <w:sz w:val="28"/>
          <w:szCs w:val="28"/>
        </w:rPr>
        <w:lastRenderedPageBreak/>
        <w:t xml:space="preserve">района, отмечается крайне редко – среднее число дней в году </w:t>
      </w:r>
      <w:r w:rsidR="00216DB1" w:rsidRPr="001E19EC">
        <w:rPr>
          <w:color w:val="000000"/>
          <w:sz w:val="28"/>
          <w:szCs w:val="28"/>
        </w:rPr>
        <w:t>с позёмок</w:t>
      </w:r>
      <w:r w:rsidR="001E19EC" w:rsidRPr="001E19EC">
        <w:rPr>
          <w:color w:val="000000"/>
          <w:sz w:val="28"/>
          <w:szCs w:val="28"/>
        </w:rPr>
        <w:t xml:space="preserve"> для г.м.</w:t>
      </w:r>
      <w:r w:rsidR="00216DB1">
        <w:rPr>
          <w:color w:val="000000"/>
          <w:sz w:val="28"/>
          <w:szCs w:val="28"/>
        </w:rPr>
        <w:t xml:space="preserve"> г.</w:t>
      </w:r>
      <w:r w:rsidR="001E19EC" w:rsidRPr="001E19EC">
        <w:rPr>
          <w:color w:val="000000"/>
          <w:sz w:val="28"/>
          <w:szCs w:val="28"/>
        </w:rPr>
        <w:t xml:space="preserve"> </w:t>
      </w:r>
      <w:r w:rsidR="002F6747">
        <w:rPr>
          <w:color w:val="000000"/>
          <w:sz w:val="28"/>
          <w:szCs w:val="28"/>
        </w:rPr>
        <w:t>Сунжа</w:t>
      </w:r>
      <w:r w:rsidR="001E19EC" w:rsidRPr="001E19EC">
        <w:rPr>
          <w:color w:val="000000"/>
          <w:sz w:val="28"/>
          <w:szCs w:val="28"/>
        </w:rPr>
        <w:t xml:space="preserve"> составляет 0,04. </w:t>
      </w:r>
    </w:p>
    <w:p w:rsidR="001E19EC" w:rsidRPr="001E19EC" w:rsidRDefault="001E19EC" w:rsidP="001E19EC">
      <w:pPr>
        <w:ind w:firstLine="360"/>
        <w:jc w:val="both"/>
        <w:rPr>
          <w:color w:val="000000"/>
          <w:sz w:val="28"/>
          <w:szCs w:val="28"/>
        </w:rPr>
      </w:pPr>
    </w:p>
    <w:p w:rsidR="001E19EC" w:rsidRPr="001E19EC" w:rsidRDefault="001E19EC" w:rsidP="001E19EC">
      <w:pPr>
        <w:jc w:val="both"/>
        <w:rPr>
          <w:b/>
          <w:i/>
          <w:color w:val="000000"/>
          <w:sz w:val="28"/>
          <w:szCs w:val="28"/>
        </w:rPr>
      </w:pPr>
      <w:r w:rsidRPr="001E19EC">
        <w:rPr>
          <w:b/>
          <w:i/>
          <w:color w:val="000000"/>
          <w:sz w:val="28"/>
          <w:szCs w:val="28"/>
        </w:rPr>
        <w:t>Грозы</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На территории ведения работ грозы чаще всего наблюдаются в теплое время года и значительно реже в весенние и осенние месяцы. Максимальное среднемесячное количество гроз приходится на июнь месяц и составляет 7-8, при их среднегодовом значении 25-28 гроз.</w:t>
      </w:r>
    </w:p>
    <w:p w:rsidR="001E19EC" w:rsidRPr="001E19EC" w:rsidRDefault="001E19EC" w:rsidP="001E19EC">
      <w:pPr>
        <w:ind w:firstLine="360"/>
        <w:jc w:val="both"/>
        <w:rPr>
          <w:color w:val="000000"/>
          <w:sz w:val="28"/>
          <w:szCs w:val="28"/>
        </w:rPr>
      </w:pPr>
    </w:p>
    <w:p w:rsidR="001E19EC" w:rsidRPr="001E19EC" w:rsidRDefault="001E19EC" w:rsidP="001E19EC">
      <w:pPr>
        <w:jc w:val="both"/>
        <w:rPr>
          <w:b/>
          <w:i/>
          <w:color w:val="000000"/>
          <w:sz w:val="28"/>
          <w:szCs w:val="28"/>
        </w:rPr>
      </w:pPr>
      <w:r w:rsidRPr="001E19EC">
        <w:rPr>
          <w:b/>
          <w:i/>
          <w:color w:val="000000"/>
          <w:sz w:val="28"/>
          <w:szCs w:val="28"/>
        </w:rPr>
        <w:t>Град</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Выпадение осадков в виде града обычно сопровождается выпадением ливневых осадков и шквалистым ветром, отмечается в период с апреля по октябрь, со средним выпадением до 0,9 дней в году. Максимальное количество дней с градом до 2 дней наблюдается в летние месяцы - июле и августе. Годовой максимум составляет 3 дня. Увеличение частоты выпадения града с высотой в данном районе не отмечается.</w:t>
      </w:r>
    </w:p>
    <w:p w:rsidR="001E19EC" w:rsidRPr="001E19EC" w:rsidRDefault="001E19EC" w:rsidP="001E19EC">
      <w:pPr>
        <w:ind w:firstLine="360"/>
        <w:jc w:val="both"/>
        <w:rPr>
          <w:color w:val="000000"/>
          <w:sz w:val="28"/>
          <w:szCs w:val="28"/>
        </w:rPr>
      </w:pPr>
    </w:p>
    <w:p w:rsidR="001E19EC" w:rsidRPr="001E19EC" w:rsidRDefault="001E19EC" w:rsidP="001E19EC">
      <w:pPr>
        <w:jc w:val="both"/>
        <w:rPr>
          <w:b/>
          <w:i/>
          <w:color w:val="000000"/>
          <w:sz w:val="28"/>
          <w:szCs w:val="28"/>
        </w:rPr>
      </w:pPr>
      <w:r w:rsidRPr="001E19EC">
        <w:rPr>
          <w:b/>
          <w:i/>
          <w:color w:val="000000"/>
          <w:sz w:val="28"/>
          <w:szCs w:val="28"/>
        </w:rPr>
        <w:t>Пыльные бури</w:t>
      </w:r>
    </w:p>
    <w:p w:rsidR="001E19EC" w:rsidRPr="001E19EC"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При устойчивых ветрах со значительными скоростями могут возникать пыльные бури, для возникновения которых необходимо совпадение по времени и месту как минимум двух факторов: устойчивого ветрового потока и иссушенной, оголенной, подстилающей поверхности. На территории ведения работ пыльные бури возникают, как правило, ежегодно, в засушливые периоды года и в бесснежные и холодные зимы, а также при значительных дефицитах атмосферных осадков весной. Число дней с пыльными бурями для г.м.с. Грозный составляет – 2,8 дней в год, Пыльные бури приурочены в основном к теплому периоду, но могут возникать практически в любое время года, максимальное их количество отмечается в августе – 0,6 дня в месяц. Явление не типично для территории ведения работ, не по частоте не по активности.</w:t>
      </w:r>
    </w:p>
    <w:p w:rsidR="001E19EC" w:rsidRPr="001E19EC" w:rsidRDefault="001E19EC" w:rsidP="001E19EC">
      <w:pPr>
        <w:ind w:firstLine="360"/>
        <w:jc w:val="both"/>
        <w:rPr>
          <w:color w:val="000000"/>
          <w:sz w:val="28"/>
          <w:szCs w:val="28"/>
        </w:rPr>
      </w:pPr>
    </w:p>
    <w:p w:rsidR="001E19EC" w:rsidRPr="001E19EC" w:rsidRDefault="001E19EC" w:rsidP="001E19EC">
      <w:pPr>
        <w:jc w:val="both"/>
        <w:rPr>
          <w:b/>
          <w:i/>
          <w:color w:val="000000"/>
          <w:sz w:val="28"/>
          <w:szCs w:val="28"/>
        </w:rPr>
      </w:pPr>
      <w:r w:rsidRPr="001E19EC">
        <w:rPr>
          <w:b/>
          <w:i/>
          <w:color w:val="000000"/>
          <w:sz w:val="28"/>
          <w:szCs w:val="28"/>
        </w:rPr>
        <w:t>Гололедные явления</w:t>
      </w:r>
    </w:p>
    <w:p w:rsidR="001E19EC" w:rsidRPr="008038C3" w:rsidRDefault="00344645" w:rsidP="001E19EC">
      <w:pPr>
        <w:ind w:firstLine="360"/>
        <w:jc w:val="both"/>
        <w:rPr>
          <w:color w:val="000000"/>
          <w:sz w:val="28"/>
          <w:szCs w:val="28"/>
        </w:rPr>
      </w:pPr>
      <w:r>
        <w:rPr>
          <w:color w:val="000000"/>
          <w:sz w:val="28"/>
          <w:szCs w:val="28"/>
        </w:rPr>
        <w:tab/>
      </w:r>
      <w:r w:rsidR="001E19EC" w:rsidRPr="001E19EC">
        <w:rPr>
          <w:color w:val="000000"/>
          <w:sz w:val="28"/>
          <w:szCs w:val="28"/>
        </w:rPr>
        <w:t xml:space="preserve">В любом месяце периода ноябрь - март возможно возникновения гололедно-изморозевых отложений на проводах, нагрузки которых способны достигнуть своего максимума в различные месяцы. Как правило, наибольшие нагрузки соответствуют сложным отложениям или отложениям гололеда. Среднегодовое количество дней с гололедно-изморозевыми явлениями для г.м.с. </w:t>
      </w:r>
      <w:r w:rsidR="002F6747">
        <w:rPr>
          <w:color w:val="000000"/>
          <w:sz w:val="28"/>
          <w:szCs w:val="28"/>
        </w:rPr>
        <w:t>Сунжа</w:t>
      </w:r>
      <w:r w:rsidR="001E19EC" w:rsidRPr="001E19EC">
        <w:rPr>
          <w:color w:val="000000"/>
          <w:sz w:val="28"/>
          <w:szCs w:val="28"/>
        </w:rPr>
        <w:t xml:space="preserve"> не велико и составляет всего 22,6, почти половину всех случаев приходится на гололед, 8,5 дней в году возможно возникновение зернистой изморози. По данным наблюдений г.м.с. </w:t>
      </w:r>
      <w:r w:rsidR="002F6747">
        <w:rPr>
          <w:color w:val="000000"/>
          <w:sz w:val="28"/>
          <w:szCs w:val="28"/>
        </w:rPr>
        <w:t>Сунжа</w:t>
      </w:r>
      <w:r w:rsidR="001E19EC" w:rsidRPr="001E19EC">
        <w:rPr>
          <w:color w:val="000000"/>
          <w:sz w:val="28"/>
          <w:szCs w:val="28"/>
        </w:rPr>
        <w:t xml:space="preserve"> наибольшая масса гололедно-изморозевых отложений отмечалась 2 декабря 1966 г. в виде сложных отложений массой 88 г/</w:t>
      </w:r>
      <w:proofErr w:type="gramStart"/>
      <w:r w:rsidR="001E19EC" w:rsidRPr="001E19EC">
        <w:rPr>
          <w:color w:val="000000"/>
          <w:sz w:val="28"/>
          <w:szCs w:val="28"/>
        </w:rPr>
        <w:t>пог.м</w:t>
      </w:r>
      <w:proofErr w:type="gramEnd"/>
      <w:r w:rsidR="001E19EC" w:rsidRPr="001E19EC">
        <w:rPr>
          <w:color w:val="000000"/>
          <w:sz w:val="28"/>
          <w:szCs w:val="28"/>
        </w:rPr>
        <w:t xml:space="preserve"> при максимальном диаметре отложений 33 мм. Наибольшая масса отложений 80 г/</w:t>
      </w:r>
      <w:proofErr w:type="gramStart"/>
      <w:r w:rsidR="001E19EC" w:rsidRPr="001E19EC">
        <w:rPr>
          <w:color w:val="000000"/>
          <w:sz w:val="28"/>
          <w:szCs w:val="28"/>
        </w:rPr>
        <w:t>пог.м</w:t>
      </w:r>
      <w:proofErr w:type="gramEnd"/>
      <w:r w:rsidR="001E19EC" w:rsidRPr="001E19EC">
        <w:rPr>
          <w:color w:val="000000"/>
          <w:sz w:val="28"/>
          <w:szCs w:val="28"/>
        </w:rPr>
        <w:t xml:space="preserve"> в виде гололеда отмечалась 30 января 1987 г., максимальный диаметр отложений гололеда в 20 мм</w:t>
      </w:r>
      <w:r w:rsidR="001E19EC" w:rsidRPr="001E19EC">
        <w:rPr>
          <w:color w:val="000000"/>
          <w:sz w:val="24"/>
          <w:szCs w:val="28"/>
        </w:rPr>
        <w:t xml:space="preserve">. </w:t>
      </w:r>
      <w:r w:rsidR="001E19EC" w:rsidRPr="001E19EC">
        <w:rPr>
          <w:color w:val="000000"/>
          <w:sz w:val="28"/>
          <w:szCs w:val="28"/>
        </w:rPr>
        <w:t xml:space="preserve">зарегистрирован 2 февраля 1982 г. при более низкой массе отложений. Максимальная масса из </w:t>
      </w:r>
      <w:r w:rsidR="001E19EC" w:rsidRPr="001E19EC">
        <w:rPr>
          <w:color w:val="000000"/>
          <w:sz w:val="28"/>
          <w:szCs w:val="28"/>
        </w:rPr>
        <w:lastRenderedPageBreak/>
        <w:t>морозных отложений в 72 г/</w:t>
      </w:r>
      <w:proofErr w:type="gramStart"/>
      <w:r w:rsidR="001E19EC" w:rsidRPr="001E19EC">
        <w:rPr>
          <w:color w:val="000000"/>
          <w:sz w:val="28"/>
          <w:szCs w:val="28"/>
        </w:rPr>
        <w:t>пог.м</w:t>
      </w:r>
      <w:proofErr w:type="gramEnd"/>
      <w:r w:rsidR="001E19EC" w:rsidRPr="001E19EC">
        <w:rPr>
          <w:color w:val="000000"/>
          <w:sz w:val="28"/>
          <w:szCs w:val="28"/>
        </w:rPr>
        <w:t xml:space="preserve"> отмечалась 9 февраля 1987 г., максимальный диаметр такого отложения отмечен 28 января 1982 г. и составлял 29 мм. Отложения мокрого снега отмечаются крайне редко, в среднем 1 раз в 10 лет, его показатели не достигают экстремальных значений, максимальная масса отложений мокрого снега составляет 16 г/</w:t>
      </w:r>
      <w:proofErr w:type="gramStart"/>
      <w:r w:rsidR="001E19EC" w:rsidRPr="001E19EC">
        <w:rPr>
          <w:color w:val="000000"/>
          <w:sz w:val="28"/>
          <w:szCs w:val="28"/>
        </w:rPr>
        <w:t>пог.м</w:t>
      </w:r>
      <w:proofErr w:type="gramEnd"/>
      <w:r w:rsidR="001E19EC" w:rsidRPr="001E19EC">
        <w:rPr>
          <w:color w:val="000000"/>
          <w:sz w:val="28"/>
          <w:szCs w:val="28"/>
        </w:rPr>
        <w:t xml:space="preserve">, а максимальный диаметр 21 мм. </w:t>
      </w:r>
    </w:p>
    <w:p w:rsidR="001E19EC" w:rsidRPr="001E19EC" w:rsidRDefault="001E19EC" w:rsidP="001E19EC">
      <w:pPr>
        <w:jc w:val="both"/>
        <w:rPr>
          <w:color w:val="000000"/>
          <w:sz w:val="28"/>
          <w:szCs w:val="28"/>
        </w:rPr>
      </w:pPr>
    </w:p>
    <w:p w:rsidR="005328D2" w:rsidRDefault="005328D2" w:rsidP="00562FEA">
      <w:pPr>
        <w:jc w:val="both"/>
      </w:pPr>
    </w:p>
    <w:p w:rsidR="005328D2" w:rsidRDefault="005328D2" w:rsidP="00562FEA">
      <w:pPr>
        <w:jc w:val="both"/>
      </w:pPr>
    </w:p>
    <w:p w:rsidR="00C07DDB" w:rsidRDefault="00C07DDB" w:rsidP="00562FEA">
      <w:pPr>
        <w:jc w:val="both"/>
      </w:pPr>
    </w:p>
    <w:p w:rsidR="00486228" w:rsidRDefault="00486228" w:rsidP="00562FEA">
      <w:pPr>
        <w:jc w:val="both"/>
      </w:pPr>
    </w:p>
    <w:p w:rsidR="00486228" w:rsidRDefault="00486228" w:rsidP="00562FEA">
      <w:pPr>
        <w:jc w:val="both"/>
      </w:pPr>
    </w:p>
    <w:p w:rsidR="00486228" w:rsidRDefault="00486228" w:rsidP="00562FEA">
      <w:pPr>
        <w:jc w:val="both"/>
      </w:pPr>
    </w:p>
    <w:p w:rsidR="00486228" w:rsidRDefault="00486228" w:rsidP="00562FEA">
      <w:pPr>
        <w:jc w:val="both"/>
      </w:pPr>
    </w:p>
    <w:p w:rsidR="00486228" w:rsidRDefault="00486228" w:rsidP="00562FEA">
      <w:pPr>
        <w:jc w:val="both"/>
      </w:pPr>
    </w:p>
    <w:p w:rsidR="00486228" w:rsidRDefault="00486228" w:rsidP="00562FEA">
      <w:pPr>
        <w:jc w:val="both"/>
      </w:pPr>
    </w:p>
    <w:p w:rsidR="00C07DDB" w:rsidRDefault="00C07DDB"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A72F08" w:rsidRDefault="00A72F08" w:rsidP="00562FEA">
      <w:pPr>
        <w:jc w:val="both"/>
      </w:pPr>
    </w:p>
    <w:p w:rsidR="00C07DDB" w:rsidRDefault="00C07DDB" w:rsidP="00562FEA">
      <w:pPr>
        <w:jc w:val="both"/>
      </w:pPr>
    </w:p>
    <w:p w:rsidR="00C07DDB" w:rsidRDefault="00C07DDB" w:rsidP="00562FEA">
      <w:pPr>
        <w:jc w:val="both"/>
      </w:pPr>
    </w:p>
    <w:p w:rsidR="00C07DDB" w:rsidRDefault="00C07DDB" w:rsidP="00562FEA">
      <w:pPr>
        <w:jc w:val="both"/>
      </w:pPr>
    </w:p>
    <w:p w:rsidR="00634E00" w:rsidRPr="006D0FF5" w:rsidRDefault="00AE779F" w:rsidP="008D1F6D">
      <w:pPr>
        <w:pBdr>
          <w:bottom w:val="single" w:sz="18" w:space="1" w:color="auto"/>
        </w:pBdr>
        <w:jc w:val="center"/>
        <w:rPr>
          <w:b/>
          <w:sz w:val="28"/>
        </w:rPr>
      </w:pPr>
      <w:r>
        <w:rPr>
          <w:b/>
          <w:sz w:val="28"/>
          <w:lang w:val="en-US"/>
        </w:rPr>
        <w:t>V</w:t>
      </w:r>
      <w:r w:rsidR="006D0FF5">
        <w:rPr>
          <w:b/>
          <w:sz w:val="28"/>
        </w:rPr>
        <w:t xml:space="preserve">. </w:t>
      </w:r>
      <w:r w:rsidR="006D0FF5" w:rsidRPr="006D0FF5">
        <w:rPr>
          <w:b/>
          <w:sz w:val="28"/>
        </w:rPr>
        <w:t>Водные ресурсы</w:t>
      </w:r>
    </w:p>
    <w:p w:rsidR="00634E00" w:rsidRDefault="00634E00" w:rsidP="00562FEA">
      <w:pPr>
        <w:jc w:val="both"/>
      </w:pPr>
    </w:p>
    <w:p w:rsidR="00634E00" w:rsidRDefault="00634E00" w:rsidP="00562FEA">
      <w:pPr>
        <w:jc w:val="both"/>
      </w:pPr>
    </w:p>
    <w:p w:rsidR="00D36B89" w:rsidRPr="00D36B89" w:rsidRDefault="00D36B89" w:rsidP="00D36B89">
      <w:pPr>
        <w:ind w:left="1080"/>
        <w:jc w:val="center"/>
        <w:rPr>
          <w:b/>
          <w:sz w:val="28"/>
          <w:szCs w:val="28"/>
        </w:rPr>
      </w:pPr>
      <w:r w:rsidRPr="00D36B89">
        <w:rPr>
          <w:b/>
          <w:sz w:val="28"/>
          <w:szCs w:val="28"/>
        </w:rPr>
        <w:t>Поверхностные воды.</w:t>
      </w:r>
    </w:p>
    <w:p w:rsidR="00D36B89" w:rsidRPr="00D36B89" w:rsidRDefault="00D36B89" w:rsidP="00D36B89">
      <w:pPr>
        <w:ind w:left="1080"/>
        <w:jc w:val="center"/>
        <w:rPr>
          <w:b/>
          <w:sz w:val="28"/>
          <w:szCs w:val="28"/>
        </w:rPr>
      </w:pPr>
    </w:p>
    <w:p w:rsidR="00D36B89" w:rsidRPr="00D36B89" w:rsidRDefault="00D36B89" w:rsidP="00D36B89">
      <w:pPr>
        <w:jc w:val="both"/>
        <w:rPr>
          <w:b/>
          <w:i/>
          <w:sz w:val="28"/>
          <w:szCs w:val="28"/>
        </w:rPr>
      </w:pPr>
      <w:r w:rsidRPr="00D36B89">
        <w:rPr>
          <w:b/>
          <w:i/>
          <w:sz w:val="28"/>
          <w:szCs w:val="28"/>
        </w:rPr>
        <w:t>1.Краткое гидрографическое описание</w:t>
      </w:r>
    </w:p>
    <w:p w:rsidR="00D36B89" w:rsidRPr="00D36B89" w:rsidRDefault="00D36B89" w:rsidP="00D36B89">
      <w:pPr>
        <w:ind w:firstLine="709"/>
        <w:jc w:val="both"/>
        <w:rPr>
          <w:b/>
          <w:i/>
          <w:sz w:val="28"/>
          <w:szCs w:val="28"/>
        </w:rPr>
      </w:pPr>
      <w:r w:rsidRPr="00D36B89">
        <w:rPr>
          <w:sz w:val="28"/>
          <w:szCs w:val="28"/>
        </w:rPr>
        <w:t xml:space="preserve">Территория Республики Ингушетия площадью 3,6 </w:t>
      </w:r>
      <w:proofErr w:type="gramStart"/>
      <w:r w:rsidRPr="00D36B89">
        <w:rPr>
          <w:sz w:val="28"/>
          <w:szCs w:val="28"/>
        </w:rPr>
        <w:t>тыс.км</w:t>
      </w:r>
      <w:proofErr w:type="gramEnd"/>
      <w:r w:rsidRPr="00D36B89">
        <w:rPr>
          <w:sz w:val="28"/>
          <w:szCs w:val="28"/>
          <w:vertAlign w:val="superscript"/>
        </w:rPr>
        <w:t>2</w:t>
      </w:r>
      <w:r w:rsidRPr="00D36B89">
        <w:rPr>
          <w:sz w:val="28"/>
          <w:szCs w:val="28"/>
        </w:rPr>
        <w:t xml:space="preserve"> включает в себя бассейны 750 средних, малых, и мельчайших рек протяженностью более 1375 км, 729 водотоков представляют собой небольшие водотоки длиной до 10 км, 21 река имеет протяженность свыше 10 км, что составляет 2,8% от общего числа рек. Основными источниками поверхностных водных ресурсов Республики Ингушетия являются реки Асса, Сунжа, р. Терек (Алханчуртский канал). </w:t>
      </w:r>
    </w:p>
    <w:p w:rsidR="00D36B89" w:rsidRPr="00D36B89" w:rsidRDefault="00D36B89" w:rsidP="00D36B89">
      <w:pPr>
        <w:ind w:left="360" w:firstLine="348"/>
        <w:jc w:val="center"/>
        <w:rPr>
          <w:b/>
          <w:sz w:val="28"/>
          <w:szCs w:val="28"/>
        </w:rPr>
      </w:pPr>
    </w:p>
    <w:p w:rsidR="00D36B89" w:rsidRPr="00D36B89" w:rsidRDefault="00D36B89" w:rsidP="00D36B89">
      <w:pPr>
        <w:ind w:left="360" w:firstLine="348"/>
        <w:jc w:val="center"/>
        <w:rPr>
          <w:b/>
          <w:sz w:val="28"/>
          <w:szCs w:val="28"/>
        </w:rPr>
      </w:pPr>
      <w:r w:rsidRPr="00D36B89">
        <w:rPr>
          <w:b/>
          <w:sz w:val="28"/>
          <w:szCs w:val="28"/>
        </w:rPr>
        <w:t>Река Сунжа является притоком первого порядка р. Терек и представляет главную водную артерию Республики Ингушетия.</w:t>
      </w:r>
    </w:p>
    <w:p w:rsidR="00D36B89" w:rsidRPr="00D36B89" w:rsidRDefault="00D36B89" w:rsidP="00D36B89">
      <w:pPr>
        <w:ind w:left="360"/>
        <w:jc w:val="both"/>
        <w:rPr>
          <w:sz w:val="28"/>
          <w:szCs w:val="28"/>
        </w:rPr>
      </w:pPr>
    </w:p>
    <w:p w:rsidR="00D36B89" w:rsidRPr="00D36B89" w:rsidRDefault="00931A16" w:rsidP="00D36B89">
      <w:pPr>
        <w:jc w:val="both"/>
        <w:rPr>
          <w:rFonts w:ascii="Arial" w:hAnsi="Arial" w:cs="Arial"/>
          <w:color w:val="595959"/>
          <w:sz w:val="24"/>
          <w:szCs w:val="24"/>
        </w:rPr>
      </w:pPr>
      <w:r w:rsidRPr="00931A16">
        <w:rPr>
          <w:noProof/>
        </w:rPr>
        <w:drawing>
          <wp:inline distT="0" distB="0" distL="0" distR="0">
            <wp:extent cx="5878002" cy="4095750"/>
            <wp:effectExtent l="0" t="0" r="8890" b="0"/>
            <wp:docPr id="9" name="Рисунок 9" descr="https://www.yuga.ru/media/d4/0e/sunzha__a4mtu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yuga.ru/media/d4/0e/sunzha__a4mtu77.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88370" cy="4102974"/>
                    </a:xfrm>
                    <a:prstGeom prst="rect">
                      <a:avLst/>
                    </a:prstGeom>
                    <a:noFill/>
                    <a:ln>
                      <a:noFill/>
                    </a:ln>
                  </pic:spPr>
                </pic:pic>
              </a:graphicData>
            </a:graphic>
          </wp:inline>
        </w:drawing>
      </w:r>
    </w:p>
    <w:p w:rsidR="00D36B89" w:rsidRPr="00D36B89" w:rsidRDefault="00D36B89" w:rsidP="00D36B89">
      <w:pPr>
        <w:jc w:val="both"/>
        <w:rPr>
          <w:rFonts w:ascii="Arial" w:hAnsi="Arial" w:cs="Arial"/>
          <w:color w:val="595959"/>
          <w:sz w:val="24"/>
          <w:szCs w:val="24"/>
        </w:rPr>
      </w:pPr>
    </w:p>
    <w:p w:rsidR="00D36B89" w:rsidRPr="00D36B89" w:rsidRDefault="00D36B89" w:rsidP="00931A16">
      <w:pPr>
        <w:ind w:firstLine="709"/>
        <w:jc w:val="both"/>
        <w:rPr>
          <w:sz w:val="28"/>
          <w:szCs w:val="28"/>
        </w:rPr>
      </w:pPr>
      <w:r w:rsidRPr="00D36B89">
        <w:rPr>
          <w:sz w:val="28"/>
          <w:szCs w:val="28"/>
        </w:rPr>
        <w:t>Река Сунжа берет начало из родников на северных склонах Скалистого хребта в пределах РСО - Алания, общая площадь водосбора 11212 км</w:t>
      </w:r>
      <w:r w:rsidRPr="00D36B89">
        <w:rPr>
          <w:sz w:val="28"/>
          <w:szCs w:val="28"/>
          <w:vertAlign w:val="superscript"/>
        </w:rPr>
        <w:t>2</w:t>
      </w:r>
      <w:r w:rsidRPr="00D36B89">
        <w:rPr>
          <w:sz w:val="28"/>
          <w:szCs w:val="28"/>
        </w:rPr>
        <w:t xml:space="preserve">.  Длина реки – 217 км, из них по Республике Ингушетия – 66,5км. Верхний участок Сунжи – от истока до г. Карабулак – имеет характер горной реки. В г. Карабулак река меняет направление на восточное (субширотная) и течет вдоль по тальвегу Чеченской котловины вдоль Сунженского хребта на расстоянии 5-8 км. южнее его, </w:t>
      </w:r>
      <w:r w:rsidR="00216DB1" w:rsidRPr="00D36B89">
        <w:rPr>
          <w:sz w:val="28"/>
          <w:szCs w:val="28"/>
        </w:rPr>
        <w:t>вследствие чего</w:t>
      </w:r>
      <w:r w:rsidRPr="00D36B89">
        <w:rPr>
          <w:sz w:val="28"/>
          <w:szCs w:val="28"/>
        </w:rPr>
        <w:t xml:space="preserve"> она лишена притоков с левой стороны, имеет </w:t>
      </w:r>
      <w:r w:rsidRPr="00D36B89">
        <w:rPr>
          <w:sz w:val="28"/>
          <w:szCs w:val="28"/>
        </w:rPr>
        <w:lastRenderedPageBreak/>
        <w:t xml:space="preserve">низкие уклоны – 0,0016, 0,0008. Пойма реки отличается значительной извилистой, русло ее покрыто на большую глубину аллювиальным и отложениями. </w:t>
      </w:r>
    </w:p>
    <w:p w:rsidR="00D36B89" w:rsidRPr="00D36B89" w:rsidRDefault="00D36B89" w:rsidP="00D36B89">
      <w:pPr>
        <w:jc w:val="both"/>
        <w:rPr>
          <w:sz w:val="28"/>
          <w:szCs w:val="28"/>
        </w:rPr>
      </w:pPr>
      <w:r w:rsidRPr="00D36B89">
        <w:rPr>
          <w:sz w:val="28"/>
          <w:szCs w:val="28"/>
        </w:rPr>
        <w:t xml:space="preserve">Площадь </w:t>
      </w:r>
      <w:r w:rsidR="00216DB1" w:rsidRPr="00D36B89">
        <w:rPr>
          <w:sz w:val="28"/>
          <w:szCs w:val="28"/>
        </w:rPr>
        <w:t>водосбора г.</w:t>
      </w:r>
      <w:r w:rsidRPr="00D36B89">
        <w:rPr>
          <w:sz w:val="28"/>
          <w:szCs w:val="28"/>
        </w:rPr>
        <w:t xml:space="preserve"> Карабулак 609 км</w:t>
      </w:r>
      <w:r w:rsidRPr="00D36B89">
        <w:rPr>
          <w:sz w:val="28"/>
          <w:szCs w:val="28"/>
          <w:vertAlign w:val="superscript"/>
        </w:rPr>
        <w:t>2</w:t>
      </w:r>
      <w:r w:rsidRPr="00D36B89">
        <w:rPr>
          <w:sz w:val="28"/>
          <w:szCs w:val="28"/>
        </w:rPr>
        <w:t xml:space="preserve">. </w:t>
      </w:r>
    </w:p>
    <w:p w:rsidR="00D36B89" w:rsidRPr="00D36B89" w:rsidRDefault="00D36B89" w:rsidP="00D36B89">
      <w:pPr>
        <w:jc w:val="both"/>
        <w:rPr>
          <w:sz w:val="28"/>
          <w:szCs w:val="28"/>
        </w:rPr>
      </w:pPr>
      <w:r w:rsidRPr="00D36B89">
        <w:rPr>
          <w:sz w:val="28"/>
          <w:szCs w:val="28"/>
        </w:rPr>
        <w:t xml:space="preserve">Средний годовой расход воды - 2, 86 м </w:t>
      </w:r>
      <w:r w:rsidRPr="00D36B89">
        <w:rPr>
          <w:sz w:val="28"/>
          <w:szCs w:val="28"/>
          <w:vertAlign w:val="superscript"/>
        </w:rPr>
        <w:t>3</w:t>
      </w:r>
      <w:r w:rsidRPr="00D36B89">
        <w:rPr>
          <w:sz w:val="28"/>
          <w:szCs w:val="28"/>
        </w:rPr>
        <w:t xml:space="preserve">/ сек. </w:t>
      </w:r>
    </w:p>
    <w:p w:rsidR="00D36B89" w:rsidRPr="00D36B89" w:rsidRDefault="00D36B89" w:rsidP="00D36B89">
      <w:pPr>
        <w:jc w:val="both"/>
        <w:rPr>
          <w:sz w:val="28"/>
          <w:szCs w:val="28"/>
        </w:rPr>
      </w:pPr>
      <w:r w:rsidRPr="00D36B89">
        <w:rPr>
          <w:sz w:val="28"/>
          <w:szCs w:val="28"/>
        </w:rPr>
        <w:t xml:space="preserve">Наибольший - 234 м </w:t>
      </w:r>
      <w:r w:rsidRPr="00D36B89">
        <w:rPr>
          <w:sz w:val="28"/>
          <w:szCs w:val="28"/>
          <w:vertAlign w:val="superscript"/>
        </w:rPr>
        <w:t>3</w:t>
      </w:r>
      <w:r w:rsidRPr="00D36B89">
        <w:rPr>
          <w:sz w:val="28"/>
          <w:szCs w:val="28"/>
        </w:rPr>
        <w:t xml:space="preserve">/ с. </w:t>
      </w:r>
    </w:p>
    <w:p w:rsidR="00D36B89" w:rsidRPr="00D36B89" w:rsidRDefault="00D36B89" w:rsidP="00D36B89">
      <w:pPr>
        <w:jc w:val="both"/>
        <w:rPr>
          <w:sz w:val="28"/>
          <w:szCs w:val="28"/>
        </w:rPr>
      </w:pPr>
      <w:r w:rsidRPr="00D36B89">
        <w:rPr>
          <w:sz w:val="28"/>
          <w:szCs w:val="28"/>
        </w:rPr>
        <w:t xml:space="preserve">Наименьший - 0,65 м </w:t>
      </w:r>
      <w:r w:rsidRPr="00D36B89">
        <w:rPr>
          <w:sz w:val="28"/>
          <w:szCs w:val="28"/>
          <w:vertAlign w:val="superscript"/>
        </w:rPr>
        <w:t>3</w:t>
      </w:r>
      <w:r w:rsidRPr="00D36B89">
        <w:rPr>
          <w:sz w:val="28"/>
          <w:szCs w:val="28"/>
        </w:rPr>
        <w:t xml:space="preserve">/ с. </w:t>
      </w:r>
    </w:p>
    <w:p w:rsidR="00D36B89" w:rsidRPr="00D36B89" w:rsidRDefault="00D36B89" w:rsidP="00D36B89">
      <w:pPr>
        <w:jc w:val="both"/>
        <w:rPr>
          <w:sz w:val="28"/>
          <w:szCs w:val="28"/>
        </w:rPr>
      </w:pPr>
      <w:r w:rsidRPr="00D36B89">
        <w:rPr>
          <w:sz w:val="28"/>
          <w:szCs w:val="28"/>
        </w:rPr>
        <w:t xml:space="preserve">Средний годовой сток - 90,2 млн. м </w:t>
      </w:r>
      <w:r w:rsidRPr="00D36B89">
        <w:rPr>
          <w:sz w:val="28"/>
          <w:szCs w:val="28"/>
          <w:vertAlign w:val="superscript"/>
        </w:rPr>
        <w:t>3</w:t>
      </w:r>
      <w:r w:rsidRPr="00D36B89">
        <w:rPr>
          <w:sz w:val="28"/>
          <w:szCs w:val="28"/>
        </w:rPr>
        <w:t>/ год.</w:t>
      </w:r>
    </w:p>
    <w:p w:rsidR="00D36B89" w:rsidRPr="00D36B89" w:rsidRDefault="00D36B89" w:rsidP="00D36B89">
      <w:pPr>
        <w:ind w:firstLine="709"/>
        <w:jc w:val="both"/>
        <w:rPr>
          <w:sz w:val="28"/>
          <w:szCs w:val="28"/>
        </w:rPr>
      </w:pPr>
      <w:r w:rsidRPr="00D36B89">
        <w:rPr>
          <w:sz w:val="28"/>
          <w:szCs w:val="28"/>
        </w:rPr>
        <w:t>Наиболее крупные притоки: р. Асса, длина 133 км, площадь водосбора 2060 км²; Балка Мурат, длина 14 км, площадь водосбора 12,3 км²; р. Кенч, длина 20км, площадь водосбора 37,4 км². В период прохождения паводков качественные характеристики реки резко ухудшаются: БПК</w:t>
      </w:r>
      <w:r w:rsidRPr="00D36B89">
        <w:rPr>
          <w:sz w:val="28"/>
          <w:szCs w:val="28"/>
          <w:vertAlign w:val="subscript"/>
        </w:rPr>
        <w:t>5</w:t>
      </w:r>
      <w:r w:rsidRPr="00D36B89">
        <w:rPr>
          <w:sz w:val="28"/>
          <w:szCs w:val="28"/>
        </w:rPr>
        <w:t xml:space="preserve"> концентрация нитратов, фосфатов, аммония солевого, металлов. Основной причиной является поверхностные смывы с водосбросных площадей. На гидрохимическом режиме реки Сунжа отрицательное влияние оказывает      р. Назранка, которая без разрешительных документов сбрасывает сточные воды в       р. Сунжа. БПК</w:t>
      </w:r>
      <w:r w:rsidRPr="00D36B89">
        <w:rPr>
          <w:sz w:val="28"/>
          <w:szCs w:val="28"/>
          <w:vertAlign w:val="subscript"/>
        </w:rPr>
        <w:t>5</w:t>
      </w:r>
      <w:r w:rsidRPr="00D36B89">
        <w:rPr>
          <w:sz w:val="28"/>
          <w:szCs w:val="28"/>
        </w:rPr>
        <w:t xml:space="preserve"> увеличивается ниже слияния с р. Назранка от 0,97 до 1,32 ПДК.</w:t>
      </w:r>
    </w:p>
    <w:p w:rsidR="00D36B89" w:rsidRPr="00D36B89" w:rsidRDefault="00D36B89" w:rsidP="00D36B89">
      <w:pPr>
        <w:ind w:firstLine="709"/>
        <w:jc w:val="both"/>
        <w:rPr>
          <w:sz w:val="28"/>
          <w:szCs w:val="28"/>
        </w:rPr>
      </w:pPr>
      <w:r w:rsidRPr="00D36B89">
        <w:rPr>
          <w:sz w:val="28"/>
          <w:szCs w:val="28"/>
        </w:rPr>
        <w:t xml:space="preserve">Река Асса берет начало из родников горного узла Гвелис-мта на высоте около 3000 м. в Грузии. По основным показателям отвечает </w:t>
      </w:r>
      <w:r w:rsidR="00216DB1" w:rsidRPr="00D36B89">
        <w:rPr>
          <w:sz w:val="28"/>
          <w:szCs w:val="28"/>
        </w:rPr>
        <w:t>требованиям рыбохозяйственного</w:t>
      </w:r>
      <w:r w:rsidRPr="00D36B89">
        <w:rPr>
          <w:sz w:val="28"/>
          <w:szCs w:val="28"/>
        </w:rPr>
        <w:t xml:space="preserve"> значения. Исключением является наличие в воде повышенных концентраций железа, алюминия, меди, сульфатов (в зимний период), присутствие в воде которых носит природный характер. </w:t>
      </w:r>
    </w:p>
    <w:p w:rsidR="00D36B89" w:rsidRPr="00D36B89" w:rsidRDefault="00D36B89" w:rsidP="00D36B89">
      <w:pPr>
        <w:ind w:firstLine="709"/>
        <w:jc w:val="both"/>
        <w:rPr>
          <w:sz w:val="28"/>
          <w:szCs w:val="28"/>
        </w:rPr>
      </w:pPr>
    </w:p>
    <w:p w:rsidR="00D36B89" w:rsidRPr="00D36B89" w:rsidRDefault="00380523" w:rsidP="00D36B89">
      <w:pPr>
        <w:jc w:val="both"/>
        <w:rPr>
          <w:sz w:val="28"/>
          <w:szCs w:val="28"/>
        </w:rPr>
      </w:pPr>
      <w:r w:rsidRPr="00380523">
        <w:rPr>
          <w:noProof/>
          <w:sz w:val="28"/>
          <w:szCs w:val="28"/>
        </w:rPr>
        <w:drawing>
          <wp:inline distT="0" distB="0" distL="0" distR="0">
            <wp:extent cx="5877856" cy="4010025"/>
            <wp:effectExtent l="0" t="0" r="8890" b="0"/>
            <wp:docPr id="11" name="Рисунок 11" descr="https://www.culture.ru/storage/images/9ab49917b34d4961d6a1c41040c85ce4/ed9c074c20a14fda5078763af51016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culture.ru/storage/images/9ab49917b34d4961d6a1c41040c85ce4/ed9c074c20a14fda5078763af5101692.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80563" cy="4011872"/>
                    </a:xfrm>
                    <a:prstGeom prst="rect">
                      <a:avLst/>
                    </a:prstGeom>
                    <a:noFill/>
                    <a:ln>
                      <a:noFill/>
                    </a:ln>
                  </pic:spPr>
                </pic:pic>
              </a:graphicData>
            </a:graphic>
          </wp:inline>
        </w:drawing>
      </w:r>
    </w:p>
    <w:p w:rsidR="00D36B89" w:rsidRPr="00D36B89" w:rsidRDefault="00D36B89" w:rsidP="00D36B89">
      <w:pPr>
        <w:ind w:left="709"/>
        <w:jc w:val="both"/>
        <w:rPr>
          <w:sz w:val="28"/>
          <w:szCs w:val="28"/>
        </w:rPr>
      </w:pPr>
    </w:p>
    <w:p w:rsidR="00D36B89" w:rsidRPr="00D36B89" w:rsidRDefault="00D36B89" w:rsidP="00D36B89">
      <w:pPr>
        <w:ind w:firstLine="709"/>
        <w:jc w:val="both"/>
        <w:rPr>
          <w:sz w:val="28"/>
          <w:szCs w:val="28"/>
        </w:rPr>
      </w:pPr>
      <w:r w:rsidRPr="00D36B89">
        <w:rPr>
          <w:sz w:val="28"/>
          <w:szCs w:val="28"/>
        </w:rPr>
        <w:lastRenderedPageBreak/>
        <w:t>Горную часть она пересекает в меридиональном направлении при входе на Сунженскую равнину у с</w:t>
      </w:r>
      <w:r w:rsidR="006B537A">
        <w:rPr>
          <w:sz w:val="28"/>
          <w:szCs w:val="28"/>
        </w:rPr>
        <w:t>т. Нестеровская и приняв р. Форт</w:t>
      </w:r>
      <w:r w:rsidRPr="00D36B89">
        <w:rPr>
          <w:sz w:val="28"/>
          <w:szCs w:val="28"/>
        </w:rPr>
        <w:t>анга у с. Закан впадает в р. Сунжа на территории Чеченской республики.</w:t>
      </w:r>
    </w:p>
    <w:p w:rsidR="00D36B89" w:rsidRPr="00D36B89" w:rsidRDefault="00D36B89" w:rsidP="00D36B89">
      <w:pPr>
        <w:jc w:val="both"/>
        <w:rPr>
          <w:sz w:val="28"/>
          <w:szCs w:val="28"/>
        </w:rPr>
      </w:pPr>
      <w:r w:rsidRPr="00D36B89">
        <w:rPr>
          <w:sz w:val="28"/>
          <w:szCs w:val="28"/>
        </w:rPr>
        <w:t>Длина реки - 133 км, из них по Республики Ингушетия - 95 км.</w:t>
      </w:r>
    </w:p>
    <w:p w:rsidR="00D36B89" w:rsidRPr="00D36B89" w:rsidRDefault="00D36B89" w:rsidP="00D36B89">
      <w:pPr>
        <w:jc w:val="both"/>
        <w:rPr>
          <w:sz w:val="28"/>
          <w:szCs w:val="28"/>
        </w:rPr>
      </w:pPr>
      <w:r w:rsidRPr="00D36B89">
        <w:rPr>
          <w:sz w:val="28"/>
          <w:szCs w:val="28"/>
        </w:rPr>
        <w:t xml:space="preserve">Среднегодовой расход - 16, 8 м </w:t>
      </w:r>
      <w:r w:rsidRPr="00D36B89">
        <w:rPr>
          <w:sz w:val="28"/>
          <w:szCs w:val="28"/>
          <w:vertAlign w:val="superscript"/>
        </w:rPr>
        <w:t>3</w:t>
      </w:r>
      <w:r w:rsidRPr="00D36B89">
        <w:rPr>
          <w:sz w:val="28"/>
          <w:szCs w:val="28"/>
        </w:rPr>
        <w:t>/ сек.</w:t>
      </w:r>
    </w:p>
    <w:p w:rsidR="00D36B89" w:rsidRPr="00D36B89" w:rsidRDefault="00D36B89" w:rsidP="00D36B89">
      <w:pPr>
        <w:jc w:val="both"/>
        <w:rPr>
          <w:sz w:val="28"/>
          <w:szCs w:val="28"/>
        </w:rPr>
      </w:pPr>
      <w:r w:rsidRPr="00D36B89">
        <w:rPr>
          <w:sz w:val="28"/>
          <w:szCs w:val="28"/>
        </w:rPr>
        <w:t xml:space="preserve">Наибольший - 247 м </w:t>
      </w:r>
      <w:r w:rsidRPr="00D36B89">
        <w:rPr>
          <w:sz w:val="28"/>
          <w:szCs w:val="28"/>
          <w:vertAlign w:val="superscript"/>
        </w:rPr>
        <w:t>3</w:t>
      </w:r>
      <w:r w:rsidRPr="00D36B89">
        <w:rPr>
          <w:sz w:val="28"/>
          <w:szCs w:val="28"/>
        </w:rPr>
        <w:t>/ сек.</w:t>
      </w:r>
    </w:p>
    <w:p w:rsidR="00D36B89" w:rsidRPr="00D36B89" w:rsidRDefault="00D36B89" w:rsidP="00D36B89">
      <w:pPr>
        <w:jc w:val="both"/>
        <w:rPr>
          <w:sz w:val="28"/>
          <w:szCs w:val="28"/>
        </w:rPr>
      </w:pPr>
      <w:r w:rsidRPr="00D36B89">
        <w:rPr>
          <w:sz w:val="28"/>
          <w:szCs w:val="28"/>
        </w:rPr>
        <w:t xml:space="preserve">Наименьший - 3 м </w:t>
      </w:r>
      <w:r w:rsidRPr="00D36B89">
        <w:rPr>
          <w:sz w:val="28"/>
          <w:szCs w:val="28"/>
          <w:vertAlign w:val="superscript"/>
        </w:rPr>
        <w:t>3</w:t>
      </w:r>
      <w:r w:rsidRPr="00D36B89">
        <w:rPr>
          <w:sz w:val="28"/>
          <w:szCs w:val="28"/>
        </w:rPr>
        <w:t>/ сек.</w:t>
      </w:r>
    </w:p>
    <w:p w:rsidR="00D36B89" w:rsidRPr="00D36B89" w:rsidRDefault="00D36B89" w:rsidP="00D36B89">
      <w:pPr>
        <w:jc w:val="both"/>
        <w:rPr>
          <w:sz w:val="28"/>
          <w:szCs w:val="28"/>
        </w:rPr>
      </w:pPr>
      <w:r w:rsidRPr="00D36B89">
        <w:rPr>
          <w:sz w:val="28"/>
          <w:szCs w:val="28"/>
        </w:rPr>
        <w:t>Среднегодовой сток - 529, 8 млн. м</w:t>
      </w:r>
      <w:r w:rsidRPr="00D36B89">
        <w:rPr>
          <w:sz w:val="28"/>
          <w:szCs w:val="28"/>
          <w:vertAlign w:val="superscript"/>
        </w:rPr>
        <w:t>3</w:t>
      </w:r>
      <w:r w:rsidRPr="00D36B89">
        <w:rPr>
          <w:sz w:val="28"/>
          <w:szCs w:val="28"/>
        </w:rPr>
        <w:t>/ год.</w:t>
      </w:r>
    </w:p>
    <w:p w:rsidR="00D36B89" w:rsidRPr="00D36B89" w:rsidRDefault="00D36B89" w:rsidP="00D36B89">
      <w:pPr>
        <w:jc w:val="both"/>
        <w:rPr>
          <w:sz w:val="28"/>
          <w:szCs w:val="28"/>
        </w:rPr>
      </w:pPr>
      <w:r w:rsidRPr="00D36B89">
        <w:rPr>
          <w:sz w:val="28"/>
          <w:szCs w:val="28"/>
        </w:rPr>
        <w:t>Площадь водосбора р. Асса у ст. Нестеровская-902 км</w:t>
      </w:r>
      <w:r w:rsidRPr="00D36B89">
        <w:rPr>
          <w:sz w:val="28"/>
          <w:szCs w:val="28"/>
          <w:vertAlign w:val="superscript"/>
        </w:rPr>
        <w:t>2</w:t>
      </w:r>
    </w:p>
    <w:p w:rsidR="00D36B89" w:rsidRPr="00D36B89" w:rsidRDefault="00D36B89" w:rsidP="00D36B89">
      <w:pPr>
        <w:jc w:val="both"/>
        <w:rPr>
          <w:sz w:val="28"/>
          <w:szCs w:val="28"/>
        </w:rPr>
      </w:pPr>
      <w:r w:rsidRPr="00D36B89">
        <w:rPr>
          <w:sz w:val="28"/>
          <w:szCs w:val="28"/>
        </w:rPr>
        <w:t>Наибол</w:t>
      </w:r>
      <w:r>
        <w:rPr>
          <w:sz w:val="28"/>
          <w:szCs w:val="28"/>
        </w:rPr>
        <w:t>ее крупные притоки: без названия</w:t>
      </w:r>
      <w:r w:rsidRPr="00D36B89">
        <w:rPr>
          <w:sz w:val="28"/>
          <w:szCs w:val="28"/>
        </w:rPr>
        <w:t xml:space="preserve"> в 2,5 км, к ЮЗ от г. Черех- Корт, длина 11 км, площадь водосбора 41,0 км²; Гулойхи, длина 24 км, площадь водосбора 161 км²; площадь водосбора 48,0 км².</w:t>
      </w:r>
    </w:p>
    <w:p w:rsidR="00D36B89" w:rsidRPr="00D36B89" w:rsidRDefault="00D36B89" w:rsidP="00D36B89">
      <w:pPr>
        <w:jc w:val="both"/>
        <w:rPr>
          <w:sz w:val="28"/>
          <w:szCs w:val="28"/>
        </w:rPr>
      </w:pPr>
    </w:p>
    <w:p w:rsidR="00DA5A39" w:rsidRDefault="00D36B89" w:rsidP="00D36B89">
      <w:pPr>
        <w:ind w:firstLine="360"/>
        <w:jc w:val="center"/>
        <w:rPr>
          <w:b/>
          <w:sz w:val="28"/>
          <w:szCs w:val="28"/>
        </w:rPr>
      </w:pPr>
      <w:r w:rsidRPr="00D36B89">
        <w:rPr>
          <w:b/>
          <w:sz w:val="28"/>
          <w:szCs w:val="28"/>
        </w:rPr>
        <w:t>Река Армхи – первый крупный п</w:t>
      </w:r>
      <w:r w:rsidR="00DA5A39">
        <w:rPr>
          <w:b/>
          <w:sz w:val="28"/>
          <w:szCs w:val="28"/>
        </w:rPr>
        <w:t xml:space="preserve">равый приток р. Терек </w:t>
      </w:r>
    </w:p>
    <w:p w:rsidR="00D36B89" w:rsidRPr="00D36B89" w:rsidRDefault="00DA5A39" w:rsidP="00D36B89">
      <w:pPr>
        <w:ind w:firstLine="360"/>
        <w:jc w:val="center"/>
        <w:rPr>
          <w:b/>
          <w:sz w:val="28"/>
          <w:szCs w:val="28"/>
        </w:rPr>
      </w:pPr>
      <w:r>
        <w:rPr>
          <w:b/>
          <w:sz w:val="28"/>
          <w:szCs w:val="28"/>
        </w:rPr>
        <w:t>длиной 23 км.</w:t>
      </w:r>
    </w:p>
    <w:p w:rsidR="00D36B89" w:rsidRPr="00D36B89" w:rsidRDefault="00D36B89" w:rsidP="00D36B89">
      <w:pPr>
        <w:ind w:left="720"/>
        <w:jc w:val="both"/>
        <w:rPr>
          <w:b/>
          <w:sz w:val="28"/>
          <w:szCs w:val="28"/>
        </w:rPr>
      </w:pPr>
    </w:p>
    <w:p w:rsidR="00D36B89" w:rsidRPr="00D36B89" w:rsidRDefault="00E67578" w:rsidP="00D36B89">
      <w:pPr>
        <w:jc w:val="both"/>
        <w:rPr>
          <w:rFonts w:ascii="Arial" w:hAnsi="Arial" w:cs="Arial"/>
          <w:color w:val="595959"/>
          <w:sz w:val="24"/>
          <w:szCs w:val="24"/>
        </w:rPr>
      </w:pPr>
      <w:r w:rsidRPr="00E67578">
        <w:rPr>
          <w:noProof/>
        </w:rPr>
        <w:drawing>
          <wp:inline distT="0" distB="0" distL="0" distR="0">
            <wp:extent cx="5686933" cy="4570541"/>
            <wp:effectExtent l="0" t="0" r="0" b="1905"/>
            <wp:docPr id="7" name="Рисунок 7" descr="http://itd3.mycdn.me/image?id=835655655113&amp;t=20&amp;plc=MOBILE&amp;tkn=*ysjRD7hBc6gxjTAKdReli9Qnrw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d3.mycdn.me/image?id=835655655113&amp;t=20&amp;plc=MOBILE&amp;tkn=*ysjRD7hBc6gxjTAKdReli9Qnrw8"/>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67025" cy="4634910"/>
                    </a:xfrm>
                    <a:prstGeom prst="rect">
                      <a:avLst/>
                    </a:prstGeom>
                    <a:noFill/>
                    <a:ln>
                      <a:noFill/>
                    </a:ln>
                  </pic:spPr>
                </pic:pic>
              </a:graphicData>
            </a:graphic>
          </wp:inline>
        </w:drawing>
      </w:r>
    </w:p>
    <w:p w:rsidR="006B537A" w:rsidRDefault="006B537A" w:rsidP="00D36B89">
      <w:pPr>
        <w:ind w:firstLine="709"/>
        <w:jc w:val="both"/>
        <w:rPr>
          <w:sz w:val="28"/>
          <w:szCs w:val="28"/>
        </w:rPr>
      </w:pPr>
    </w:p>
    <w:p w:rsidR="00D36B89" w:rsidRPr="00D36B89" w:rsidRDefault="00D36B89" w:rsidP="00D36B89">
      <w:pPr>
        <w:ind w:firstLine="709"/>
        <w:jc w:val="both"/>
        <w:rPr>
          <w:sz w:val="28"/>
          <w:szCs w:val="28"/>
        </w:rPr>
      </w:pPr>
      <w:r w:rsidRPr="00D36B89">
        <w:rPr>
          <w:sz w:val="28"/>
          <w:szCs w:val="28"/>
        </w:rPr>
        <w:t xml:space="preserve">Площадь водосбора 290 км². Начинается в 2,5 км, ниже ледника Кидагано, на абс. высоте 2060м. Расход воды р. Армхи колеблется от 10 м/сек. зимой до 20м/сек. летом. Наиболее крупные левые притоки: Шандон, Эрзи, Ляжги, Обен, Дайрой и Комдива. Все они начинаются под гребнем Бокового хребта из каров, заполненных ледниками, снежниками и моренными отложениями. Расходы их колеблются в течение года от 1-5 л/сек. зимой до </w:t>
      </w:r>
      <w:r w:rsidRPr="00D36B89">
        <w:rPr>
          <w:sz w:val="28"/>
          <w:szCs w:val="28"/>
        </w:rPr>
        <w:lastRenderedPageBreak/>
        <w:t>15-20 л/сек. летом. Вода в них чистая, прозрачная и холодная, как лед. Из правых притоков Армхи самыми крупными являются Шилхой и Салгинка, впадающие в нее в 4-5 км. Выше селения Ольгетты.</w:t>
      </w:r>
    </w:p>
    <w:p w:rsidR="00D36B89" w:rsidRPr="00D36B89" w:rsidRDefault="00D36B89" w:rsidP="00D36B89">
      <w:pPr>
        <w:ind w:firstLine="709"/>
        <w:jc w:val="both"/>
        <w:rPr>
          <w:sz w:val="28"/>
          <w:szCs w:val="28"/>
        </w:rPr>
      </w:pPr>
      <w:r w:rsidRPr="00D36B89">
        <w:rPr>
          <w:sz w:val="28"/>
          <w:szCs w:val="28"/>
        </w:rPr>
        <w:t>По всем основным показателям отвечает требованиям водоема рыбохозяйственного значения. В воде присутствуют металлы (алюминий, железо, марганец, медь – в высоких концентрациях) природного происхождения; 0,64 ПДК нефтепродуктов, наличие которых носит антропогенный характер.</w:t>
      </w:r>
    </w:p>
    <w:p w:rsidR="00D36B89" w:rsidRPr="00D36B89" w:rsidRDefault="00D36B89" w:rsidP="00D36B89">
      <w:pPr>
        <w:ind w:left="709"/>
        <w:jc w:val="both"/>
        <w:rPr>
          <w:sz w:val="28"/>
          <w:szCs w:val="28"/>
        </w:rPr>
      </w:pPr>
    </w:p>
    <w:p w:rsidR="00D36B89" w:rsidRPr="00D36B89" w:rsidRDefault="00D36B89" w:rsidP="00DA5A39">
      <w:pPr>
        <w:tabs>
          <w:tab w:val="left" w:pos="1134"/>
        </w:tabs>
        <w:jc w:val="center"/>
        <w:rPr>
          <w:b/>
          <w:sz w:val="28"/>
          <w:szCs w:val="28"/>
        </w:rPr>
      </w:pPr>
      <w:r w:rsidRPr="00D36B89">
        <w:rPr>
          <w:b/>
          <w:sz w:val="28"/>
          <w:szCs w:val="28"/>
        </w:rPr>
        <w:t xml:space="preserve">Река Фортанга </w:t>
      </w:r>
      <w:r w:rsidR="00E67578">
        <w:rPr>
          <w:b/>
          <w:sz w:val="28"/>
          <w:szCs w:val="28"/>
        </w:rPr>
        <w:t>– при</w:t>
      </w:r>
      <w:r w:rsidRPr="00D36B89">
        <w:rPr>
          <w:b/>
          <w:sz w:val="28"/>
          <w:szCs w:val="28"/>
        </w:rPr>
        <w:t>ток реки Сунжа (Асса), протяженностью 78 км. из них по Республики Ингушетия – 39,2 км.</w:t>
      </w:r>
    </w:p>
    <w:p w:rsidR="00D36B89" w:rsidRPr="00D36B89" w:rsidRDefault="00D36B89" w:rsidP="00D36B89">
      <w:pPr>
        <w:ind w:left="709"/>
        <w:jc w:val="both"/>
        <w:rPr>
          <w:b/>
          <w:sz w:val="28"/>
          <w:szCs w:val="28"/>
        </w:rPr>
      </w:pPr>
    </w:p>
    <w:p w:rsidR="00D36B89" w:rsidRPr="00D36B89" w:rsidRDefault="00931A16" w:rsidP="00D36B89">
      <w:pPr>
        <w:jc w:val="center"/>
        <w:rPr>
          <w:rFonts w:ascii="Arial" w:hAnsi="Arial" w:cs="Arial"/>
          <w:color w:val="595959"/>
          <w:sz w:val="24"/>
          <w:szCs w:val="24"/>
        </w:rPr>
      </w:pPr>
      <w:r w:rsidRPr="00931A16">
        <w:rPr>
          <w:noProof/>
        </w:rPr>
        <w:drawing>
          <wp:inline distT="0" distB="0" distL="0" distR="0">
            <wp:extent cx="5882640" cy="4524375"/>
            <wp:effectExtent l="0" t="0" r="3810" b="9525"/>
            <wp:docPr id="8" name="Рисунок 8" descr="https://catcher.fish/wp-content/uploads/2017/08/fortan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atcher.fish/wp-content/uploads/2017/08/fortanga.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889943" cy="4529992"/>
                    </a:xfrm>
                    <a:prstGeom prst="rect">
                      <a:avLst/>
                    </a:prstGeom>
                    <a:noFill/>
                    <a:ln>
                      <a:noFill/>
                    </a:ln>
                  </pic:spPr>
                </pic:pic>
              </a:graphicData>
            </a:graphic>
          </wp:inline>
        </w:drawing>
      </w:r>
    </w:p>
    <w:p w:rsidR="00D36B89" w:rsidRDefault="00D36B89" w:rsidP="00D36B89">
      <w:pPr>
        <w:ind w:firstLine="709"/>
        <w:jc w:val="both"/>
        <w:rPr>
          <w:sz w:val="28"/>
          <w:szCs w:val="28"/>
        </w:rPr>
      </w:pPr>
    </w:p>
    <w:p w:rsidR="00D36B89" w:rsidRPr="00D36B89" w:rsidRDefault="00D36B89" w:rsidP="00D36B89">
      <w:pPr>
        <w:ind w:firstLine="709"/>
        <w:jc w:val="both"/>
        <w:rPr>
          <w:sz w:val="28"/>
          <w:szCs w:val="28"/>
        </w:rPr>
      </w:pPr>
      <w:r w:rsidRPr="00D36B89">
        <w:rPr>
          <w:sz w:val="28"/>
          <w:szCs w:val="28"/>
        </w:rPr>
        <w:t xml:space="preserve">Площадь водосбора 890 км². Наиболее крупные притоки: Мереджи, длина 13 км, площадь водосбора 108 км², Джоли длина 14 км. площадь </w:t>
      </w:r>
      <w:r w:rsidR="00216DB1" w:rsidRPr="00D36B89">
        <w:rPr>
          <w:sz w:val="28"/>
          <w:szCs w:val="28"/>
        </w:rPr>
        <w:t>водосбора 54</w:t>
      </w:r>
      <w:r w:rsidRPr="00D36B89">
        <w:rPr>
          <w:sz w:val="28"/>
          <w:szCs w:val="28"/>
        </w:rPr>
        <w:t>,5 км², Фаэтонка длина 22 км. площадь водосбора 90,8 км².</w:t>
      </w:r>
    </w:p>
    <w:p w:rsidR="00D36B89" w:rsidRDefault="00D36B89" w:rsidP="00D36B89">
      <w:pPr>
        <w:tabs>
          <w:tab w:val="left" w:pos="1134"/>
        </w:tabs>
        <w:jc w:val="both"/>
        <w:rPr>
          <w:sz w:val="28"/>
          <w:szCs w:val="28"/>
        </w:rPr>
      </w:pPr>
      <w:r w:rsidRPr="00D36B89">
        <w:rPr>
          <w:sz w:val="28"/>
          <w:szCs w:val="28"/>
        </w:rPr>
        <w:t xml:space="preserve">Река Назранка – Левобережный приток реки Сунжа, является отделившейся протокой р. Камбилеевка. </w:t>
      </w:r>
    </w:p>
    <w:p w:rsidR="00233A88" w:rsidRPr="00D36B89" w:rsidRDefault="00380523" w:rsidP="00D36B89">
      <w:pPr>
        <w:tabs>
          <w:tab w:val="left" w:pos="1134"/>
        </w:tabs>
        <w:jc w:val="both"/>
        <w:rPr>
          <w:sz w:val="28"/>
          <w:szCs w:val="28"/>
        </w:rPr>
      </w:pPr>
      <w:r w:rsidRPr="00380523">
        <w:rPr>
          <w:noProof/>
        </w:rPr>
        <w:lastRenderedPageBreak/>
        <w:drawing>
          <wp:inline distT="0" distB="0" distL="0" distR="0" wp14:anchorId="1602BF59" wp14:editId="02737B7F">
            <wp:extent cx="5819308" cy="4295775"/>
            <wp:effectExtent l="0" t="0" r="0" b="0"/>
            <wp:docPr id="12" name="Рисунок 12" descr="https://upload.wikimedia.org/wikipedia/commons/0/03/%D0%93%D3%80%D0%B0%D0%BB%D0%BC%D0%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0/03/%D0%93%D3%80%D0%B0%D0%BB%D0%BC%D0%B8.jpg"/>
                    <pic:cNvPicPr>
                      <a:picLocks noChangeAspect="1" noChangeArrowheads="1"/>
                    </pic:cNvPicPr>
                  </pic:nvPicPr>
                  <pic:blipFill rotWithShape="1">
                    <a:blip r:embed="rId70">
                      <a:extLst>
                        <a:ext uri="{28A0092B-C50C-407E-A947-70E740481C1C}">
                          <a14:useLocalDpi xmlns:a14="http://schemas.microsoft.com/office/drawing/2010/main" val="0"/>
                        </a:ext>
                      </a:extLst>
                    </a:blip>
                    <a:srcRect t="6652" b="860"/>
                    <a:stretch/>
                  </pic:blipFill>
                  <pic:spPr bwMode="auto">
                    <a:xfrm>
                      <a:off x="0" y="0"/>
                      <a:ext cx="5858065" cy="4324385"/>
                    </a:xfrm>
                    <a:prstGeom prst="rect">
                      <a:avLst/>
                    </a:prstGeom>
                    <a:noFill/>
                    <a:ln>
                      <a:noFill/>
                    </a:ln>
                    <a:extLst>
                      <a:ext uri="{53640926-AAD7-44D8-BBD7-CCE9431645EC}">
                        <a14:shadowObscured xmlns:a14="http://schemas.microsoft.com/office/drawing/2010/main"/>
                      </a:ext>
                    </a:extLst>
                  </pic:spPr>
                </pic:pic>
              </a:graphicData>
            </a:graphic>
          </wp:inline>
        </w:drawing>
      </w:r>
    </w:p>
    <w:p w:rsidR="00D36B89" w:rsidRPr="00D36B89" w:rsidRDefault="00D36B89" w:rsidP="00380523">
      <w:pPr>
        <w:ind w:hanging="284"/>
        <w:jc w:val="both"/>
        <w:rPr>
          <w:rFonts w:ascii="Arial" w:hAnsi="Arial" w:cs="Arial"/>
          <w:color w:val="595959"/>
          <w:sz w:val="24"/>
          <w:szCs w:val="24"/>
        </w:rPr>
      </w:pPr>
    </w:p>
    <w:p w:rsidR="00D36B89" w:rsidRPr="00D36B89" w:rsidRDefault="00D36B89" w:rsidP="00D36B89">
      <w:pPr>
        <w:jc w:val="both"/>
        <w:rPr>
          <w:rFonts w:ascii="Arial" w:hAnsi="Arial" w:cs="Arial"/>
          <w:color w:val="595959"/>
          <w:sz w:val="24"/>
          <w:szCs w:val="24"/>
        </w:rPr>
      </w:pPr>
    </w:p>
    <w:p w:rsidR="00D36B89" w:rsidRPr="00D36B89" w:rsidRDefault="00D36B89" w:rsidP="00D36B89">
      <w:pPr>
        <w:tabs>
          <w:tab w:val="left" w:pos="709"/>
        </w:tabs>
        <w:jc w:val="both"/>
        <w:rPr>
          <w:rFonts w:ascii="Arial" w:hAnsi="Arial" w:cs="Arial"/>
          <w:color w:val="595959"/>
          <w:sz w:val="24"/>
          <w:szCs w:val="24"/>
        </w:rPr>
      </w:pPr>
    </w:p>
    <w:p w:rsidR="00D36B89" w:rsidRPr="00D36B89" w:rsidRDefault="00D36B89" w:rsidP="00D36B89">
      <w:pPr>
        <w:tabs>
          <w:tab w:val="left" w:pos="709"/>
        </w:tabs>
        <w:jc w:val="both"/>
        <w:rPr>
          <w:sz w:val="28"/>
          <w:szCs w:val="28"/>
        </w:rPr>
      </w:pPr>
      <w:r w:rsidRPr="00D36B89">
        <w:rPr>
          <w:rFonts w:ascii="Arial" w:hAnsi="Arial" w:cs="Arial"/>
          <w:color w:val="595959"/>
          <w:sz w:val="24"/>
          <w:szCs w:val="24"/>
        </w:rPr>
        <w:tab/>
      </w:r>
      <w:r w:rsidRPr="00D36B89">
        <w:rPr>
          <w:sz w:val="28"/>
          <w:szCs w:val="28"/>
        </w:rPr>
        <w:t xml:space="preserve">Протяженность 11,4 км. площадь водосбора 51,3 км². Исток находится западнее с. Куртат РСО-Алания. В межень, южнее федеральной автодороги «Кавказ», река пересыхает на довольно продолжительное время. Ниже автодороги наблюдается обильный выход на поверхность грунтовых вод в виде родников, поэтому река имеет постоянный сток 0,95 м³/сек – 1,66м³/сек. По левому берегу Назранки проходит Алханчуртский канал, питающийся водами р. Терек. В вегетационный период вода из канала подается в р. Назранка в количестве до 5,0 м³/сек. Подрусловые воды р. Назранка используются для водоснабжения р. Назранка. </w:t>
      </w:r>
    </w:p>
    <w:p w:rsidR="00D36B89" w:rsidRPr="00D36B89" w:rsidRDefault="00D36B89" w:rsidP="00D36B89">
      <w:pPr>
        <w:tabs>
          <w:tab w:val="left" w:pos="709"/>
        </w:tabs>
        <w:jc w:val="both"/>
        <w:rPr>
          <w:sz w:val="28"/>
          <w:szCs w:val="28"/>
        </w:rPr>
      </w:pPr>
      <w:r w:rsidRPr="00D36B89">
        <w:rPr>
          <w:sz w:val="28"/>
          <w:szCs w:val="28"/>
        </w:rPr>
        <w:tab/>
        <w:t xml:space="preserve">Река Ачалучка – впадает в Алханчуртский канал с правого берега на 108 км. от устья 213 км².  река Ачалучка имеет 11 притоков </w:t>
      </w:r>
      <w:r w:rsidR="00216DB1" w:rsidRPr="00D36B89">
        <w:rPr>
          <w:sz w:val="28"/>
          <w:szCs w:val="28"/>
        </w:rPr>
        <w:t>общей длиной</w:t>
      </w:r>
      <w:r w:rsidRPr="00D36B89">
        <w:rPr>
          <w:sz w:val="28"/>
          <w:szCs w:val="28"/>
        </w:rPr>
        <w:t xml:space="preserve"> 22,55 км. Одной из составляющих стока реки является минеральные источники, расположенные в Ачалукской котловине.</w:t>
      </w:r>
    </w:p>
    <w:p w:rsidR="00D36B89" w:rsidRPr="00D36B89" w:rsidRDefault="00D36B89" w:rsidP="00D36B89">
      <w:pPr>
        <w:tabs>
          <w:tab w:val="left" w:pos="142"/>
          <w:tab w:val="left" w:pos="993"/>
        </w:tabs>
        <w:jc w:val="both"/>
        <w:rPr>
          <w:sz w:val="28"/>
          <w:szCs w:val="28"/>
        </w:rPr>
      </w:pPr>
      <w:r w:rsidRPr="00D36B89">
        <w:rPr>
          <w:sz w:val="28"/>
          <w:szCs w:val="28"/>
        </w:rPr>
        <w:tab/>
        <w:t xml:space="preserve">     Гидротехническая сеть Республики Ингушетия представлена также временными водотоками и сетью ирригационных каналов. Наиболее крупные ирригационные каналы: Алханчуртский, Асса-Сунжа и другие.</w:t>
      </w:r>
    </w:p>
    <w:p w:rsidR="00D36B89" w:rsidRPr="00D36B89" w:rsidRDefault="00D36B89" w:rsidP="00D36B89">
      <w:pPr>
        <w:tabs>
          <w:tab w:val="left" w:pos="709"/>
        </w:tabs>
        <w:jc w:val="both"/>
        <w:rPr>
          <w:sz w:val="28"/>
          <w:szCs w:val="28"/>
        </w:rPr>
      </w:pPr>
      <w:r w:rsidRPr="00D36B89">
        <w:rPr>
          <w:sz w:val="28"/>
          <w:szCs w:val="28"/>
        </w:rPr>
        <w:tab/>
        <w:t>В республике имеются пруды и водохранилища, наиболее крупным является Сагопшинское водохранилище, площадь зеркала которого 300 га.</w:t>
      </w:r>
    </w:p>
    <w:p w:rsidR="00D36B89" w:rsidRPr="00D36B89" w:rsidRDefault="00D36B89" w:rsidP="00D36B89">
      <w:pPr>
        <w:tabs>
          <w:tab w:val="left" w:pos="709"/>
        </w:tabs>
        <w:jc w:val="both"/>
        <w:rPr>
          <w:sz w:val="28"/>
          <w:szCs w:val="28"/>
        </w:rPr>
      </w:pPr>
      <w:r w:rsidRPr="00D36B89">
        <w:rPr>
          <w:sz w:val="28"/>
          <w:szCs w:val="28"/>
        </w:rPr>
        <w:t>Жесткость воды достигает 18,2 – 21,2 мг-</w:t>
      </w:r>
      <w:proofErr w:type="gramStart"/>
      <w:r w:rsidRPr="00D36B89">
        <w:rPr>
          <w:sz w:val="28"/>
          <w:szCs w:val="28"/>
        </w:rPr>
        <w:t>экв./</w:t>
      </w:r>
      <w:proofErr w:type="gramEnd"/>
      <w:r w:rsidRPr="00D36B89">
        <w:rPr>
          <w:sz w:val="28"/>
          <w:szCs w:val="28"/>
        </w:rPr>
        <w:t xml:space="preserve">п, высокое солесодержание, повышенная концентрация металлов, биогенных веществ, Наиболее загрязнен водный объект в створе с.п. В. Ачалуки. Общая минерализация воды до 2053 </w:t>
      </w:r>
      <w:proofErr w:type="gramStart"/>
      <w:r w:rsidRPr="00D36B89">
        <w:rPr>
          <w:sz w:val="28"/>
          <w:szCs w:val="28"/>
        </w:rPr>
        <w:t>мг./</w:t>
      </w:r>
      <w:proofErr w:type="gramEnd"/>
      <w:r w:rsidRPr="00D36B89">
        <w:rPr>
          <w:sz w:val="28"/>
          <w:szCs w:val="28"/>
        </w:rPr>
        <w:t>л.</w:t>
      </w:r>
    </w:p>
    <w:p w:rsidR="00D36B89" w:rsidRPr="00D36B89" w:rsidRDefault="00D36B89" w:rsidP="00D36B89">
      <w:pPr>
        <w:tabs>
          <w:tab w:val="left" w:pos="709"/>
        </w:tabs>
        <w:ind w:left="360"/>
        <w:jc w:val="center"/>
        <w:rPr>
          <w:b/>
          <w:sz w:val="28"/>
          <w:szCs w:val="28"/>
        </w:rPr>
      </w:pPr>
    </w:p>
    <w:p w:rsidR="00D36B89" w:rsidRDefault="00D36B89" w:rsidP="00D36B89">
      <w:pPr>
        <w:tabs>
          <w:tab w:val="left" w:pos="709"/>
        </w:tabs>
        <w:ind w:left="360"/>
        <w:jc w:val="center"/>
        <w:rPr>
          <w:b/>
          <w:sz w:val="28"/>
          <w:szCs w:val="28"/>
        </w:rPr>
      </w:pPr>
      <w:r w:rsidRPr="00D36B89">
        <w:rPr>
          <w:b/>
          <w:sz w:val="28"/>
          <w:szCs w:val="28"/>
        </w:rPr>
        <w:t>Подземные воды</w:t>
      </w:r>
    </w:p>
    <w:p w:rsidR="007D7E44" w:rsidRPr="00D36B89" w:rsidRDefault="007D7E44" w:rsidP="00D36B89">
      <w:pPr>
        <w:tabs>
          <w:tab w:val="left" w:pos="709"/>
        </w:tabs>
        <w:ind w:left="360"/>
        <w:jc w:val="center"/>
        <w:rPr>
          <w:b/>
          <w:sz w:val="28"/>
          <w:szCs w:val="28"/>
        </w:rPr>
      </w:pPr>
    </w:p>
    <w:p w:rsidR="00D36B89" w:rsidRPr="00D36B89" w:rsidRDefault="00D36B89" w:rsidP="00D36B89">
      <w:pPr>
        <w:tabs>
          <w:tab w:val="left" w:pos="709"/>
        </w:tabs>
        <w:jc w:val="both"/>
        <w:rPr>
          <w:sz w:val="28"/>
          <w:szCs w:val="28"/>
        </w:rPr>
      </w:pPr>
      <w:r w:rsidRPr="00D36B89">
        <w:rPr>
          <w:sz w:val="28"/>
          <w:szCs w:val="28"/>
        </w:rPr>
        <w:tab/>
        <w:t>Территория Республики Ингушетия расположена в пределах Восточно Предкавказского артезианского бассейна. В соответствии с особенностями геолого-тектонического строения, описываемая территория, в основном</w:t>
      </w:r>
    </w:p>
    <w:p w:rsidR="00D36B89" w:rsidRPr="00D36B89" w:rsidRDefault="00D36B89" w:rsidP="00D36B89">
      <w:pPr>
        <w:tabs>
          <w:tab w:val="left" w:pos="709"/>
        </w:tabs>
        <w:jc w:val="both"/>
        <w:rPr>
          <w:sz w:val="28"/>
          <w:szCs w:val="28"/>
        </w:rPr>
      </w:pPr>
      <w:r w:rsidRPr="00D36B89">
        <w:rPr>
          <w:sz w:val="28"/>
          <w:szCs w:val="28"/>
        </w:rPr>
        <w:t xml:space="preserve">разделяется на две части: южную – горную и северную – предгорную, в пределах которой расположены Передовые хребты – Терский и </w:t>
      </w:r>
      <w:r w:rsidR="00216DB1" w:rsidRPr="00D36B89">
        <w:rPr>
          <w:sz w:val="28"/>
          <w:szCs w:val="28"/>
        </w:rPr>
        <w:t>Сунженский с</w:t>
      </w:r>
      <w:r w:rsidRPr="00D36B89">
        <w:rPr>
          <w:sz w:val="28"/>
          <w:szCs w:val="28"/>
        </w:rPr>
        <w:t xml:space="preserve"> расположенной между ними Алханчуртской долиной и южнее – Черные </w:t>
      </w:r>
      <w:r w:rsidR="00216DB1" w:rsidRPr="00D36B89">
        <w:rPr>
          <w:sz w:val="28"/>
          <w:szCs w:val="28"/>
        </w:rPr>
        <w:t>горы с</w:t>
      </w:r>
      <w:r w:rsidRPr="00D36B89">
        <w:rPr>
          <w:sz w:val="28"/>
          <w:szCs w:val="28"/>
        </w:rPr>
        <w:t xml:space="preserve"> расположенной между ними и Сунженским хребтом Западной частью Сунженской долины. </w:t>
      </w:r>
    </w:p>
    <w:p w:rsidR="00D36B89" w:rsidRPr="00D36B89" w:rsidRDefault="00D36B89" w:rsidP="00D36B89">
      <w:pPr>
        <w:tabs>
          <w:tab w:val="left" w:pos="709"/>
        </w:tabs>
        <w:jc w:val="both"/>
        <w:rPr>
          <w:sz w:val="28"/>
          <w:szCs w:val="28"/>
        </w:rPr>
      </w:pPr>
      <w:r w:rsidRPr="00D36B89">
        <w:rPr>
          <w:sz w:val="28"/>
          <w:szCs w:val="28"/>
        </w:rPr>
        <w:tab/>
        <w:t>Гидрогеологические условия территории Республики Ингушетия являются сложными.</w:t>
      </w:r>
    </w:p>
    <w:p w:rsidR="00D36B89" w:rsidRPr="00D36B89" w:rsidRDefault="00D36B89" w:rsidP="00D36B89">
      <w:pPr>
        <w:tabs>
          <w:tab w:val="left" w:pos="709"/>
        </w:tabs>
        <w:jc w:val="both"/>
        <w:rPr>
          <w:sz w:val="28"/>
          <w:szCs w:val="28"/>
        </w:rPr>
      </w:pPr>
      <w:r w:rsidRPr="00D36B89">
        <w:rPr>
          <w:sz w:val="28"/>
          <w:szCs w:val="28"/>
        </w:rPr>
        <w:tab/>
        <w:t xml:space="preserve">В предгорной части подземные воды приурочены к отложениям олигоцена, миоцена и верхнего плиоцена. Отложения олигоцена и миоцена слагают ядро антиклинальных складок Сунженского и Терского хребтов. Крылья складок сложены </w:t>
      </w:r>
      <w:r w:rsidR="00216DB1" w:rsidRPr="00D36B89">
        <w:rPr>
          <w:sz w:val="28"/>
          <w:szCs w:val="28"/>
        </w:rPr>
        <w:t>акчагыльскими отложениями</w:t>
      </w:r>
      <w:r w:rsidRPr="00D36B89">
        <w:rPr>
          <w:sz w:val="28"/>
          <w:szCs w:val="28"/>
        </w:rPr>
        <w:t>. Песчано-галечниковые образования акчагыльского возраста в области выходов на склонах передовых хребтов являются зоной аэрации, водообильными они становятся ниже по падению пластов. По мере погружения отложений, подземные воды приобретают напор.</w:t>
      </w:r>
    </w:p>
    <w:p w:rsidR="00D36B89" w:rsidRPr="00D36B89" w:rsidRDefault="00D36B89" w:rsidP="00D36B89">
      <w:pPr>
        <w:tabs>
          <w:tab w:val="left" w:pos="709"/>
        </w:tabs>
        <w:jc w:val="both"/>
        <w:rPr>
          <w:sz w:val="28"/>
          <w:szCs w:val="28"/>
        </w:rPr>
      </w:pPr>
      <w:r w:rsidRPr="00D36B89">
        <w:rPr>
          <w:sz w:val="28"/>
          <w:szCs w:val="28"/>
        </w:rPr>
        <w:tab/>
        <w:t>Родники, выходящие из отложений неогена в районе Передовых хребтов, в основном, исходящие, пресные, минерализация их до 1 г/дм</w:t>
      </w:r>
      <w:r w:rsidRPr="00D36B89">
        <w:rPr>
          <w:sz w:val="28"/>
          <w:szCs w:val="28"/>
          <w:vertAlign w:val="superscript"/>
        </w:rPr>
        <w:t>3</w:t>
      </w:r>
      <w:r w:rsidRPr="00D36B89">
        <w:rPr>
          <w:sz w:val="28"/>
          <w:szCs w:val="28"/>
        </w:rPr>
        <w:t>, реже до 3 г/дм</w:t>
      </w:r>
      <w:r w:rsidRPr="00D36B89">
        <w:rPr>
          <w:sz w:val="28"/>
          <w:szCs w:val="28"/>
          <w:vertAlign w:val="superscript"/>
        </w:rPr>
        <w:t>3</w:t>
      </w:r>
      <w:r w:rsidRPr="00D36B89">
        <w:rPr>
          <w:sz w:val="28"/>
          <w:szCs w:val="28"/>
        </w:rPr>
        <w:t xml:space="preserve">. </w:t>
      </w:r>
    </w:p>
    <w:p w:rsidR="00D36B89" w:rsidRPr="00D36B89" w:rsidRDefault="00D36B89" w:rsidP="00D36B89">
      <w:pPr>
        <w:tabs>
          <w:tab w:val="left" w:pos="709"/>
        </w:tabs>
        <w:jc w:val="both"/>
        <w:rPr>
          <w:sz w:val="28"/>
          <w:szCs w:val="28"/>
        </w:rPr>
      </w:pPr>
      <w:r w:rsidRPr="00D36B89">
        <w:rPr>
          <w:sz w:val="28"/>
          <w:szCs w:val="28"/>
        </w:rPr>
        <w:tab/>
        <w:t>Сложное тектоническое строение Передовых хребтов создает условия для гидравлической изоляции некоторых водоносных горизонтов, наличия гидродинамических и гидрохимических аномалий в водоносных горизонтах. В ряде случаев напоры водоносных горизонтов в скважинах значительно превышают абсолютные отметки водовмещающих пород в областях питания.</w:t>
      </w:r>
    </w:p>
    <w:p w:rsidR="00D36B89" w:rsidRPr="00D36B89" w:rsidRDefault="00D36B89" w:rsidP="00D36B89">
      <w:pPr>
        <w:tabs>
          <w:tab w:val="left" w:pos="709"/>
        </w:tabs>
        <w:jc w:val="both"/>
        <w:rPr>
          <w:sz w:val="28"/>
          <w:szCs w:val="28"/>
        </w:rPr>
      </w:pPr>
      <w:r w:rsidRPr="00D36B89">
        <w:rPr>
          <w:sz w:val="28"/>
          <w:szCs w:val="28"/>
        </w:rPr>
        <w:tab/>
        <w:t xml:space="preserve">В высокогорных   областях меловых и юрских известняков, песчаников, аргиллитов, доломитов и сланцев, подземные воды приурочены к вышеупомянутым отложениям и входят на поверхность в виде нисходящих (редко восходящих) родников с небольшими дебитами. На погружении воды этих до неогеновых отложений приобретают напоры, значительно </w:t>
      </w:r>
      <w:r w:rsidR="00216DB1" w:rsidRPr="00D36B89">
        <w:rPr>
          <w:sz w:val="28"/>
          <w:szCs w:val="28"/>
        </w:rPr>
        <w:t>превышающие абсолютные</w:t>
      </w:r>
      <w:r w:rsidRPr="00D36B89">
        <w:rPr>
          <w:sz w:val="28"/>
          <w:szCs w:val="28"/>
        </w:rPr>
        <w:t xml:space="preserve"> отметки областей питания. </w:t>
      </w:r>
    </w:p>
    <w:p w:rsidR="00D36B89" w:rsidRPr="00D36B89" w:rsidRDefault="00D36B89" w:rsidP="00D36B89">
      <w:pPr>
        <w:tabs>
          <w:tab w:val="left" w:pos="709"/>
        </w:tabs>
        <w:jc w:val="both"/>
        <w:rPr>
          <w:sz w:val="28"/>
          <w:szCs w:val="28"/>
          <w:u w:val="single"/>
        </w:rPr>
      </w:pPr>
      <w:r w:rsidRPr="00D36B89">
        <w:rPr>
          <w:sz w:val="28"/>
          <w:szCs w:val="28"/>
        </w:rPr>
        <w:tab/>
        <w:t>В пределах Передовых хребтов простирающиеся поперек потока подземных вод зоны аномальных напоров и нефтяные залежи препятствуют движению донеогеновых вод из областей питания. При этом скорость движения их резко замедляется, подземный поток обходит антиклинальные зоны Передовых хребтов, в пределах которых создаются условия застойного режима.</w:t>
      </w:r>
    </w:p>
    <w:p w:rsidR="00D36B89" w:rsidRPr="00D36B89" w:rsidRDefault="00D36B89" w:rsidP="00D36B89">
      <w:pPr>
        <w:tabs>
          <w:tab w:val="left" w:pos="709"/>
        </w:tabs>
        <w:ind w:firstLine="709"/>
        <w:jc w:val="both"/>
        <w:rPr>
          <w:sz w:val="28"/>
          <w:szCs w:val="28"/>
        </w:rPr>
      </w:pPr>
      <w:r w:rsidRPr="00D36B89">
        <w:rPr>
          <w:sz w:val="28"/>
          <w:szCs w:val="28"/>
        </w:rPr>
        <w:t xml:space="preserve">Пресные подземные воды развиты в равнинной и горной частях республики. Основные ресурсы </w:t>
      </w:r>
      <w:r w:rsidR="00216DB1" w:rsidRPr="00D36B89">
        <w:rPr>
          <w:sz w:val="28"/>
          <w:szCs w:val="28"/>
        </w:rPr>
        <w:t>равнинной части сосредоточены в</w:t>
      </w:r>
      <w:r w:rsidRPr="00D36B89">
        <w:rPr>
          <w:sz w:val="28"/>
          <w:szCs w:val="28"/>
        </w:rPr>
        <w:t xml:space="preserve"> Назрановском, Сунженском и </w:t>
      </w:r>
      <w:r w:rsidR="00216DB1" w:rsidRPr="00D36B89">
        <w:rPr>
          <w:sz w:val="28"/>
          <w:szCs w:val="28"/>
        </w:rPr>
        <w:t>Алханчуртском артезианских</w:t>
      </w:r>
      <w:r w:rsidRPr="00D36B89">
        <w:rPr>
          <w:sz w:val="28"/>
          <w:szCs w:val="28"/>
        </w:rPr>
        <w:t xml:space="preserve"> бассейнах, расположенных в пределах </w:t>
      </w:r>
      <w:r w:rsidR="00216DB1" w:rsidRPr="00D36B89">
        <w:rPr>
          <w:sz w:val="28"/>
          <w:szCs w:val="28"/>
        </w:rPr>
        <w:t>одноименных впадин</w:t>
      </w:r>
      <w:r w:rsidRPr="00D36B89">
        <w:rPr>
          <w:sz w:val="28"/>
          <w:szCs w:val="28"/>
        </w:rPr>
        <w:t>.</w:t>
      </w:r>
    </w:p>
    <w:p w:rsidR="00D36B89" w:rsidRPr="00D36B89" w:rsidRDefault="00D36B89" w:rsidP="00D36B89">
      <w:pPr>
        <w:tabs>
          <w:tab w:val="left" w:pos="709"/>
        </w:tabs>
        <w:ind w:firstLine="709"/>
        <w:jc w:val="both"/>
        <w:rPr>
          <w:i/>
          <w:sz w:val="28"/>
          <w:szCs w:val="28"/>
          <w:u w:val="single"/>
        </w:rPr>
      </w:pPr>
      <w:r w:rsidRPr="00D36B89">
        <w:rPr>
          <w:sz w:val="28"/>
          <w:szCs w:val="28"/>
        </w:rPr>
        <w:lastRenderedPageBreak/>
        <w:t xml:space="preserve">В западной части Сунженского артезианского бассейна разведано </w:t>
      </w:r>
      <w:r w:rsidR="00216DB1">
        <w:rPr>
          <w:sz w:val="28"/>
          <w:szCs w:val="28"/>
        </w:rPr>
        <w:t>Сунжа</w:t>
      </w:r>
      <w:r w:rsidR="00216DB1" w:rsidRPr="00D36B89">
        <w:rPr>
          <w:sz w:val="28"/>
          <w:szCs w:val="28"/>
        </w:rPr>
        <w:t xml:space="preserve"> месторождение</w:t>
      </w:r>
      <w:r w:rsidRPr="00D36B89">
        <w:rPr>
          <w:sz w:val="28"/>
          <w:szCs w:val="28"/>
        </w:rPr>
        <w:t xml:space="preserve"> (Центральный и Восточный участки). Водоносные горизонты бассейна представлены валунно-гравийно-галечниковыми отложениями нижне-верхнечетвертичного возраста. Утвержденные эксплуатационные </w:t>
      </w:r>
      <w:r w:rsidR="00216DB1" w:rsidRPr="00D36B89">
        <w:rPr>
          <w:sz w:val="28"/>
          <w:szCs w:val="28"/>
        </w:rPr>
        <w:t>запасы Центрального участка Сунжа</w:t>
      </w:r>
      <w:r w:rsidRPr="00D36B89">
        <w:rPr>
          <w:sz w:val="28"/>
          <w:szCs w:val="28"/>
        </w:rPr>
        <w:t xml:space="preserve"> месторождения по категории А+В+С</w:t>
      </w:r>
      <w:r w:rsidRPr="00D36B89">
        <w:rPr>
          <w:sz w:val="28"/>
          <w:szCs w:val="28"/>
          <w:vertAlign w:val="subscript"/>
        </w:rPr>
        <w:t>1</w:t>
      </w:r>
      <w:r w:rsidRPr="00D36B89">
        <w:rPr>
          <w:sz w:val="28"/>
          <w:szCs w:val="28"/>
        </w:rPr>
        <w:t xml:space="preserve"> составляют 39,0 </w:t>
      </w:r>
      <w:proofErr w:type="gramStart"/>
      <w:r w:rsidRPr="00D36B89">
        <w:rPr>
          <w:sz w:val="28"/>
          <w:szCs w:val="28"/>
        </w:rPr>
        <w:t>тыс.м</w:t>
      </w:r>
      <w:proofErr w:type="gramEnd"/>
      <w:r w:rsidRPr="00D36B89">
        <w:rPr>
          <w:sz w:val="28"/>
          <w:szCs w:val="28"/>
          <w:vertAlign w:val="superscript"/>
        </w:rPr>
        <w:t>3</w:t>
      </w:r>
      <w:r w:rsidRPr="00D36B89">
        <w:rPr>
          <w:sz w:val="28"/>
          <w:szCs w:val="28"/>
        </w:rPr>
        <w:t>/сут, а Восточного по категории  С</w:t>
      </w:r>
      <w:r w:rsidRPr="00D36B89">
        <w:rPr>
          <w:sz w:val="28"/>
          <w:szCs w:val="28"/>
          <w:vertAlign w:val="subscript"/>
        </w:rPr>
        <w:t>2</w:t>
      </w:r>
      <w:r w:rsidRPr="00D36B89">
        <w:rPr>
          <w:sz w:val="28"/>
          <w:szCs w:val="28"/>
        </w:rPr>
        <w:t xml:space="preserve"> – 40,0 тыс. м/сут.. Запасы Центрального </w:t>
      </w:r>
      <w:r w:rsidR="00216DB1" w:rsidRPr="00D36B89">
        <w:rPr>
          <w:sz w:val="28"/>
          <w:szCs w:val="28"/>
        </w:rPr>
        <w:t>участка утверждались</w:t>
      </w:r>
      <w:r w:rsidRPr="00D36B89">
        <w:rPr>
          <w:sz w:val="28"/>
          <w:szCs w:val="28"/>
        </w:rPr>
        <w:t xml:space="preserve"> по результатам детальной разведки 1973 </w:t>
      </w:r>
      <w:r w:rsidR="00216DB1" w:rsidRPr="00D36B89">
        <w:rPr>
          <w:sz w:val="28"/>
          <w:szCs w:val="28"/>
        </w:rPr>
        <w:t>года, но</w:t>
      </w:r>
      <w:r w:rsidRPr="00D36B89">
        <w:rPr>
          <w:sz w:val="28"/>
          <w:szCs w:val="28"/>
        </w:rPr>
        <w:t xml:space="preserve"> </w:t>
      </w:r>
      <w:r w:rsidR="00216DB1" w:rsidRPr="00D36B89">
        <w:rPr>
          <w:sz w:val="28"/>
          <w:szCs w:val="28"/>
        </w:rPr>
        <w:t>в настоящее</w:t>
      </w:r>
      <w:r w:rsidRPr="00D36B89">
        <w:rPr>
          <w:sz w:val="28"/>
          <w:szCs w:val="28"/>
        </w:rPr>
        <w:t xml:space="preserve"> время гидрохимическая характеристика вод этого месторождения сильно ухудшилась, что ставит задачу по пересчету запасов месторождений.</w:t>
      </w:r>
    </w:p>
    <w:p w:rsidR="00D36B89" w:rsidRPr="00D36B89" w:rsidRDefault="00D36B89" w:rsidP="00D36B89">
      <w:pPr>
        <w:tabs>
          <w:tab w:val="left" w:pos="709"/>
        </w:tabs>
        <w:jc w:val="both"/>
        <w:rPr>
          <w:sz w:val="28"/>
          <w:szCs w:val="28"/>
        </w:rPr>
      </w:pPr>
      <w:r w:rsidRPr="00D36B89">
        <w:rPr>
          <w:sz w:val="28"/>
          <w:szCs w:val="28"/>
        </w:rPr>
        <w:tab/>
        <w:t xml:space="preserve">Назрановское, самое крупное месторождение, расположено в восточной части Назрановского артезианского бассейна. Естественные </w:t>
      </w:r>
      <w:r w:rsidR="00216DB1" w:rsidRPr="00D36B89">
        <w:rPr>
          <w:sz w:val="28"/>
          <w:szCs w:val="28"/>
        </w:rPr>
        <w:t>ресурсы действующего</w:t>
      </w:r>
      <w:r w:rsidRPr="00D36B89">
        <w:rPr>
          <w:sz w:val="28"/>
          <w:szCs w:val="28"/>
        </w:rPr>
        <w:t xml:space="preserve"> водозабора 25,1-31,9 тыс. м</w:t>
      </w:r>
      <w:r w:rsidRPr="00486228">
        <w:rPr>
          <w:sz w:val="28"/>
          <w:szCs w:val="28"/>
          <w:vertAlign w:val="superscript"/>
        </w:rPr>
        <w:t>3</w:t>
      </w:r>
      <w:r w:rsidRPr="00D36B89">
        <w:rPr>
          <w:sz w:val="28"/>
          <w:szCs w:val="28"/>
        </w:rPr>
        <w:t>/</w:t>
      </w:r>
      <w:proofErr w:type="gramStart"/>
      <w:r w:rsidRPr="00D36B89">
        <w:rPr>
          <w:sz w:val="28"/>
          <w:szCs w:val="28"/>
        </w:rPr>
        <w:t>сут..</w:t>
      </w:r>
      <w:proofErr w:type="gramEnd"/>
      <w:r w:rsidRPr="00D36B89">
        <w:rPr>
          <w:sz w:val="28"/>
          <w:szCs w:val="28"/>
        </w:rPr>
        <w:t xml:space="preserve"> На </w:t>
      </w:r>
      <w:r w:rsidR="00216DB1" w:rsidRPr="00D36B89">
        <w:rPr>
          <w:sz w:val="28"/>
          <w:szCs w:val="28"/>
        </w:rPr>
        <w:t>будущем планируются</w:t>
      </w:r>
      <w:r w:rsidRPr="00D36B89">
        <w:rPr>
          <w:sz w:val="28"/>
          <w:szCs w:val="28"/>
        </w:rPr>
        <w:t xml:space="preserve"> разведочные работы на заявленную потребность в 65 тыс. м3/</w:t>
      </w:r>
      <w:proofErr w:type="gramStart"/>
      <w:r w:rsidRPr="00D36B89">
        <w:rPr>
          <w:sz w:val="28"/>
          <w:szCs w:val="28"/>
        </w:rPr>
        <w:t>сут..</w:t>
      </w:r>
      <w:proofErr w:type="gramEnd"/>
      <w:r w:rsidRPr="00D36B89">
        <w:rPr>
          <w:sz w:val="28"/>
          <w:szCs w:val="28"/>
        </w:rPr>
        <w:t xml:space="preserve"> Повсеместно перекрытый лессовидными суглинками четвертичный водоносный горизонт Алханчуртского артезианского бассейна обладает незначительными ресурсами минерализованных вод, преимущественно непригодных для хозяйственно-питьевого водоснабжения. В высокогорной части </w:t>
      </w:r>
      <w:r w:rsidR="008A2E0F" w:rsidRPr="00D36B89">
        <w:rPr>
          <w:sz w:val="28"/>
          <w:szCs w:val="28"/>
        </w:rPr>
        <w:t>республики,</w:t>
      </w:r>
      <w:r w:rsidRPr="00D36B89">
        <w:rPr>
          <w:sz w:val="28"/>
          <w:szCs w:val="28"/>
        </w:rPr>
        <w:t xml:space="preserve"> повышенной обводненностью характеризуются породы карбонатной толщи, подпитка которых осуществляется в основном за счет атмосферных осадков и поверхностного стока.</w:t>
      </w:r>
    </w:p>
    <w:p w:rsidR="00D36B89" w:rsidRPr="00D36B89" w:rsidRDefault="00D36B89" w:rsidP="00D36B89">
      <w:pPr>
        <w:tabs>
          <w:tab w:val="left" w:pos="709"/>
        </w:tabs>
        <w:jc w:val="both"/>
        <w:rPr>
          <w:sz w:val="28"/>
          <w:szCs w:val="28"/>
        </w:rPr>
      </w:pPr>
      <w:r w:rsidRPr="00D36B89">
        <w:rPr>
          <w:sz w:val="28"/>
          <w:szCs w:val="28"/>
        </w:rPr>
        <w:tab/>
        <w:t xml:space="preserve">Из запасов пресных подземных </w:t>
      </w:r>
      <w:r w:rsidR="00216DB1" w:rsidRPr="00D36B89">
        <w:rPr>
          <w:sz w:val="28"/>
          <w:szCs w:val="28"/>
        </w:rPr>
        <w:t>вод Сунжа</w:t>
      </w:r>
      <w:r w:rsidRPr="00D36B89">
        <w:rPr>
          <w:sz w:val="28"/>
          <w:szCs w:val="28"/>
        </w:rPr>
        <w:t xml:space="preserve"> </w:t>
      </w:r>
      <w:r w:rsidR="00216DB1" w:rsidRPr="00D36B89">
        <w:rPr>
          <w:sz w:val="28"/>
          <w:szCs w:val="28"/>
        </w:rPr>
        <w:t>месторождения, в</w:t>
      </w:r>
      <w:r w:rsidRPr="00D36B89">
        <w:rPr>
          <w:sz w:val="28"/>
          <w:szCs w:val="28"/>
        </w:rPr>
        <w:t xml:space="preserve"> эксплуатации находятся оба участка, числящиеся в распределенном фонде.</w:t>
      </w:r>
    </w:p>
    <w:p w:rsidR="00D36B89" w:rsidRPr="00D36B89" w:rsidRDefault="008B15CA" w:rsidP="00D36B89">
      <w:pPr>
        <w:tabs>
          <w:tab w:val="left" w:pos="709"/>
        </w:tabs>
        <w:jc w:val="both"/>
        <w:rPr>
          <w:sz w:val="28"/>
          <w:szCs w:val="28"/>
        </w:rPr>
      </w:pPr>
      <w:r>
        <w:rPr>
          <w:sz w:val="28"/>
          <w:szCs w:val="28"/>
        </w:rPr>
        <w:tab/>
      </w:r>
      <w:r w:rsidR="00D36B89" w:rsidRPr="00D36B89">
        <w:rPr>
          <w:sz w:val="28"/>
          <w:szCs w:val="28"/>
        </w:rPr>
        <w:t xml:space="preserve">Таким образом, из существующего фонда недр подземные воды, учтенные государственным балансом, используются в полном объеме. Ряд перспективных </w:t>
      </w:r>
      <w:r w:rsidR="008A2E0F" w:rsidRPr="00D36B89">
        <w:rPr>
          <w:sz w:val="28"/>
          <w:szCs w:val="28"/>
        </w:rPr>
        <w:t>участков используется</w:t>
      </w:r>
      <w:r w:rsidR="00D36B89" w:rsidRPr="00D36B89">
        <w:rPr>
          <w:sz w:val="28"/>
          <w:szCs w:val="28"/>
        </w:rPr>
        <w:t>, водозаборами одиночных скважин, ввиду отсутствия по ним утвержденных запасов.</w:t>
      </w:r>
    </w:p>
    <w:p w:rsidR="00AE779F" w:rsidRDefault="00AE779F" w:rsidP="00D36B89">
      <w:pPr>
        <w:tabs>
          <w:tab w:val="left" w:pos="709"/>
        </w:tabs>
        <w:ind w:left="1080"/>
        <w:jc w:val="center"/>
        <w:rPr>
          <w:b/>
          <w:sz w:val="28"/>
          <w:szCs w:val="28"/>
        </w:rPr>
      </w:pPr>
    </w:p>
    <w:p w:rsidR="00D36B89" w:rsidRDefault="00D36B89" w:rsidP="001556EE">
      <w:pPr>
        <w:tabs>
          <w:tab w:val="left" w:pos="709"/>
        </w:tabs>
        <w:ind w:left="1080"/>
        <w:jc w:val="center"/>
        <w:rPr>
          <w:sz w:val="28"/>
          <w:szCs w:val="28"/>
        </w:rPr>
      </w:pPr>
      <w:r w:rsidRPr="00D36B89">
        <w:rPr>
          <w:b/>
          <w:sz w:val="28"/>
          <w:szCs w:val="28"/>
        </w:rPr>
        <w:t>Минеральные воды</w:t>
      </w:r>
      <w:r w:rsidRPr="00D36B89">
        <w:rPr>
          <w:sz w:val="28"/>
          <w:szCs w:val="28"/>
        </w:rPr>
        <w:t>.</w:t>
      </w:r>
    </w:p>
    <w:p w:rsidR="00AE779F" w:rsidRPr="00D36B89" w:rsidRDefault="00AE779F" w:rsidP="00AE779F">
      <w:pPr>
        <w:tabs>
          <w:tab w:val="left" w:pos="709"/>
        </w:tabs>
        <w:ind w:left="1080" w:right="-241"/>
        <w:jc w:val="center"/>
        <w:rPr>
          <w:sz w:val="28"/>
          <w:szCs w:val="28"/>
        </w:rPr>
      </w:pPr>
    </w:p>
    <w:p w:rsidR="00D36B89" w:rsidRPr="00D36B89" w:rsidRDefault="00D36B89" w:rsidP="00D36B89">
      <w:pPr>
        <w:tabs>
          <w:tab w:val="left" w:pos="709"/>
        </w:tabs>
        <w:jc w:val="both"/>
        <w:rPr>
          <w:sz w:val="28"/>
          <w:szCs w:val="28"/>
        </w:rPr>
      </w:pPr>
      <w:r w:rsidRPr="00D36B89">
        <w:rPr>
          <w:sz w:val="28"/>
          <w:szCs w:val="28"/>
        </w:rPr>
        <w:tab/>
        <w:t xml:space="preserve">В пределах территории Республики Ингушетия наиболее известными являются Ачалукинские и </w:t>
      </w:r>
      <w:r w:rsidR="008A2E0F" w:rsidRPr="00D36B89">
        <w:rPr>
          <w:sz w:val="28"/>
          <w:szCs w:val="28"/>
        </w:rPr>
        <w:t>Серноводские минеральные</w:t>
      </w:r>
      <w:r w:rsidRPr="00D36B89">
        <w:rPr>
          <w:sz w:val="28"/>
          <w:szCs w:val="28"/>
        </w:rPr>
        <w:t xml:space="preserve"> источники. Минеральные источники Ачалуки находятся между с.п. Средние и Нижние Ачалуки. Минеральные источники приурочены к северному крылу Сунженской антиклинали, которая глубоко прорезана на этом участке поперечной долиной р. Большой Ачалук и связаны с тектоническими разрывами. Большая часть источников выходит непосредственно из песчаников карагана и чокрака с дебитами от 0,23 дм³/с до 1,08 дм³/с. Кроме того, пробурено значительное число скважин с целью вскрытия минеральных вод Ачалукского типа.</w:t>
      </w:r>
    </w:p>
    <w:p w:rsidR="00D36B89" w:rsidRPr="00D36B89" w:rsidRDefault="00D36B89" w:rsidP="00D36B89">
      <w:pPr>
        <w:tabs>
          <w:tab w:val="left" w:pos="709"/>
        </w:tabs>
        <w:jc w:val="both"/>
        <w:rPr>
          <w:sz w:val="28"/>
          <w:szCs w:val="28"/>
        </w:rPr>
      </w:pPr>
      <w:r w:rsidRPr="00D36B89">
        <w:rPr>
          <w:sz w:val="28"/>
          <w:szCs w:val="28"/>
        </w:rPr>
        <w:t xml:space="preserve">Серноводские минеральные источники находятся в 1 км. от железнодорожной станции Серноводск. Расположены они у южного подножия Сунженского хребта и приурочены к двум параллельным балкам – Михайловской (восточной) и Слепцовской (западной). Балки (стоящие друг от друга на 600 метров) глубоко врезаются в коренные породы карагана и чеканка, </w:t>
      </w:r>
      <w:r w:rsidRPr="00D36B89">
        <w:rPr>
          <w:sz w:val="28"/>
          <w:szCs w:val="28"/>
        </w:rPr>
        <w:lastRenderedPageBreak/>
        <w:t>представленные песчаниками. Источники выходят на протяжении 1 км. взаимно дополняют друг друга. Вода различных источников используется как для бальнеологии, так и для розлива.</w:t>
      </w:r>
    </w:p>
    <w:p w:rsidR="00D36B89" w:rsidRPr="00D36B89" w:rsidRDefault="00D36B89" w:rsidP="00D36B89">
      <w:pPr>
        <w:tabs>
          <w:tab w:val="left" w:pos="709"/>
        </w:tabs>
        <w:jc w:val="both"/>
        <w:rPr>
          <w:sz w:val="28"/>
          <w:szCs w:val="28"/>
        </w:rPr>
      </w:pPr>
      <w:r w:rsidRPr="00D36B89">
        <w:rPr>
          <w:sz w:val="28"/>
          <w:szCs w:val="28"/>
        </w:rPr>
        <w:t xml:space="preserve">Наиболее известные источники – «Серный 1», «Соленый 2», «Содовый 4», «Железный 7», «Серно-глауберовый 6», Источник №1 используется для бальнеологических целей, дебит его 0,003 дм³/с, </w:t>
      </w:r>
      <w:r w:rsidRPr="00D36B89">
        <w:rPr>
          <w:sz w:val="28"/>
          <w:szCs w:val="28"/>
          <w:lang w:val="en-US"/>
        </w:rPr>
        <w:t>t</w:t>
      </w:r>
      <w:r w:rsidRPr="00D36B89">
        <w:rPr>
          <w:sz w:val="28"/>
          <w:szCs w:val="28"/>
        </w:rPr>
        <w:t xml:space="preserve"> - 62º С, остальные для питья.</w:t>
      </w:r>
    </w:p>
    <w:p w:rsidR="00D36B89" w:rsidRPr="00D36B89" w:rsidRDefault="00D36B89" w:rsidP="00AE779F">
      <w:pPr>
        <w:tabs>
          <w:tab w:val="left" w:pos="709"/>
        </w:tabs>
        <w:jc w:val="both"/>
        <w:rPr>
          <w:sz w:val="28"/>
          <w:szCs w:val="28"/>
        </w:rPr>
      </w:pPr>
      <w:r w:rsidRPr="00D36B89">
        <w:rPr>
          <w:sz w:val="28"/>
          <w:szCs w:val="28"/>
        </w:rPr>
        <w:tab/>
        <w:t>Республика имеет хорошие перспективы в получении новых видов минеральных вод на указанных месторождениях, а также в горной части территории из водоносных горизонтов палеогеновых и верхнеюрских отложений.</w:t>
      </w:r>
    </w:p>
    <w:p w:rsidR="00D36B89" w:rsidRPr="00D36B89" w:rsidRDefault="00D36B89" w:rsidP="00D36B89">
      <w:pPr>
        <w:tabs>
          <w:tab w:val="left" w:pos="709"/>
        </w:tabs>
        <w:jc w:val="center"/>
        <w:rPr>
          <w:b/>
          <w:sz w:val="28"/>
          <w:szCs w:val="28"/>
        </w:rPr>
      </w:pPr>
    </w:p>
    <w:p w:rsidR="00D36B89" w:rsidRDefault="00D36B89" w:rsidP="00D36B89">
      <w:pPr>
        <w:tabs>
          <w:tab w:val="left" w:pos="709"/>
        </w:tabs>
        <w:jc w:val="center"/>
        <w:rPr>
          <w:b/>
          <w:sz w:val="28"/>
          <w:szCs w:val="28"/>
        </w:rPr>
      </w:pPr>
      <w:r w:rsidRPr="00D36B89">
        <w:rPr>
          <w:b/>
          <w:sz w:val="28"/>
          <w:szCs w:val="28"/>
        </w:rPr>
        <w:t>Промышленные воды.</w:t>
      </w:r>
    </w:p>
    <w:p w:rsidR="00233A88" w:rsidRPr="00D36B89" w:rsidRDefault="00233A88" w:rsidP="00D36B89">
      <w:pPr>
        <w:tabs>
          <w:tab w:val="left" w:pos="709"/>
        </w:tabs>
        <w:jc w:val="center"/>
        <w:rPr>
          <w:b/>
          <w:sz w:val="28"/>
          <w:szCs w:val="28"/>
        </w:rPr>
      </w:pPr>
    </w:p>
    <w:p w:rsidR="00D36B89" w:rsidRPr="00D36B89" w:rsidRDefault="00D36B89" w:rsidP="00D36B89">
      <w:pPr>
        <w:tabs>
          <w:tab w:val="left" w:pos="709"/>
        </w:tabs>
        <w:jc w:val="both"/>
        <w:rPr>
          <w:sz w:val="28"/>
          <w:szCs w:val="28"/>
        </w:rPr>
      </w:pPr>
      <w:r w:rsidRPr="00D36B89">
        <w:rPr>
          <w:sz w:val="28"/>
          <w:szCs w:val="28"/>
        </w:rPr>
        <w:tab/>
        <w:t>Перспективы использова</w:t>
      </w:r>
      <w:r w:rsidR="0037588E">
        <w:rPr>
          <w:sz w:val="28"/>
          <w:szCs w:val="28"/>
        </w:rPr>
        <w:t>ния промышленных вод Ингушской Р</w:t>
      </w:r>
      <w:r w:rsidRPr="00D36B89">
        <w:rPr>
          <w:sz w:val="28"/>
          <w:szCs w:val="28"/>
        </w:rPr>
        <w:t>еспублики могут быть связаны с попутными водами, извлекаемыми из недр вместе нефтью на нефтяных месторождениях.</w:t>
      </w:r>
    </w:p>
    <w:p w:rsidR="00D36B89" w:rsidRPr="00D36B89" w:rsidRDefault="00D36B89" w:rsidP="00D36B89">
      <w:pPr>
        <w:tabs>
          <w:tab w:val="left" w:pos="709"/>
        </w:tabs>
        <w:jc w:val="both"/>
        <w:rPr>
          <w:sz w:val="28"/>
          <w:szCs w:val="28"/>
        </w:rPr>
      </w:pPr>
      <w:r w:rsidRPr="00D36B89">
        <w:rPr>
          <w:sz w:val="28"/>
          <w:szCs w:val="28"/>
        </w:rPr>
        <w:tab/>
        <w:t>Химический состав этих вод изучен подробно на значительных площадях и охватывает весь вскрытый бурением разрез. Однако микрокомпонентный состав вод изучен слабо. Специальных исследований по изучению содержания микрокомпонентов, представляющих промышленный интерес, практически не проводилось. Имеются только единичные работы, обобщающие материалы гидрохимических исследований попутных вод с целью их промышленного использования. Наибольший объем анализов приходится, как правило, на начальные этапы разработки месторождений. Однако в период разработки нефтяных месторождений наблюдаются изменения химсостава подземных вод. Основное влияние на химический состав оказывают процессы заводнения с целью поддержания пластового давления. Характеристика подземных вод, которые могут представлять промышленный интерес, дается по разведочным площадям и нефтяным месторождениям. Основное внимание уделено йоду, брому и бору, по единичным пробам характеризуются такие микрокомпоненты, как литий и стронций.</w:t>
      </w:r>
    </w:p>
    <w:p w:rsidR="00D36B89" w:rsidRPr="00D36B89" w:rsidRDefault="00D36B89" w:rsidP="00D36B89">
      <w:pPr>
        <w:tabs>
          <w:tab w:val="left" w:pos="709"/>
        </w:tabs>
        <w:jc w:val="both"/>
        <w:rPr>
          <w:sz w:val="28"/>
          <w:szCs w:val="28"/>
        </w:rPr>
      </w:pPr>
      <w:r w:rsidRPr="00D36B89">
        <w:rPr>
          <w:sz w:val="28"/>
          <w:szCs w:val="28"/>
        </w:rPr>
        <w:tab/>
        <w:t>Количественная характеристика и характер распространения делается, в основном, по данным анализов, относящихся к начальным этапам разработки месторождений.</w:t>
      </w:r>
    </w:p>
    <w:p w:rsidR="00D36B89" w:rsidRPr="00D36B89" w:rsidRDefault="0037588E" w:rsidP="00D36B89">
      <w:pPr>
        <w:tabs>
          <w:tab w:val="left" w:pos="709"/>
        </w:tabs>
        <w:jc w:val="both"/>
        <w:rPr>
          <w:sz w:val="28"/>
          <w:szCs w:val="28"/>
        </w:rPr>
      </w:pPr>
      <w:r>
        <w:rPr>
          <w:sz w:val="28"/>
          <w:szCs w:val="28"/>
        </w:rPr>
        <w:tab/>
      </w:r>
      <w:r w:rsidR="00D36B89" w:rsidRPr="00D36B89">
        <w:rPr>
          <w:sz w:val="28"/>
          <w:szCs w:val="28"/>
        </w:rPr>
        <w:t>Значительный интерес представляет месторождение Датых, в пределах которого из опробованных горизонтов наибольшее внимание привлекает меловые отложения.</w:t>
      </w:r>
    </w:p>
    <w:p w:rsidR="00D36B89" w:rsidRPr="00D36B89" w:rsidRDefault="00D36B89" w:rsidP="00D36B89">
      <w:pPr>
        <w:tabs>
          <w:tab w:val="left" w:pos="709"/>
        </w:tabs>
        <w:jc w:val="both"/>
        <w:rPr>
          <w:sz w:val="28"/>
          <w:szCs w:val="28"/>
        </w:rPr>
      </w:pPr>
      <w:r w:rsidRPr="00D36B89">
        <w:rPr>
          <w:sz w:val="28"/>
          <w:szCs w:val="28"/>
        </w:rPr>
        <w:tab/>
        <w:t>В водах юрских отложений отмечено повышение содержания йода (27 мг/л), однако, притоки вод незначительные.</w:t>
      </w:r>
    </w:p>
    <w:p w:rsidR="00D36B89" w:rsidRPr="00D36B89" w:rsidRDefault="00D36B89" w:rsidP="00D36B89">
      <w:pPr>
        <w:tabs>
          <w:tab w:val="left" w:pos="709"/>
        </w:tabs>
        <w:jc w:val="both"/>
        <w:rPr>
          <w:sz w:val="28"/>
          <w:szCs w:val="28"/>
        </w:rPr>
      </w:pPr>
      <w:r w:rsidRPr="00D36B89">
        <w:rPr>
          <w:sz w:val="28"/>
          <w:szCs w:val="28"/>
        </w:rPr>
        <w:tab/>
        <w:t xml:space="preserve">Из нижнемеловых отложений получены притоки вод с дебитами от нескольких м3/сутки до 1400 м3/сутки, содержание йода до 32 мг/л. Из верхнемеловых отложений получены притоки минерализованных вод с дебитами, достигающими 20000 – 40000 м3/сутки. Содержание йода 29 – 32 </w:t>
      </w:r>
      <w:r w:rsidRPr="00D36B89">
        <w:rPr>
          <w:sz w:val="28"/>
          <w:szCs w:val="28"/>
        </w:rPr>
        <w:lastRenderedPageBreak/>
        <w:t>мг/л, брома – 125 мг/л (единичный анализ). Вода без признаков нефти, с сероводородным запахом, и температурой на устье до 77</w:t>
      </w:r>
      <w:r w:rsidRPr="00D36B89">
        <w:rPr>
          <w:sz w:val="28"/>
          <w:szCs w:val="28"/>
          <w:vertAlign w:val="superscript"/>
        </w:rPr>
        <w:t>о</w:t>
      </w:r>
      <w:r w:rsidRPr="00D36B89">
        <w:rPr>
          <w:sz w:val="28"/>
          <w:szCs w:val="28"/>
        </w:rPr>
        <w:t xml:space="preserve"> С. </w:t>
      </w:r>
    </w:p>
    <w:p w:rsidR="00D36B89" w:rsidRPr="00D36B89" w:rsidRDefault="00D36B89" w:rsidP="00D36B89">
      <w:pPr>
        <w:tabs>
          <w:tab w:val="left" w:pos="709"/>
        </w:tabs>
        <w:jc w:val="both"/>
        <w:rPr>
          <w:sz w:val="28"/>
          <w:szCs w:val="28"/>
        </w:rPr>
      </w:pPr>
      <w:r w:rsidRPr="00D36B89">
        <w:rPr>
          <w:sz w:val="28"/>
          <w:szCs w:val="28"/>
        </w:rPr>
        <w:tab/>
        <w:t xml:space="preserve">Месторождение обладает довольно значительными ресурсами промышленных вод – 122256 – 76600 </w:t>
      </w:r>
      <w:proofErr w:type="gramStart"/>
      <w:r w:rsidRPr="00D36B89">
        <w:rPr>
          <w:sz w:val="28"/>
          <w:szCs w:val="28"/>
        </w:rPr>
        <w:t>тыс.м</w:t>
      </w:r>
      <w:proofErr w:type="gramEnd"/>
      <w:r w:rsidRPr="00486228">
        <w:rPr>
          <w:sz w:val="28"/>
          <w:szCs w:val="28"/>
          <w:vertAlign w:val="superscript"/>
        </w:rPr>
        <w:t>3</w:t>
      </w:r>
      <w:r w:rsidRPr="00D36B89">
        <w:rPr>
          <w:sz w:val="28"/>
          <w:szCs w:val="28"/>
        </w:rPr>
        <w:t>. В пределах Сунженской антиклинальной зоны на территории Ингушской Республики наиболее крупным является Карабулак – Ачалукское месторождение. Воды юрских отложений не представляют интереса из-за небольших притоков жидкости и значительных глубин залегания. Нижнемеловые отложения довольно детально изучены по всему своему разрезу. Первоначальные дебиты изменились в пределах 50-150 м</w:t>
      </w:r>
      <w:r w:rsidRPr="00486228">
        <w:rPr>
          <w:sz w:val="28"/>
          <w:szCs w:val="28"/>
          <w:vertAlign w:val="superscript"/>
        </w:rPr>
        <w:t>3</w:t>
      </w:r>
      <w:r w:rsidRPr="00D36B89">
        <w:rPr>
          <w:sz w:val="28"/>
          <w:szCs w:val="28"/>
        </w:rPr>
        <w:t xml:space="preserve">/сут, хотя отдельных интервалах были получены более высокие притоки. Содержание йода </w:t>
      </w:r>
      <w:r w:rsidR="008A2E0F" w:rsidRPr="00D36B89">
        <w:rPr>
          <w:sz w:val="28"/>
          <w:szCs w:val="28"/>
        </w:rPr>
        <w:t>изменяется, довольно</w:t>
      </w:r>
      <w:r w:rsidRPr="00D36B89">
        <w:rPr>
          <w:sz w:val="28"/>
          <w:szCs w:val="28"/>
        </w:rPr>
        <w:t xml:space="preserve"> широких пределах от 27 до 36 мг/л. Наблюдается некоторое увеличение содержание этого микроэлемента в западной части месторождения и при погружении, на крыльевых участках складки. </w:t>
      </w:r>
    </w:p>
    <w:p w:rsidR="00D36B89" w:rsidRPr="00D36B89" w:rsidRDefault="00D36B89" w:rsidP="00D36B89">
      <w:pPr>
        <w:tabs>
          <w:tab w:val="left" w:pos="709"/>
        </w:tabs>
        <w:jc w:val="both"/>
        <w:rPr>
          <w:sz w:val="28"/>
          <w:szCs w:val="28"/>
        </w:rPr>
      </w:pPr>
      <w:r w:rsidRPr="00D36B89">
        <w:rPr>
          <w:sz w:val="28"/>
          <w:szCs w:val="28"/>
        </w:rPr>
        <w:tab/>
        <w:t xml:space="preserve">Концентрация брома изменяется в довольно широких пределах (120 – 224 мг/л). Максимальные концентрации отмечались в северной части структуры. Содержание брома колеблется в довольно широких пределах (70 – 144 мг/л). В западной и центральной частях месторождения наблюдается более чем </w:t>
      </w:r>
      <w:r w:rsidR="00216DB1" w:rsidRPr="00D36B89">
        <w:rPr>
          <w:sz w:val="28"/>
          <w:szCs w:val="28"/>
        </w:rPr>
        <w:t>двукратное</w:t>
      </w:r>
      <w:r w:rsidRPr="00D36B89">
        <w:rPr>
          <w:sz w:val="28"/>
          <w:szCs w:val="28"/>
        </w:rPr>
        <w:t xml:space="preserve"> увеличение брома от сводовых частей к крыльям. В восточной части картина носит обратный характер. Содержание бора (как и брома) колеблется в довольно широких пределах: 137 – 323 мг/л. Литий содержится в количествах (по данным единичных проб), не превышающих 10 мг/л.</w:t>
      </w:r>
    </w:p>
    <w:p w:rsidR="00D36B89" w:rsidRPr="00D36B89" w:rsidRDefault="00D36B89" w:rsidP="00D36B89">
      <w:pPr>
        <w:tabs>
          <w:tab w:val="left" w:pos="709"/>
        </w:tabs>
        <w:ind w:left="360"/>
        <w:jc w:val="both"/>
        <w:rPr>
          <w:b/>
          <w:sz w:val="28"/>
          <w:szCs w:val="28"/>
        </w:rPr>
      </w:pPr>
    </w:p>
    <w:p w:rsidR="00D36B89" w:rsidRPr="00D36B89" w:rsidRDefault="00D36B89" w:rsidP="00D36B89">
      <w:pPr>
        <w:tabs>
          <w:tab w:val="left" w:pos="709"/>
        </w:tabs>
        <w:ind w:left="360"/>
        <w:jc w:val="center"/>
        <w:rPr>
          <w:b/>
          <w:sz w:val="28"/>
          <w:szCs w:val="28"/>
        </w:rPr>
      </w:pPr>
      <w:r w:rsidRPr="00D36B89">
        <w:rPr>
          <w:b/>
          <w:sz w:val="28"/>
          <w:szCs w:val="28"/>
        </w:rPr>
        <w:t>Условия формирования подземных вод.</w:t>
      </w:r>
    </w:p>
    <w:p w:rsidR="00D36B89" w:rsidRPr="00D36B89" w:rsidRDefault="00D36B89" w:rsidP="00D36B89">
      <w:pPr>
        <w:tabs>
          <w:tab w:val="left" w:pos="709"/>
        </w:tabs>
        <w:jc w:val="both"/>
        <w:rPr>
          <w:sz w:val="28"/>
          <w:szCs w:val="28"/>
        </w:rPr>
      </w:pPr>
    </w:p>
    <w:p w:rsidR="00D36B89" w:rsidRPr="00D36B89" w:rsidRDefault="00D36B89" w:rsidP="00D36B89">
      <w:pPr>
        <w:tabs>
          <w:tab w:val="left" w:pos="709"/>
        </w:tabs>
        <w:jc w:val="both"/>
        <w:rPr>
          <w:sz w:val="28"/>
          <w:szCs w:val="28"/>
        </w:rPr>
      </w:pPr>
      <w:r w:rsidRPr="00D36B89">
        <w:rPr>
          <w:sz w:val="28"/>
          <w:szCs w:val="28"/>
        </w:rPr>
        <w:tab/>
        <w:t xml:space="preserve">Ниже приводится краткая характеристика условий формирования подземных </w:t>
      </w:r>
      <w:r w:rsidR="008A2E0F" w:rsidRPr="00D36B89">
        <w:rPr>
          <w:sz w:val="28"/>
          <w:szCs w:val="28"/>
        </w:rPr>
        <w:t>вод на</w:t>
      </w:r>
      <w:r w:rsidRPr="00D36B89">
        <w:rPr>
          <w:sz w:val="28"/>
          <w:szCs w:val="28"/>
        </w:rPr>
        <w:t xml:space="preserve"> территории Республики Ингушетия по данным ранее проведенных работ и на основе анализа собранного материала.</w:t>
      </w:r>
    </w:p>
    <w:p w:rsidR="00D36B89" w:rsidRPr="00D36B89" w:rsidRDefault="00D36B89" w:rsidP="00D36B89">
      <w:pPr>
        <w:tabs>
          <w:tab w:val="left" w:pos="709"/>
        </w:tabs>
        <w:jc w:val="both"/>
        <w:rPr>
          <w:sz w:val="28"/>
          <w:szCs w:val="28"/>
        </w:rPr>
      </w:pPr>
      <w:r w:rsidRPr="00D36B89">
        <w:rPr>
          <w:sz w:val="28"/>
          <w:szCs w:val="28"/>
        </w:rPr>
        <w:tab/>
        <w:t>Исходя из общих геолого-структурных, орографических и гидрогеологических условий в описываемом районе можно выделить 2 области – северную область Передовых хребтов с разделяющими их Алханчуртской и Сунженской равнинами и южную горную область Черных гор и Скалистого хребта. Южная горная область сложена сланцевыми и карбонатными породами мезозойского возраста и терригенными отложениями аллювиально - делювиального генезиса четвертичного возраста. Основные ресурсы подземных вод формируются в зонах выветривания коренных пород и тектонической трещиноватости. По характеру циркуляции это поровые, трещинно-жильные и пластово-трещинные воды. Области питания совпадают с областями поверхностного распространения водоносных комплексов.</w:t>
      </w:r>
    </w:p>
    <w:p w:rsidR="00D36B89" w:rsidRPr="00D36B89" w:rsidRDefault="00D36B89" w:rsidP="00D36B89">
      <w:pPr>
        <w:tabs>
          <w:tab w:val="left" w:pos="709"/>
        </w:tabs>
        <w:jc w:val="both"/>
        <w:rPr>
          <w:sz w:val="28"/>
          <w:szCs w:val="28"/>
        </w:rPr>
      </w:pPr>
      <w:r w:rsidRPr="00D36B89">
        <w:rPr>
          <w:sz w:val="28"/>
          <w:szCs w:val="28"/>
        </w:rPr>
        <w:tab/>
        <w:t xml:space="preserve">Основным источником питания </w:t>
      </w:r>
      <w:r w:rsidR="008A2E0F" w:rsidRPr="00D36B89">
        <w:rPr>
          <w:sz w:val="28"/>
          <w:szCs w:val="28"/>
        </w:rPr>
        <w:t>подземных вод</w:t>
      </w:r>
      <w:r w:rsidRPr="00D36B89">
        <w:rPr>
          <w:sz w:val="28"/>
          <w:szCs w:val="28"/>
        </w:rPr>
        <w:t xml:space="preserve"> является атмосферные осадки и поверхностных сток. Широко развитая, глубоко расчлененная речная сеть является как источником питания, так и местом их частичной разгрузки. В верхней зоне </w:t>
      </w:r>
      <w:r w:rsidR="00216DB1" w:rsidRPr="00D36B89">
        <w:rPr>
          <w:sz w:val="28"/>
          <w:szCs w:val="28"/>
        </w:rPr>
        <w:t>трещиноватости формируются</w:t>
      </w:r>
      <w:r w:rsidRPr="00D36B89">
        <w:rPr>
          <w:sz w:val="28"/>
          <w:szCs w:val="28"/>
        </w:rPr>
        <w:t xml:space="preserve"> пресные воды, которые частично, в виде родников, дренируются в горной области и являются источником хозяйственно - питьевого водоснабжения мелких населенных </w:t>
      </w:r>
      <w:r w:rsidRPr="00D36B89">
        <w:rPr>
          <w:sz w:val="28"/>
          <w:szCs w:val="28"/>
        </w:rPr>
        <w:lastRenderedPageBreak/>
        <w:t>пунктов. При погружении водоносных комплексов в северовосточном направлении, они приобретают напор, причем напоры в мезозойских отложениях на больших глубинах аномальные, намного превышающие абсолютные отметки областей питания данных отложений. С глубиной и удалением от областей питания минерализация подземных вод возрастает.</w:t>
      </w:r>
    </w:p>
    <w:p w:rsidR="00D36B89" w:rsidRPr="00D36B89" w:rsidRDefault="00D36B89" w:rsidP="00D36B89">
      <w:pPr>
        <w:tabs>
          <w:tab w:val="left" w:pos="709"/>
        </w:tabs>
        <w:jc w:val="both"/>
        <w:rPr>
          <w:sz w:val="28"/>
          <w:szCs w:val="28"/>
        </w:rPr>
      </w:pPr>
      <w:r w:rsidRPr="00D36B89">
        <w:rPr>
          <w:sz w:val="28"/>
          <w:szCs w:val="28"/>
        </w:rPr>
        <w:tab/>
        <w:t xml:space="preserve">В формировании химического состава подземных вод в </w:t>
      </w:r>
      <w:r w:rsidR="00216DB1" w:rsidRPr="00D36B89">
        <w:rPr>
          <w:sz w:val="28"/>
          <w:szCs w:val="28"/>
        </w:rPr>
        <w:t>пределах горной</w:t>
      </w:r>
      <w:r w:rsidRPr="00D36B89">
        <w:rPr>
          <w:sz w:val="28"/>
          <w:szCs w:val="28"/>
        </w:rPr>
        <w:t xml:space="preserve"> области огромное значение имеют характер водообмена, литологический и минералогический состав водовмещающих пород, особенности дренажа, существование гидродинамических аномалий, наличие нефтяных и газовых залежей, тектонические нарушения и целый ряд других факторов. В пределах горной области могут быть выделены верхнемеловой, нижнемеловой, верхнеюрский, </w:t>
      </w:r>
      <w:r w:rsidR="00216DB1" w:rsidRPr="00D36B89">
        <w:rPr>
          <w:sz w:val="28"/>
          <w:szCs w:val="28"/>
        </w:rPr>
        <w:t>нижнесреднеюрский</w:t>
      </w:r>
      <w:r w:rsidRPr="00D36B89">
        <w:rPr>
          <w:sz w:val="28"/>
          <w:szCs w:val="28"/>
        </w:rPr>
        <w:t xml:space="preserve"> водоносные комплексы.</w:t>
      </w:r>
    </w:p>
    <w:p w:rsidR="00D36B89" w:rsidRPr="00D36B89" w:rsidRDefault="00D36B89" w:rsidP="00D36B89">
      <w:pPr>
        <w:tabs>
          <w:tab w:val="left" w:pos="709"/>
        </w:tabs>
        <w:jc w:val="both"/>
        <w:rPr>
          <w:sz w:val="28"/>
          <w:szCs w:val="28"/>
        </w:rPr>
      </w:pPr>
      <w:r w:rsidRPr="00D36B89">
        <w:rPr>
          <w:sz w:val="28"/>
          <w:szCs w:val="28"/>
        </w:rPr>
        <w:tab/>
        <w:t xml:space="preserve">В горной области узкими полосами в долинах рек Сунжа, Асса и </w:t>
      </w:r>
      <w:r w:rsidR="00216DB1" w:rsidRPr="00D36B89">
        <w:rPr>
          <w:sz w:val="28"/>
          <w:szCs w:val="28"/>
        </w:rPr>
        <w:t>их притоков,</w:t>
      </w:r>
      <w:r w:rsidRPr="00D36B89">
        <w:rPr>
          <w:sz w:val="28"/>
          <w:szCs w:val="28"/>
        </w:rPr>
        <w:t xml:space="preserve"> и балок прослеживается современный четвертичный водоносный горизонт, представленный гравийно – галечниками, песками и суглинками, мощностью водовмещающих пород в среднем составляет 5 м. Воды грунтовые. </w:t>
      </w:r>
      <w:r w:rsidR="008A2E0F" w:rsidRPr="00D36B89">
        <w:rPr>
          <w:sz w:val="28"/>
          <w:szCs w:val="28"/>
        </w:rPr>
        <w:t>Глубина залегания</w:t>
      </w:r>
      <w:r w:rsidRPr="00D36B89">
        <w:rPr>
          <w:sz w:val="28"/>
          <w:szCs w:val="28"/>
        </w:rPr>
        <w:t xml:space="preserve"> зеркала грунтовых вод от 0,4 до 7-8 м. ниже поверхности земли и увеличивается с удалением от реки.</w:t>
      </w:r>
    </w:p>
    <w:p w:rsidR="00D36B89" w:rsidRPr="00D36B89" w:rsidRDefault="00D36B89" w:rsidP="00D36B89">
      <w:pPr>
        <w:tabs>
          <w:tab w:val="left" w:pos="709"/>
        </w:tabs>
        <w:jc w:val="both"/>
        <w:rPr>
          <w:sz w:val="28"/>
          <w:szCs w:val="28"/>
        </w:rPr>
      </w:pPr>
      <w:r w:rsidRPr="00D36B89">
        <w:rPr>
          <w:sz w:val="28"/>
          <w:szCs w:val="28"/>
        </w:rPr>
        <w:tab/>
        <w:t>Режим грунтовых вод зависит от климатических и гидрологических факторов. Направление потока совпадает с направлением поверхностного стока.</w:t>
      </w:r>
    </w:p>
    <w:p w:rsidR="00D36B89" w:rsidRPr="00D36B89" w:rsidRDefault="00D36B89" w:rsidP="00D36B89">
      <w:pPr>
        <w:tabs>
          <w:tab w:val="left" w:pos="709"/>
        </w:tabs>
        <w:jc w:val="both"/>
        <w:rPr>
          <w:sz w:val="28"/>
          <w:szCs w:val="28"/>
        </w:rPr>
      </w:pPr>
      <w:r w:rsidRPr="00D36B89">
        <w:rPr>
          <w:sz w:val="28"/>
          <w:szCs w:val="28"/>
        </w:rPr>
        <w:tab/>
        <w:t xml:space="preserve">Воды пресные по составу в </w:t>
      </w:r>
      <w:r w:rsidR="008A2E0F" w:rsidRPr="00D36B89">
        <w:rPr>
          <w:sz w:val="28"/>
          <w:szCs w:val="28"/>
        </w:rPr>
        <w:t>основном сульфатно</w:t>
      </w:r>
      <w:r w:rsidRPr="00D36B89">
        <w:rPr>
          <w:sz w:val="28"/>
          <w:szCs w:val="28"/>
        </w:rPr>
        <w:t xml:space="preserve"> – гидрокарбонатные натриево – кальциевые. Из-за малой мощности отложений грунтовые воды современного аллювия не имеют практического </w:t>
      </w:r>
      <w:r w:rsidR="008A2E0F" w:rsidRPr="00D36B89">
        <w:rPr>
          <w:sz w:val="28"/>
          <w:szCs w:val="28"/>
        </w:rPr>
        <w:t>значения и</w:t>
      </w:r>
      <w:r w:rsidRPr="00D36B89">
        <w:rPr>
          <w:sz w:val="28"/>
          <w:szCs w:val="28"/>
        </w:rPr>
        <w:t xml:space="preserve"> эксплуатируются отдельными колодцами и родниками.</w:t>
      </w:r>
    </w:p>
    <w:p w:rsidR="00D36B89" w:rsidRPr="00D36B89" w:rsidRDefault="00D36B89" w:rsidP="00D36B89">
      <w:pPr>
        <w:tabs>
          <w:tab w:val="left" w:pos="709"/>
        </w:tabs>
        <w:jc w:val="both"/>
        <w:rPr>
          <w:sz w:val="28"/>
          <w:szCs w:val="28"/>
        </w:rPr>
      </w:pPr>
      <w:r w:rsidRPr="00D36B89">
        <w:rPr>
          <w:sz w:val="28"/>
          <w:szCs w:val="28"/>
        </w:rPr>
        <w:tab/>
        <w:t xml:space="preserve">Северная часть Республики Ингушетия включает область Передовых хребтов (Терский и Сунженский хребты) и межгорных долин – Алханчуртскую и Сунженскую долины. Здесь выделяются и имеют практическое значение водоносные комплексы в четвертичных, апшеронских, акчагыльских, верхнесарматских, тортонских отложениях. Ниже залегающие мезозойские отложения здесь погружаются на большие глубины, практического значения для водоснабжения не имеют и могут представлять интерес как термальные или промышленные воды. </w:t>
      </w:r>
    </w:p>
    <w:p w:rsidR="00D36B89" w:rsidRPr="00D36B89" w:rsidRDefault="00D36B89" w:rsidP="00D36B89">
      <w:pPr>
        <w:tabs>
          <w:tab w:val="left" w:pos="709"/>
        </w:tabs>
        <w:jc w:val="both"/>
        <w:rPr>
          <w:sz w:val="28"/>
          <w:szCs w:val="28"/>
        </w:rPr>
      </w:pPr>
      <w:r w:rsidRPr="00D36B89">
        <w:rPr>
          <w:sz w:val="28"/>
          <w:szCs w:val="28"/>
        </w:rPr>
        <w:t>Питание водоносных комплексов верхнеплиоценовых отложений происходит за счет атмосферных осадков в области выходов этих образований в предгорьях и на склонах Терского и Сунженского хребтов.</w:t>
      </w:r>
    </w:p>
    <w:p w:rsidR="00D36B89" w:rsidRPr="00D36B89" w:rsidRDefault="00D36B89" w:rsidP="00D36B89">
      <w:pPr>
        <w:tabs>
          <w:tab w:val="left" w:pos="709"/>
        </w:tabs>
        <w:jc w:val="both"/>
        <w:rPr>
          <w:sz w:val="28"/>
          <w:szCs w:val="28"/>
        </w:rPr>
      </w:pPr>
      <w:r w:rsidRPr="00D36B89">
        <w:rPr>
          <w:sz w:val="28"/>
          <w:szCs w:val="28"/>
        </w:rPr>
        <w:tab/>
        <w:t>Осадки, выпадающие в предгорьях и проникающие в верхнеплиоценовые отложения, следует через Сунженскую долину к Сунженскому хребту, на южном склоне которого разгружаются. Аналогично формируются воды верхнеплиоценовых отложений в Алханчуртской долине, разгружаясь на южном склоне Терского хребта.</w:t>
      </w:r>
    </w:p>
    <w:p w:rsidR="00D36B89" w:rsidRPr="00D36B89" w:rsidRDefault="00D36B89" w:rsidP="00D36B89">
      <w:pPr>
        <w:tabs>
          <w:tab w:val="left" w:pos="709"/>
        </w:tabs>
        <w:jc w:val="both"/>
        <w:rPr>
          <w:sz w:val="28"/>
          <w:szCs w:val="28"/>
        </w:rPr>
      </w:pPr>
      <w:r w:rsidRPr="00D36B89">
        <w:rPr>
          <w:sz w:val="28"/>
          <w:szCs w:val="28"/>
        </w:rPr>
        <w:t xml:space="preserve">По химическому составу воды верхнеплиоценовых отложений часто сульфатно-хлоридные кальциево–магниевые и смешанные, что соответствует составу инфильтрационных вод, претерпевших метаморфизацию по мере их </w:t>
      </w:r>
      <w:r w:rsidRPr="00D36B89">
        <w:rPr>
          <w:sz w:val="28"/>
          <w:szCs w:val="28"/>
        </w:rPr>
        <w:lastRenderedPageBreak/>
        <w:t>движения. Воды акчагыльского комплекса имеют повышенную минерализацию по сравнению с водами апшеронских отложений.</w:t>
      </w:r>
    </w:p>
    <w:p w:rsidR="00D36B89" w:rsidRPr="00D36B89" w:rsidRDefault="00D36B89" w:rsidP="00D36B89">
      <w:pPr>
        <w:tabs>
          <w:tab w:val="left" w:pos="709"/>
        </w:tabs>
        <w:jc w:val="both"/>
        <w:rPr>
          <w:sz w:val="28"/>
          <w:szCs w:val="28"/>
        </w:rPr>
      </w:pPr>
      <w:r w:rsidRPr="00D36B89">
        <w:rPr>
          <w:sz w:val="28"/>
          <w:szCs w:val="28"/>
        </w:rPr>
        <w:tab/>
        <w:t xml:space="preserve">Питание верхнесарматского водоносного комплекса происходит также за счет атмосферных осадков в области выхода их на поверхность. Однако, из-за различия в дитологическом составе отложений – в восточной части Передовых хребтов в верхнесарматских отложениях превалирует глинистая составляющая, условия водообменною и циркуляции затруднены, с чем связано повышение минерализации подземных вод и изменение состава на хлоридные натриевые. Область питания водоносного комплекса тортонских отложений расположена в основном в районе предгорий, в полосе выходов моноклинально погружающих тортонских образований. Питание происходит за счет атмосферных осадков и поверхностных вод рек, прорезающих отложения тортонского возраста. </w:t>
      </w:r>
    </w:p>
    <w:p w:rsidR="00D36B89" w:rsidRPr="00D36B89" w:rsidRDefault="00D36B89" w:rsidP="00D36B89">
      <w:pPr>
        <w:tabs>
          <w:tab w:val="left" w:pos="709"/>
        </w:tabs>
        <w:jc w:val="both"/>
        <w:rPr>
          <w:sz w:val="28"/>
          <w:szCs w:val="28"/>
        </w:rPr>
      </w:pPr>
      <w:r w:rsidRPr="00D36B89">
        <w:rPr>
          <w:sz w:val="28"/>
          <w:szCs w:val="28"/>
        </w:rPr>
        <w:tab/>
        <w:t>Вода</w:t>
      </w:r>
      <w:r w:rsidR="00216DB1">
        <w:rPr>
          <w:sz w:val="28"/>
          <w:szCs w:val="28"/>
        </w:rPr>
        <w:t>,</w:t>
      </w:r>
      <w:r w:rsidRPr="00D36B89">
        <w:rPr>
          <w:sz w:val="28"/>
          <w:szCs w:val="28"/>
        </w:rPr>
        <w:t xml:space="preserve"> попадая в пласты </w:t>
      </w:r>
      <w:r w:rsidR="00216DB1" w:rsidRPr="00D36B89">
        <w:rPr>
          <w:sz w:val="28"/>
          <w:szCs w:val="28"/>
        </w:rPr>
        <w:t>песчаников,</w:t>
      </w:r>
      <w:r w:rsidRPr="00D36B89">
        <w:rPr>
          <w:sz w:val="28"/>
          <w:szCs w:val="28"/>
        </w:rPr>
        <w:t xml:space="preserve"> приподнятых на северном склоне Кавказского хребта, продвигаются по ним опускаясь в глубокие части синклиналей и вновь поднимаясь в районе Передовых хребтов. Воды по пути нагреваются и в условиях затрудненной циркуляции повышают свою минерализацию. В наиболее хорошо промытых пластах содержатся воды с минерализацией 1,5-4 г/дм</w:t>
      </w:r>
      <w:r w:rsidRPr="00486228">
        <w:rPr>
          <w:sz w:val="28"/>
          <w:szCs w:val="28"/>
          <w:vertAlign w:val="superscript"/>
        </w:rPr>
        <w:t>3</w:t>
      </w:r>
      <w:r w:rsidRPr="00D36B89">
        <w:rPr>
          <w:sz w:val="28"/>
          <w:szCs w:val="28"/>
        </w:rPr>
        <w:t>. Менее промытые пласты содержат воды с повышенной минерализацией (до 5 – 14 г/дм</w:t>
      </w:r>
      <w:r w:rsidRPr="00486228">
        <w:rPr>
          <w:sz w:val="28"/>
          <w:szCs w:val="28"/>
          <w:vertAlign w:val="superscript"/>
        </w:rPr>
        <w:t>3</w:t>
      </w:r>
      <w:r w:rsidRPr="00D36B89">
        <w:rPr>
          <w:sz w:val="28"/>
          <w:szCs w:val="28"/>
        </w:rPr>
        <w:t>). Дебиты таких родников незначительны.</w:t>
      </w:r>
    </w:p>
    <w:p w:rsidR="00D36B89" w:rsidRPr="00D36B89" w:rsidRDefault="00D36B89" w:rsidP="00D36B89">
      <w:pPr>
        <w:tabs>
          <w:tab w:val="left" w:pos="709"/>
        </w:tabs>
        <w:jc w:val="both"/>
        <w:rPr>
          <w:sz w:val="28"/>
          <w:szCs w:val="28"/>
        </w:rPr>
      </w:pPr>
      <w:r w:rsidRPr="00D36B89">
        <w:rPr>
          <w:sz w:val="28"/>
          <w:szCs w:val="28"/>
        </w:rPr>
        <w:tab/>
        <w:t>Воды тортонских отложений являются инфильтрационными, в различной степени метаморфизованными в зависимости от промытости пластов и интенсивности водообмена. Свободный дренаж водоносного комплекса, осуществляющих на склонах Передовых хребтов, имеет существенное значение для водообмена. В под надвиговых структурах распространены морские воды хлоридного натриевого типа. В результате залегания в под надвиговых частях складок они оказались изолированными от расположенного к югу водоносного комплекса, находящегося в условиях более активного водообмена. Аналогичное явление наблюдается и в закрытых, не дренируемых частях структур.</w:t>
      </w:r>
    </w:p>
    <w:p w:rsidR="00D36B89" w:rsidRPr="00D36B89" w:rsidRDefault="00D36B89" w:rsidP="00D36B89">
      <w:pPr>
        <w:tabs>
          <w:tab w:val="left" w:pos="709"/>
        </w:tabs>
        <w:ind w:left="360"/>
        <w:jc w:val="both"/>
        <w:rPr>
          <w:b/>
          <w:sz w:val="28"/>
          <w:szCs w:val="28"/>
        </w:rPr>
      </w:pPr>
    </w:p>
    <w:p w:rsidR="00D36B89" w:rsidRPr="00D36B89" w:rsidRDefault="00D36B89" w:rsidP="00D36B89">
      <w:pPr>
        <w:tabs>
          <w:tab w:val="left" w:pos="709"/>
        </w:tabs>
        <w:ind w:left="360"/>
        <w:jc w:val="center"/>
        <w:rPr>
          <w:b/>
          <w:sz w:val="28"/>
          <w:szCs w:val="28"/>
        </w:rPr>
      </w:pPr>
      <w:r w:rsidRPr="00D36B89">
        <w:rPr>
          <w:b/>
          <w:sz w:val="28"/>
          <w:szCs w:val="28"/>
        </w:rPr>
        <w:t>Термальные воды</w:t>
      </w:r>
    </w:p>
    <w:p w:rsidR="00D36B89" w:rsidRPr="00D36B89" w:rsidRDefault="00D36B89" w:rsidP="00D36B89">
      <w:pPr>
        <w:tabs>
          <w:tab w:val="left" w:pos="709"/>
        </w:tabs>
        <w:ind w:left="360"/>
        <w:jc w:val="center"/>
        <w:rPr>
          <w:b/>
          <w:sz w:val="28"/>
          <w:szCs w:val="28"/>
        </w:rPr>
      </w:pPr>
    </w:p>
    <w:p w:rsidR="00D36B89" w:rsidRPr="00D36B89" w:rsidRDefault="00D36B89" w:rsidP="00D36B89">
      <w:pPr>
        <w:tabs>
          <w:tab w:val="left" w:pos="709"/>
        </w:tabs>
        <w:jc w:val="both"/>
        <w:rPr>
          <w:sz w:val="28"/>
          <w:szCs w:val="28"/>
        </w:rPr>
      </w:pPr>
      <w:r w:rsidRPr="00D36B89">
        <w:rPr>
          <w:b/>
          <w:sz w:val="28"/>
          <w:szCs w:val="28"/>
        </w:rPr>
        <w:tab/>
      </w:r>
      <w:r w:rsidRPr="00D36B89">
        <w:rPr>
          <w:sz w:val="28"/>
          <w:szCs w:val="28"/>
        </w:rPr>
        <w:t>Территория Республики Ингушетия располагается в зоне средних температур, для которой характерно следующее распределение их по глубине:</w:t>
      </w:r>
    </w:p>
    <w:p w:rsidR="00D36B89" w:rsidRPr="00D36B89" w:rsidRDefault="00D36B89" w:rsidP="00D36B89">
      <w:pPr>
        <w:tabs>
          <w:tab w:val="left" w:pos="709"/>
        </w:tabs>
        <w:ind w:left="360"/>
        <w:jc w:val="both"/>
        <w:rPr>
          <w:sz w:val="28"/>
          <w:szCs w:val="28"/>
        </w:rPr>
      </w:pPr>
    </w:p>
    <w:p w:rsidR="00D36B89" w:rsidRPr="00D36B89" w:rsidRDefault="00D36B89" w:rsidP="00D36B89">
      <w:pPr>
        <w:tabs>
          <w:tab w:val="left" w:pos="709"/>
        </w:tabs>
        <w:ind w:left="360"/>
        <w:jc w:val="both"/>
        <w:rPr>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50"/>
        <w:gridCol w:w="851"/>
        <w:gridCol w:w="850"/>
        <w:gridCol w:w="851"/>
        <w:gridCol w:w="850"/>
        <w:gridCol w:w="851"/>
        <w:gridCol w:w="1134"/>
        <w:gridCol w:w="1134"/>
        <w:gridCol w:w="709"/>
      </w:tblGrid>
      <w:tr w:rsidR="00D36B89" w:rsidRPr="00D36B89" w:rsidTr="00AE779F">
        <w:trPr>
          <w:trHeight w:val="600"/>
        </w:trPr>
        <w:tc>
          <w:tcPr>
            <w:tcW w:w="1418" w:type="dxa"/>
            <w:shd w:val="clear" w:color="auto" w:fill="auto"/>
          </w:tcPr>
          <w:p w:rsidR="00D36B89" w:rsidRPr="00D36B89" w:rsidRDefault="00D36B89" w:rsidP="00D36B89">
            <w:pPr>
              <w:widowControl w:val="0"/>
              <w:ind w:right="200"/>
              <w:jc w:val="both"/>
              <w:rPr>
                <w:sz w:val="24"/>
                <w:szCs w:val="24"/>
              </w:rPr>
            </w:pPr>
            <w:r w:rsidRPr="00D36B89">
              <w:rPr>
                <w:sz w:val="24"/>
                <w:szCs w:val="24"/>
              </w:rPr>
              <w:t xml:space="preserve">Глубина </w:t>
            </w:r>
          </w:p>
        </w:tc>
        <w:tc>
          <w:tcPr>
            <w:tcW w:w="850" w:type="dxa"/>
            <w:shd w:val="clear" w:color="auto" w:fill="auto"/>
          </w:tcPr>
          <w:p w:rsidR="00D36B89" w:rsidRPr="00D36B89" w:rsidRDefault="00D36B89" w:rsidP="00D36B89">
            <w:pPr>
              <w:widowControl w:val="0"/>
              <w:ind w:right="34"/>
              <w:jc w:val="center"/>
              <w:rPr>
                <w:sz w:val="24"/>
                <w:szCs w:val="24"/>
              </w:rPr>
            </w:pPr>
            <w:r w:rsidRPr="00D36B89">
              <w:rPr>
                <w:sz w:val="24"/>
                <w:szCs w:val="24"/>
              </w:rPr>
              <w:t>500</w:t>
            </w:r>
          </w:p>
        </w:tc>
        <w:tc>
          <w:tcPr>
            <w:tcW w:w="851" w:type="dxa"/>
            <w:shd w:val="clear" w:color="auto" w:fill="auto"/>
          </w:tcPr>
          <w:p w:rsidR="00D36B89" w:rsidRPr="00D36B89" w:rsidRDefault="00D36B89" w:rsidP="00D36B89">
            <w:pPr>
              <w:widowControl w:val="0"/>
              <w:ind w:right="34"/>
              <w:jc w:val="center"/>
              <w:rPr>
                <w:sz w:val="24"/>
                <w:szCs w:val="24"/>
              </w:rPr>
            </w:pPr>
            <w:r w:rsidRPr="00D36B89">
              <w:rPr>
                <w:sz w:val="24"/>
                <w:szCs w:val="24"/>
              </w:rPr>
              <w:t>1000</w:t>
            </w:r>
          </w:p>
        </w:tc>
        <w:tc>
          <w:tcPr>
            <w:tcW w:w="850" w:type="dxa"/>
            <w:shd w:val="clear" w:color="auto" w:fill="auto"/>
          </w:tcPr>
          <w:p w:rsidR="00D36B89" w:rsidRPr="00D36B89" w:rsidRDefault="00D36B89" w:rsidP="00D36B89">
            <w:pPr>
              <w:widowControl w:val="0"/>
              <w:ind w:right="34"/>
              <w:jc w:val="center"/>
              <w:rPr>
                <w:sz w:val="24"/>
                <w:szCs w:val="24"/>
              </w:rPr>
            </w:pPr>
            <w:r w:rsidRPr="00D36B89">
              <w:rPr>
                <w:sz w:val="24"/>
                <w:szCs w:val="24"/>
              </w:rPr>
              <w:t>1500</w:t>
            </w:r>
          </w:p>
        </w:tc>
        <w:tc>
          <w:tcPr>
            <w:tcW w:w="851" w:type="dxa"/>
            <w:shd w:val="clear" w:color="auto" w:fill="auto"/>
          </w:tcPr>
          <w:p w:rsidR="00D36B89" w:rsidRPr="00D36B89" w:rsidRDefault="00D36B89" w:rsidP="00D36B89">
            <w:pPr>
              <w:widowControl w:val="0"/>
              <w:ind w:right="34"/>
              <w:jc w:val="center"/>
              <w:rPr>
                <w:sz w:val="24"/>
                <w:szCs w:val="24"/>
              </w:rPr>
            </w:pPr>
            <w:r w:rsidRPr="00D36B89">
              <w:rPr>
                <w:sz w:val="24"/>
                <w:szCs w:val="24"/>
              </w:rPr>
              <w:t>2000</w:t>
            </w:r>
          </w:p>
        </w:tc>
        <w:tc>
          <w:tcPr>
            <w:tcW w:w="850" w:type="dxa"/>
            <w:shd w:val="clear" w:color="auto" w:fill="auto"/>
          </w:tcPr>
          <w:p w:rsidR="00D36B89" w:rsidRPr="00D36B89" w:rsidRDefault="00D36B89" w:rsidP="00D36B89">
            <w:pPr>
              <w:widowControl w:val="0"/>
              <w:ind w:right="34"/>
              <w:jc w:val="center"/>
              <w:rPr>
                <w:sz w:val="24"/>
                <w:szCs w:val="24"/>
              </w:rPr>
            </w:pPr>
            <w:r w:rsidRPr="00D36B89">
              <w:rPr>
                <w:sz w:val="24"/>
                <w:szCs w:val="24"/>
              </w:rPr>
              <w:t>2500</w:t>
            </w:r>
          </w:p>
        </w:tc>
        <w:tc>
          <w:tcPr>
            <w:tcW w:w="851" w:type="dxa"/>
            <w:shd w:val="clear" w:color="auto" w:fill="auto"/>
          </w:tcPr>
          <w:p w:rsidR="00D36B89" w:rsidRPr="00D36B89" w:rsidRDefault="00D36B89" w:rsidP="00D36B89">
            <w:pPr>
              <w:widowControl w:val="0"/>
              <w:ind w:right="34"/>
              <w:jc w:val="center"/>
              <w:rPr>
                <w:sz w:val="24"/>
                <w:szCs w:val="24"/>
              </w:rPr>
            </w:pPr>
            <w:r w:rsidRPr="00D36B89">
              <w:rPr>
                <w:sz w:val="24"/>
                <w:szCs w:val="24"/>
              </w:rPr>
              <w:t>3000</w:t>
            </w:r>
          </w:p>
        </w:tc>
        <w:tc>
          <w:tcPr>
            <w:tcW w:w="1134" w:type="dxa"/>
            <w:shd w:val="clear" w:color="auto" w:fill="auto"/>
          </w:tcPr>
          <w:p w:rsidR="00D36B89" w:rsidRPr="00D36B89" w:rsidRDefault="00D36B89" w:rsidP="00D36B89">
            <w:pPr>
              <w:widowControl w:val="0"/>
              <w:ind w:right="34"/>
              <w:jc w:val="center"/>
              <w:rPr>
                <w:sz w:val="24"/>
                <w:szCs w:val="24"/>
              </w:rPr>
            </w:pPr>
            <w:r w:rsidRPr="00D36B89">
              <w:rPr>
                <w:sz w:val="24"/>
                <w:szCs w:val="24"/>
              </w:rPr>
              <w:t>3500</w:t>
            </w:r>
          </w:p>
        </w:tc>
        <w:tc>
          <w:tcPr>
            <w:tcW w:w="1134" w:type="dxa"/>
            <w:shd w:val="clear" w:color="auto" w:fill="auto"/>
          </w:tcPr>
          <w:p w:rsidR="00D36B89" w:rsidRPr="00D36B89" w:rsidRDefault="00D36B89" w:rsidP="00D36B89">
            <w:pPr>
              <w:widowControl w:val="0"/>
              <w:ind w:right="34"/>
              <w:jc w:val="center"/>
              <w:rPr>
                <w:sz w:val="24"/>
                <w:szCs w:val="24"/>
              </w:rPr>
            </w:pPr>
            <w:r w:rsidRPr="00D36B89">
              <w:rPr>
                <w:sz w:val="24"/>
                <w:szCs w:val="24"/>
              </w:rPr>
              <w:t>4000</w:t>
            </w:r>
          </w:p>
        </w:tc>
        <w:tc>
          <w:tcPr>
            <w:tcW w:w="709" w:type="dxa"/>
            <w:shd w:val="clear" w:color="auto" w:fill="auto"/>
          </w:tcPr>
          <w:p w:rsidR="00D36B89" w:rsidRPr="00D36B89" w:rsidRDefault="00D36B89" w:rsidP="00D36B89">
            <w:pPr>
              <w:widowControl w:val="0"/>
              <w:ind w:right="34"/>
              <w:rPr>
                <w:sz w:val="24"/>
                <w:szCs w:val="24"/>
              </w:rPr>
            </w:pPr>
            <w:r w:rsidRPr="00D36B89">
              <w:rPr>
                <w:sz w:val="24"/>
                <w:szCs w:val="24"/>
              </w:rPr>
              <w:t>4500</w:t>
            </w:r>
          </w:p>
        </w:tc>
      </w:tr>
      <w:tr w:rsidR="00D36B89" w:rsidRPr="00D36B89" w:rsidTr="000164EA">
        <w:trPr>
          <w:trHeight w:val="526"/>
        </w:trPr>
        <w:tc>
          <w:tcPr>
            <w:tcW w:w="1418" w:type="dxa"/>
            <w:shd w:val="clear" w:color="auto" w:fill="auto"/>
          </w:tcPr>
          <w:p w:rsidR="00D36B89" w:rsidRPr="00D36B89" w:rsidRDefault="00D36B89" w:rsidP="00D36B89">
            <w:pPr>
              <w:widowControl w:val="0"/>
              <w:ind w:right="200"/>
              <w:jc w:val="both"/>
              <w:rPr>
                <w:sz w:val="24"/>
                <w:szCs w:val="24"/>
              </w:rPr>
            </w:pPr>
            <w:r w:rsidRPr="00D36B89">
              <w:rPr>
                <w:sz w:val="24"/>
                <w:szCs w:val="24"/>
              </w:rPr>
              <w:t>Температура</w:t>
            </w:r>
          </w:p>
        </w:tc>
        <w:tc>
          <w:tcPr>
            <w:tcW w:w="850" w:type="dxa"/>
            <w:shd w:val="clear" w:color="auto" w:fill="auto"/>
          </w:tcPr>
          <w:p w:rsidR="00D36B89" w:rsidRPr="00D36B89" w:rsidRDefault="00D36B89" w:rsidP="00D36B89">
            <w:pPr>
              <w:widowControl w:val="0"/>
              <w:ind w:right="34"/>
              <w:jc w:val="both"/>
              <w:rPr>
                <w:sz w:val="24"/>
                <w:szCs w:val="24"/>
              </w:rPr>
            </w:pPr>
            <w:r w:rsidRPr="00D36B89">
              <w:rPr>
                <w:sz w:val="24"/>
                <w:szCs w:val="24"/>
              </w:rPr>
              <w:t>28-34</w:t>
            </w:r>
          </w:p>
        </w:tc>
        <w:tc>
          <w:tcPr>
            <w:tcW w:w="851" w:type="dxa"/>
            <w:shd w:val="clear" w:color="auto" w:fill="auto"/>
          </w:tcPr>
          <w:p w:rsidR="00D36B89" w:rsidRPr="00D36B89" w:rsidRDefault="00D36B89" w:rsidP="00D36B89">
            <w:pPr>
              <w:widowControl w:val="0"/>
              <w:ind w:right="34"/>
              <w:jc w:val="both"/>
              <w:rPr>
                <w:sz w:val="24"/>
                <w:szCs w:val="24"/>
              </w:rPr>
            </w:pPr>
            <w:r w:rsidRPr="00D36B89">
              <w:rPr>
                <w:sz w:val="24"/>
                <w:szCs w:val="24"/>
              </w:rPr>
              <w:t>45-52</w:t>
            </w:r>
          </w:p>
        </w:tc>
        <w:tc>
          <w:tcPr>
            <w:tcW w:w="850" w:type="dxa"/>
            <w:shd w:val="clear" w:color="auto" w:fill="auto"/>
          </w:tcPr>
          <w:p w:rsidR="00D36B89" w:rsidRPr="00D36B89" w:rsidRDefault="00D36B89" w:rsidP="00D36B89">
            <w:pPr>
              <w:widowControl w:val="0"/>
              <w:ind w:right="34"/>
              <w:jc w:val="both"/>
              <w:rPr>
                <w:sz w:val="24"/>
                <w:szCs w:val="24"/>
              </w:rPr>
            </w:pPr>
            <w:r w:rsidRPr="00D36B89">
              <w:rPr>
                <w:sz w:val="24"/>
                <w:szCs w:val="24"/>
              </w:rPr>
              <w:t>50-68</w:t>
            </w:r>
          </w:p>
        </w:tc>
        <w:tc>
          <w:tcPr>
            <w:tcW w:w="851" w:type="dxa"/>
            <w:shd w:val="clear" w:color="auto" w:fill="auto"/>
          </w:tcPr>
          <w:p w:rsidR="00D36B89" w:rsidRPr="00D36B89" w:rsidRDefault="00D36B89" w:rsidP="00D36B89">
            <w:pPr>
              <w:widowControl w:val="0"/>
              <w:ind w:right="34"/>
              <w:jc w:val="both"/>
              <w:rPr>
                <w:sz w:val="24"/>
                <w:szCs w:val="24"/>
              </w:rPr>
            </w:pPr>
            <w:r w:rsidRPr="00D36B89">
              <w:rPr>
                <w:sz w:val="24"/>
                <w:szCs w:val="24"/>
              </w:rPr>
              <w:t>70-80</w:t>
            </w:r>
          </w:p>
        </w:tc>
        <w:tc>
          <w:tcPr>
            <w:tcW w:w="850" w:type="dxa"/>
            <w:shd w:val="clear" w:color="auto" w:fill="auto"/>
          </w:tcPr>
          <w:p w:rsidR="00D36B89" w:rsidRPr="00D36B89" w:rsidRDefault="00D36B89" w:rsidP="00D36B89">
            <w:pPr>
              <w:widowControl w:val="0"/>
              <w:ind w:right="34"/>
              <w:jc w:val="both"/>
              <w:rPr>
                <w:sz w:val="24"/>
                <w:szCs w:val="24"/>
              </w:rPr>
            </w:pPr>
            <w:r w:rsidRPr="00D36B89">
              <w:rPr>
                <w:sz w:val="24"/>
                <w:szCs w:val="24"/>
              </w:rPr>
              <w:t>82-98</w:t>
            </w:r>
          </w:p>
        </w:tc>
        <w:tc>
          <w:tcPr>
            <w:tcW w:w="851" w:type="dxa"/>
            <w:shd w:val="clear" w:color="auto" w:fill="auto"/>
          </w:tcPr>
          <w:p w:rsidR="00D36B89" w:rsidRPr="00D36B89" w:rsidRDefault="00D36B89" w:rsidP="00D36B89">
            <w:pPr>
              <w:widowControl w:val="0"/>
              <w:ind w:right="34"/>
              <w:jc w:val="both"/>
              <w:rPr>
                <w:sz w:val="24"/>
                <w:szCs w:val="24"/>
              </w:rPr>
            </w:pPr>
            <w:r w:rsidRPr="00D36B89">
              <w:rPr>
                <w:sz w:val="24"/>
                <w:szCs w:val="24"/>
              </w:rPr>
              <w:t>100-114</w:t>
            </w:r>
          </w:p>
        </w:tc>
        <w:tc>
          <w:tcPr>
            <w:tcW w:w="1134" w:type="dxa"/>
            <w:shd w:val="clear" w:color="auto" w:fill="auto"/>
          </w:tcPr>
          <w:p w:rsidR="00D36B89" w:rsidRPr="00D36B89" w:rsidRDefault="00D36B89" w:rsidP="00D36B89">
            <w:pPr>
              <w:widowControl w:val="0"/>
              <w:ind w:right="34"/>
              <w:jc w:val="both"/>
              <w:rPr>
                <w:sz w:val="24"/>
                <w:szCs w:val="24"/>
              </w:rPr>
            </w:pPr>
            <w:r w:rsidRPr="00D36B89">
              <w:rPr>
                <w:sz w:val="24"/>
                <w:szCs w:val="24"/>
              </w:rPr>
              <w:t>114-130</w:t>
            </w:r>
          </w:p>
        </w:tc>
        <w:tc>
          <w:tcPr>
            <w:tcW w:w="1134" w:type="dxa"/>
            <w:shd w:val="clear" w:color="auto" w:fill="auto"/>
          </w:tcPr>
          <w:p w:rsidR="00D36B89" w:rsidRPr="00D36B89" w:rsidRDefault="00D36B89" w:rsidP="00D36B89">
            <w:pPr>
              <w:widowControl w:val="0"/>
              <w:ind w:right="34"/>
              <w:jc w:val="both"/>
              <w:rPr>
                <w:sz w:val="24"/>
                <w:szCs w:val="24"/>
              </w:rPr>
            </w:pPr>
            <w:r w:rsidRPr="00D36B89">
              <w:rPr>
                <w:sz w:val="24"/>
                <w:szCs w:val="24"/>
              </w:rPr>
              <w:t>128-140</w:t>
            </w:r>
          </w:p>
        </w:tc>
        <w:tc>
          <w:tcPr>
            <w:tcW w:w="709" w:type="dxa"/>
            <w:shd w:val="clear" w:color="auto" w:fill="auto"/>
          </w:tcPr>
          <w:p w:rsidR="00D36B89" w:rsidRPr="00D36B89" w:rsidRDefault="00D36B89" w:rsidP="00D36B89">
            <w:pPr>
              <w:widowControl w:val="0"/>
              <w:ind w:right="34"/>
              <w:jc w:val="both"/>
              <w:rPr>
                <w:sz w:val="24"/>
                <w:szCs w:val="24"/>
              </w:rPr>
            </w:pPr>
            <w:r w:rsidRPr="00D36B89">
              <w:rPr>
                <w:sz w:val="24"/>
                <w:szCs w:val="24"/>
              </w:rPr>
              <w:t>150</w:t>
            </w:r>
          </w:p>
        </w:tc>
      </w:tr>
    </w:tbl>
    <w:p w:rsidR="00D36B89" w:rsidRPr="00D36B89" w:rsidRDefault="00D36B89" w:rsidP="00D36B89">
      <w:pPr>
        <w:jc w:val="both"/>
        <w:rPr>
          <w:sz w:val="28"/>
          <w:szCs w:val="28"/>
        </w:rPr>
      </w:pPr>
    </w:p>
    <w:p w:rsidR="00D36B89" w:rsidRPr="00D36B89" w:rsidRDefault="00D36B89" w:rsidP="00D36B89">
      <w:pPr>
        <w:jc w:val="both"/>
        <w:rPr>
          <w:sz w:val="28"/>
          <w:szCs w:val="28"/>
        </w:rPr>
      </w:pPr>
      <w:r w:rsidRPr="00D36B89">
        <w:rPr>
          <w:sz w:val="28"/>
          <w:szCs w:val="28"/>
        </w:rPr>
        <w:t>В гидрогеологическом отношении в разрезе выделяются две водоносные толщи:</w:t>
      </w:r>
    </w:p>
    <w:p w:rsidR="00D36B89" w:rsidRPr="00D36B89" w:rsidRDefault="00D36B89" w:rsidP="00D36B89">
      <w:pPr>
        <w:jc w:val="both"/>
        <w:rPr>
          <w:sz w:val="28"/>
          <w:szCs w:val="28"/>
        </w:rPr>
      </w:pPr>
      <w:r w:rsidRPr="00D36B89">
        <w:rPr>
          <w:sz w:val="28"/>
          <w:szCs w:val="28"/>
        </w:rPr>
        <w:t>1.Надмайкопская.</w:t>
      </w:r>
    </w:p>
    <w:p w:rsidR="00D36B89" w:rsidRPr="00D36B89" w:rsidRDefault="00D36B89" w:rsidP="00D36B89">
      <w:pPr>
        <w:jc w:val="both"/>
        <w:rPr>
          <w:sz w:val="28"/>
          <w:szCs w:val="28"/>
        </w:rPr>
      </w:pPr>
      <w:r w:rsidRPr="00D36B89">
        <w:rPr>
          <w:sz w:val="28"/>
          <w:szCs w:val="28"/>
        </w:rPr>
        <w:lastRenderedPageBreak/>
        <w:t>2.Подмайкопская.</w:t>
      </w:r>
    </w:p>
    <w:p w:rsidR="00D36B89" w:rsidRPr="00D36B89" w:rsidRDefault="00D36B89" w:rsidP="00D36B89">
      <w:pPr>
        <w:ind w:firstLine="709"/>
        <w:jc w:val="both"/>
        <w:rPr>
          <w:sz w:val="28"/>
          <w:szCs w:val="28"/>
        </w:rPr>
      </w:pPr>
      <w:r w:rsidRPr="00D36B89">
        <w:rPr>
          <w:sz w:val="28"/>
          <w:szCs w:val="28"/>
        </w:rPr>
        <w:t xml:space="preserve">Водоносные комплексы над майкопской толщи из-за небольших глубин залегания содержат, холодные и теплые воды с температурой до 40º С и только в местах наибольшего погружения, отмечается повышения температур до 100º С. Так, караганочокракский  водоносный комплекс в пределах Карабулак - Ачалукской, Малгобекской, Вознесенской и Заманкульский площадь характеризуется температурами по кровле пласта порядка 30-50ºС, которая увеличивается в местах наибольшего 20 погружения до 100, С (на глубине залегания кровли – 2600 м.). Специальные исследования в этих районах не проводились, и оценить перспективы этих отложений с теплоэнергетической точки зрения невозможно. Поэтому перспективными для теплоснабжения является воды, приуроченные ко второй водоносной толще, в которую входят фораминиферовый, верхнемеловой, нижнемеловой и </w:t>
      </w:r>
      <w:proofErr w:type="gramStart"/>
      <w:r w:rsidRPr="00D36B89">
        <w:rPr>
          <w:sz w:val="28"/>
          <w:szCs w:val="28"/>
        </w:rPr>
        <w:t>верхне-юрской</w:t>
      </w:r>
      <w:proofErr w:type="gramEnd"/>
      <w:r w:rsidRPr="00D36B89">
        <w:rPr>
          <w:sz w:val="28"/>
          <w:szCs w:val="28"/>
        </w:rPr>
        <w:t xml:space="preserve"> (над солевой) водоносные комплексы. </w:t>
      </w:r>
    </w:p>
    <w:p w:rsidR="00D36B89" w:rsidRPr="00D36B89" w:rsidRDefault="00D36B89" w:rsidP="00D36B89">
      <w:pPr>
        <w:ind w:firstLine="709"/>
        <w:jc w:val="both"/>
        <w:rPr>
          <w:sz w:val="28"/>
          <w:szCs w:val="28"/>
        </w:rPr>
      </w:pPr>
      <w:r w:rsidRPr="00D36B89">
        <w:rPr>
          <w:sz w:val="28"/>
          <w:szCs w:val="28"/>
        </w:rPr>
        <w:t>Вознесенской площади 91 - 127º С, на Заманкульской – 74,4 - 91ºС, на Карабулак-Ачалукской – 61 - 120ºС, на Серноводской 84 - 86ºС, на площади Датых 70-97ºС. Минимальные температуры по всем площадям отмечаются в центрально-осевой части структуры, а с погружением на крыльях температура увеличивается до максимальной. Такая же картина наблюдается и при распределении температуры по кровле нижнемеловых отложений. По отдельным площадям температура на кровле нижнемеловых отложений составляет: на Малгобек -Вознесенской 133-171ºС;</w:t>
      </w:r>
      <w:r w:rsidR="00486228">
        <w:rPr>
          <w:sz w:val="28"/>
          <w:szCs w:val="28"/>
        </w:rPr>
        <w:t xml:space="preserve"> </w:t>
      </w:r>
      <w:r w:rsidRPr="00D36B89">
        <w:rPr>
          <w:sz w:val="28"/>
          <w:szCs w:val="28"/>
        </w:rPr>
        <w:t xml:space="preserve">Заманкульский 120 -125º </w:t>
      </w:r>
      <w:proofErr w:type="gramStart"/>
      <w:r w:rsidRPr="00D36B89">
        <w:rPr>
          <w:sz w:val="28"/>
          <w:szCs w:val="28"/>
        </w:rPr>
        <w:t>С</w:t>
      </w:r>
      <w:proofErr w:type="gramEnd"/>
      <w:r w:rsidRPr="00D36B89">
        <w:rPr>
          <w:sz w:val="28"/>
          <w:szCs w:val="28"/>
        </w:rPr>
        <w:t>; Карабулак – Ачалукской 98-100º С; Серноводской 107-120º С; площади Датых 100-118ºС.</w:t>
      </w:r>
    </w:p>
    <w:p w:rsidR="00D36B89" w:rsidRPr="00D36B89" w:rsidRDefault="00D36B89" w:rsidP="00D36B89">
      <w:pPr>
        <w:ind w:firstLine="709"/>
        <w:jc w:val="both"/>
        <w:rPr>
          <w:sz w:val="28"/>
          <w:szCs w:val="28"/>
        </w:rPr>
      </w:pPr>
      <w:r w:rsidRPr="00D36B89">
        <w:rPr>
          <w:sz w:val="28"/>
          <w:szCs w:val="28"/>
        </w:rPr>
        <w:t>Воды верхнемеловых и нижнемеловых отложений характеризуются повышенной минерализацией; верхнемеловые от 35 до 50 г/л, нижнемеловые от 50 до 80 г/л. Кроме того, для верхнемелового водоносного комплекса характерны большие притоки к скважинам, по сравнению с нижнемеловым. Первоначальные дебиты составляют от единиц до 1500 м³/сут., но в настоящее время они уменьшились, что повлекло за собой уменьшение температуры воды на устье скважин.</w:t>
      </w:r>
    </w:p>
    <w:p w:rsidR="00D36B89" w:rsidRPr="00F33F57" w:rsidRDefault="00D36B89" w:rsidP="00D36B89">
      <w:pPr>
        <w:ind w:firstLine="709"/>
        <w:jc w:val="both"/>
        <w:rPr>
          <w:sz w:val="28"/>
          <w:szCs w:val="28"/>
        </w:rPr>
      </w:pPr>
      <w:r w:rsidRPr="00D36B89">
        <w:rPr>
          <w:sz w:val="28"/>
          <w:szCs w:val="28"/>
        </w:rPr>
        <w:t xml:space="preserve">Наиболее перспективными для эксплуатации термоводоносным комплексом представляется верхнемеловой. Миоценовые отложения практически не изучены в прогибах, где ожидаются значительные температуры, а нижнемеловые и верхнеюрские водоносные комплексы характеризуются, как правило, низкими дебитами. Так как воды верхнемеловых отложений имеют очень высокую минерализацию, их можно </w:t>
      </w:r>
      <w:r w:rsidRPr="00F33F57">
        <w:rPr>
          <w:sz w:val="28"/>
          <w:szCs w:val="28"/>
        </w:rPr>
        <w:t xml:space="preserve">использовать только через теплообменники, что удорожает стоимость водозабора. Поэтому необходимо рассматривать их использование и как гидроминеральное сырье, и как теплоноситель. Необходимо рассмотреть возможность расположения термоводозаборов в пределах антиклинальных поднятий ввиду того, что с погружением на </w:t>
      </w:r>
      <w:r w:rsidR="00A61A14" w:rsidRPr="00F33F57">
        <w:rPr>
          <w:sz w:val="28"/>
          <w:szCs w:val="28"/>
        </w:rPr>
        <w:t>крыльях дебиты</w:t>
      </w:r>
      <w:r w:rsidRPr="00F33F57">
        <w:rPr>
          <w:sz w:val="28"/>
          <w:szCs w:val="28"/>
        </w:rPr>
        <w:t xml:space="preserve">, как правило, уменьшаются, а глубина увеличиваются, что приводит к уменьшению эффективности термоводозаборов (увеличение числа скважин, охлаждение вод по створу и т. д). С целью удешевления работ необходимо решить </w:t>
      </w:r>
      <w:r w:rsidRPr="00F33F57">
        <w:rPr>
          <w:sz w:val="28"/>
          <w:szCs w:val="28"/>
        </w:rPr>
        <w:lastRenderedPageBreak/>
        <w:t>проблемы переоборудования обводнившихся нефтяных скважин как термальных. Целесообразно рассмотреть вопросы создания гидрогеологической циркуляционной системы для утилизации использованной воды и для поддержания пластового давления.</w:t>
      </w:r>
    </w:p>
    <w:p w:rsidR="00AE779F" w:rsidRDefault="00AE779F" w:rsidP="002601DE">
      <w:pPr>
        <w:jc w:val="both"/>
        <w:rPr>
          <w:sz w:val="22"/>
          <w:szCs w:val="22"/>
        </w:rPr>
      </w:pPr>
    </w:p>
    <w:p w:rsidR="007C583A" w:rsidRDefault="00840D33" w:rsidP="00840D33">
      <w:pPr>
        <w:jc w:val="center"/>
        <w:rPr>
          <w:b/>
          <w:sz w:val="28"/>
          <w:szCs w:val="28"/>
        </w:rPr>
      </w:pPr>
      <w:r>
        <w:rPr>
          <w:b/>
          <w:sz w:val="28"/>
          <w:szCs w:val="28"/>
        </w:rPr>
        <w:t>Г</w:t>
      </w:r>
      <w:r w:rsidRPr="00840D33">
        <w:rPr>
          <w:b/>
          <w:sz w:val="28"/>
          <w:szCs w:val="28"/>
        </w:rPr>
        <w:t>осударственное управление</w:t>
      </w:r>
      <w:r w:rsidRPr="00840D33">
        <w:rPr>
          <w:b/>
        </w:rPr>
        <w:t xml:space="preserve"> </w:t>
      </w:r>
      <w:r w:rsidRPr="00840D33">
        <w:rPr>
          <w:b/>
          <w:sz w:val="28"/>
          <w:szCs w:val="28"/>
        </w:rPr>
        <w:t>в области</w:t>
      </w:r>
      <w:r w:rsidRPr="00840D33">
        <w:rPr>
          <w:b/>
        </w:rPr>
        <w:t xml:space="preserve"> </w:t>
      </w:r>
      <w:r w:rsidRPr="00840D33">
        <w:rPr>
          <w:b/>
          <w:sz w:val="28"/>
          <w:szCs w:val="28"/>
        </w:rPr>
        <w:t>водных отношений</w:t>
      </w:r>
    </w:p>
    <w:p w:rsidR="00840D33" w:rsidRDefault="00840D33" w:rsidP="00840D33">
      <w:pPr>
        <w:ind w:firstLine="567"/>
        <w:jc w:val="both"/>
        <w:rPr>
          <w:sz w:val="28"/>
          <w:szCs w:val="28"/>
        </w:rPr>
      </w:pPr>
    </w:p>
    <w:p w:rsidR="00840D33" w:rsidRPr="00840D33" w:rsidRDefault="00840D33" w:rsidP="00840D33">
      <w:pPr>
        <w:ind w:firstLine="567"/>
        <w:jc w:val="both"/>
        <w:rPr>
          <w:sz w:val="28"/>
          <w:szCs w:val="28"/>
        </w:rPr>
      </w:pPr>
      <w:r w:rsidRPr="00840D33">
        <w:rPr>
          <w:sz w:val="28"/>
          <w:szCs w:val="28"/>
        </w:rPr>
        <w:t xml:space="preserve">Все плановые значения целевых прогнозных показателей на 2022 год по осуществлению переданных полномочий Российской Федерации в области водных отношений достигнуты в полном объеме (100 %). Кроме того, в текущем году зарегистрированы 2 новых водопользователя (выдано 1 решение на пользование водным объектом и заключен 1 договор водопользования), общее количество водопользователей на декабрь 2022 г. составляет 21 ед. </w:t>
      </w:r>
    </w:p>
    <w:p w:rsidR="00840D33" w:rsidRPr="00840D33" w:rsidRDefault="00840D33" w:rsidP="00840D33">
      <w:pPr>
        <w:ind w:firstLine="567"/>
        <w:jc w:val="both"/>
        <w:rPr>
          <w:sz w:val="28"/>
          <w:szCs w:val="28"/>
        </w:rPr>
      </w:pPr>
      <w:r w:rsidRPr="00840D33">
        <w:rPr>
          <w:sz w:val="28"/>
          <w:szCs w:val="28"/>
        </w:rPr>
        <w:t xml:space="preserve">Вместе с тем в 2022 году в целях исполнения перечня поручений Президента Российской Федерации от 27 сентября 2017 года № Пр-2107 Минприроды Ингушетии выполнены работы по определению границ зон затопления, подтопления на шести реках (Армхи, Назранка, Кенч, Яндырка, Алиюртовка, Эни) в пределах десяти населенных пунктов Республики Ингушетия, общей стоимостью 9,6 млн. руб. Материалы по выполненным работам находятся на рассмотрении и согласовании у заинтересованных ведомств. После завершения всех необходимых согласований, утверждения данных материалов Росводресурсами и внесения границ зон затопления, подтопления в ГВР и ГКН информация будет направлена в установленном порядке в Комархстрой Ингушетии для внесения в схему территориального планирования Республики Ингушетия. </w:t>
      </w:r>
    </w:p>
    <w:p w:rsidR="00840D33" w:rsidRPr="00840D33" w:rsidRDefault="00840D33" w:rsidP="00840D33">
      <w:pPr>
        <w:ind w:firstLine="567"/>
        <w:jc w:val="both"/>
        <w:rPr>
          <w:b/>
          <w:sz w:val="28"/>
          <w:szCs w:val="28"/>
        </w:rPr>
      </w:pPr>
      <w:r w:rsidRPr="00840D33">
        <w:rPr>
          <w:sz w:val="28"/>
          <w:szCs w:val="28"/>
        </w:rPr>
        <w:t>Также, в рамках осуществления переданных полномочий Российской Федерации в области водных отношений выполнены проектно-изыскательские работы на участке, протяженностью 4,7 км. по мероприятию «Руслорегулировочные работы на р. Яндырка в с.п. Яндаре, Республика Ингушетия» и по мероприятию «Руслорегулировочные работы на р. Сурхахи в с.п. Сурхахи, Республика Ингушетия», протяженностью 3,7 км. за счет федеральных средств, предоставляемых в виде субвенций. Общая стоимость выполненных работ составила 5,597 млн. руб. Разработка данной документации, а также последующая за ним реализация самих работ по расчистке русел указанных рек позволит пропустить паводок 5 % обеспеченности в 2023-2024 гг., что позволит защитить население и объекты экономики в сельских поселениях Назрановского муниципального района РИ. На выполнение данных мероприятий необходимы финансовые средства в объеме 24,7 млн. руб., часть средств уже предусмотрена в федеральном бюджете на 2023 год (6 млн. руб.), остальная часть распределена на плановый период 2024 года.</w:t>
      </w:r>
    </w:p>
    <w:p w:rsidR="00840D33" w:rsidRPr="00840D33" w:rsidRDefault="00840D33" w:rsidP="00840D33">
      <w:pPr>
        <w:jc w:val="both"/>
        <w:rPr>
          <w:b/>
          <w:sz w:val="28"/>
          <w:szCs w:val="28"/>
        </w:rPr>
      </w:pPr>
    </w:p>
    <w:p w:rsidR="007C583A" w:rsidRPr="00F33F57" w:rsidRDefault="007C583A" w:rsidP="00AE779F">
      <w:pPr>
        <w:jc w:val="center"/>
        <w:rPr>
          <w:sz w:val="22"/>
          <w:szCs w:val="22"/>
        </w:rPr>
      </w:pPr>
    </w:p>
    <w:p w:rsidR="00720EEE" w:rsidRDefault="00F16AA6" w:rsidP="00A15DF9">
      <w:pPr>
        <w:keepNext/>
        <w:keepLines/>
        <w:spacing w:line="259" w:lineRule="auto"/>
        <w:ind w:left="10" w:right="758" w:hanging="10"/>
        <w:jc w:val="center"/>
        <w:outlineLvl w:val="1"/>
        <w:rPr>
          <w:b/>
          <w:color w:val="000000"/>
          <w:sz w:val="28"/>
          <w:szCs w:val="22"/>
        </w:rPr>
      </w:pPr>
      <w:r w:rsidRPr="00F16AA6">
        <w:rPr>
          <w:b/>
          <w:color w:val="000000"/>
          <w:sz w:val="28"/>
          <w:szCs w:val="22"/>
        </w:rPr>
        <w:lastRenderedPageBreak/>
        <w:t>Состояние водных объектов в местах водопользования населения</w:t>
      </w:r>
    </w:p>
    <w:p w:rsidR="00F16AA6" w:rsidRPr="00720EEE" w:rsidRDefault="00F16AA6" w:rsidP="00A15DF9">
      <w:pPr>
        <w:keepNext/>
        <w:keepLines/>
        <w:spacing w:line="259" w:lineRule="auto"/>
        <w:ind w:left="10" w:right="758" w:hanging="10"/>
        <w:jc w:val="center"/>
        <w:outlineLvl w:val="1"/>
        <w:rPr>
          <w:b/>
          <w:color w:val="000000"/>
          <w:sz w:val="28"/>
          <w:szCs w:val="22"/>
        </w:rPr>
      </w:pPr>
    </w:p>
    <w:p w:rsidR="005D52BF" w:rsidRPr="005D52BF" w:rsidRDefault="00F16AA6" w:rsidP="005D52BF">
      <w:pPr>
        <w:tabs>
          <w:tab w:val="center" w:pos="1074"/>
          <w:tab w:val="center" w:pos="2026"/>
          <w:tab w:val="center" w:pos="3479"/>
          <w:tab w:val="center" w:pos="4637"/>
          <w:tab w:val="center" w:pos="5326"/>
          <w:tab w:val="center" w:pos="6297"/>
          <w:tab w:val="center" w:pos="7433"/>
          <w:tab w:val="center" w:pos="8033"/>
          <w:tab w:val="center" w:pos="8654"/>
          <w:tab w:val="center" w:pos="9214"/>
        </w:tabs>
        <w:spacing w:after="4" w:line="259" w:lineRule="auto"/>
        <w:jc w:val="both"/>
        <w:rPr>
          <w:color w:val="000000"/>
          <w:sz w:val="28"/>
          <w:szCs w:val="22"/>
        </w:rPr>
      </w:pPr>
      <w:r>
        <w:rPr>
          <w:rFonts w:ascii="Calibri" w:eastAsia="Calibri" w:hAnsi="Calibri" w:cs="Calibri"/>
          <w:color w:val="000000"/>
          <w:sz w:val="22"/>
          <w:szCs w:val="22"/>
        </w:rPr>
        <w:tab/>
      </w:r>
      <w:r w:rsidR="00720EEE">
        <w:rPr>
          <w:rFonts w:ascii="Calibri" w:eastAsia="Calibri" w:hAnsi="Calibri" w:cs="Calibri"/>
          <w:color w:val="000000"/>
          <w:sz w:val="22"/>
          <w:szCs w:val="22"/>
        </w:rPr>
        <w:tab/>
      </w:r>
      <w:r w:rsidR="005D52BF" w:rsidRPr="005D52BF">
        <w:rPr>
          <w:color w:val="000000"/>
          <w:sz w:val="28"/>
          <w:szCs w:val="22"/>
        </w:rPr>
        <w:t>В Республике Ингушетия одной из важнейших задач в сфере санитарно-эпидемиологического благополучия населения является обеспечение его доброкачественной питьевой водой, безопасной в эпидемическом отношении - как фактора, существенно влияющего не только на инфекционную, но и общую заболеваемость населения.</w:t>
      </w:r>
    </w:p>
    <w:p w:rsidR="005D52BF" w:rsidRPr="005D52BF" w:rsidRDefault="00F70E63" w:rsidP="005D52BF">
      <w:pPr>
        <w:tabs>
          <w:tab w:val="center" w:pos="1074"/>
          <w:tab w:val="center" w:pos="2026"/>
          <w:tab w:val="center" w:pos="3479"/>
          <w:tab w:val="center" w:pos="4637"/>
          <w:tab w:val="center" w:pos="5326"/>
          <w:tab w:val="center" w:pos="6297"/>
          <w:tab w:val="center" w:pos="7433"/>
          <w:tab w:val="center" w:pos="8033"/>
          <w:tab w:val="center" w:pos="8654"/>
          <w:tab w:val="center" w:pos="9214"/>
        </w:tabs>
        <w:spacing w:after="4" w:line="259" w:lineRule="auto"/>
        <w:jc w:val="both"/>
        <w:rPr>
          <w:color w:val="000000"/>
          <w:sz w:val="28"/>
          <w:szCs w:val="22"/>
        </w:rPr>
      </w:pPr>
      <w:r>
        <w:rPr>
          <w:color w:val="000000"/>
          <w:sz w:val="28"/>
          <w:szCs w:val="22"/>
        </w:rPr>
        <w:tab/>
      </w:r>
      <w:r>
        <w:rPr>
          <w:color w:val="000000"/>
          <w:sz w:val="28"/>
          <w:szCs w:val="22"/>
        </w:rPr>
        <w:tab/>
      </w:r>
      <w:r w:rsidR="005D52BF" w:rsidRPr="005D52BF">
        <w:rPr>
          <w:color w:val="000000"/>
          <w:sz w:val="28"/>
          <w:szCs w:val="22"/>
        </w:rPr>
        <w:t>На территории Республики Ингушетия расположено 17 водных объектов регионального значения, из них малых рек – 5. Все эти водоемы используются только в рекреационных целях, для питьевого водоснабжения в республике используются только подземные источники. Контроль за качеством воды водоемов осуществлялся в постоянных створах наблюдения.</w:t>
      </w:r>
    </w:p>
    <w:p w:rsidR="005D52BF" w:rsidRPr="005D52BF" w:rsidRDefault="005D52BF" w:rsidP="005D52BF">
      <w:pPr>
        <w:tabs>
          <w:tab w:val="center" w:pos="1074"/>
          <w:tab w:val="center" w:pos="2026"/>
          <w:tab w:val="center" w:pos="3479"/>
          <w:tab w:val="center" w:pos="4637"/>
          <w:tab w:val="center" w:pos="5326"/>
          <w:tab w:val="center" w:pos="6297"/>
          <w:tab w:val="center" w:pos="7433"/>
          <w:tab w:val="center" w:pos="8033"/>
          <w:tab w:val="center" w:pos="8654"/>
          <w:tab w:val="center" w:pos="9214"/>
        </w:tabs>
        <w:spacing w:after="4" w:line="259" w:lineRule="auto"/>
        <w:jc w:val="both"/>
        <w:rPr>
          <w:color w:val="000000"/>
          <w:sz w:val="28"/>
          <w:szCs w:val="22"/>
        </w:rPr>
      </w:pPr>
      <w:r w:rsidRPr="005D52BF">
        <w:rPr>
          <w:color w:val="000000"/>
          <w:sz w:val="28"/>
          <w:szCs w:val="22"/>
        </w:rPr>
        <w:t xml:space="preserve">Поскольку у малых рек способность к самоочищению существенно ниже, нежели у больших, специалистами Управления Роспотребнадзора по Республике Ингушетия совместно с представителями муниципальных образований, специалистами Министерства экологии и природных ресурсов РИ и </w:t>
      </w:r>
      <w:proofErr w:type="gramStart"/>
      <w:r w:rsidRPr="005D52BF">
        <w:rPr>
          <w:color w:val="000000"/>
          <w:sz w:val="28"/>
          <w:szCs w:val="22"/>
        </w:rPr>
        <w:t>Северо-Кавказского</w:t>
      </w:r>
      <w:proofErr w:type="gramEnd"/>
      <w:r w:rsidRPr="005D52BF">
        <w:rPr>
          <w:color w:val="000000"/>
          <w:sz w:val="28"/>
          <w:szCs w:val="22"/>
        </w:rPr>
        <w:t xml:space="preserve"> Межрегионального Управления</w:t>
      </w:r>
      <w:r w:rsidR="00F70E63">
        <w:rPr>
          <w:color w:val="000000"/>
          <w:sz w:val="28"/>
          <w:szCs w:val="22"/>
        </w:rPr>
        <w:t xml:space="preserve"> </w:t>
      </w:r>
      <w:r w:rsidRPr="005D52BF">
        <w:rPr>
          <w:color w:val="000000"/>
          <w:sz w:val="28"/>
          <w:szCs w:val="22"/>
        </w:rPr>
        <w:t>Государственный доклад</w:t>
      </w:r>
      <w:r w:rsidR="00F70E63">
        <w:rPr>
          <w:color w:val="000000"/>
          <w:sz w:val="28"/>
          <w:szCs w:val="22"/>
        </w:rPr>
        <w:t xml:space="preserve"> </w:t>
      </w:r>
      <w:r w:rsidRPr="005D52BF">
        <w:rPr>
          <w:color w:val="000000"/>
          <w:sz w:val="28"/>
          <w:szCs w:val="22"/>
        </w:rPr>
        <w:t>«О состоянии санитарно – эпидемиологического благополучия населения в Республике Ингушетия в 2022 году»</w:t>
      </w:r>
    </w:p>
    <w:p w:rsidR="005D52BF" w:rsidRPr="005D52BF" w:rsidRDefault="005D52BF" w:rsidP="005D52BF">
      <w:pPr>
        <w:tabs>
          <w:tab w:val="center" w:pos="1074"/>
          <w:tab w:val="center" w:pos="2026"/>
          <w:tab w:val="center" w:pos="3479"/>
          <w:tab w:val="center" w:pos="4637"/>
          <w:tab w:val="center" w:pos="5326"/>
          <w:tab w:val="center" w:pos="6297"/>
          <w:tab w:val="center" w:pos="7433"/>
          <w:tab w:val="center" w:pos="8033"/>
          <w:tab w:val="center" w:pos="8654"/>
          <w:tab w:val="center" w:pos="9214"/>
        </w:tabs>
        <w:spacing w:after="4" w:line="259" w:lineRule="auto"/>
        <w:jc w:val="both"/>
        <w:rPr>
          <w:color w:val="000000"/>
          <w:sz w:val="28"/>
          <w:szCs w:val="22"/>
        </w:rPr>
      </w:pPr>
      <w:r w:rsidRPr="005D52BF">
        <w:rPr>
          <w:color w:val="000000"/>
          <w:sz w:val="28"/>
          <w:szCs w:val="22"/>
        </w:rPr>
        <w:t>Росприроднадзора в 2022 году проводились рейдовые мероприятия по проверке санитарного состояния территорий водоохранных зон.</w:t>
      </w:r>
    </w:p>
    <w:p w:rsidR="005D52BF" w:rsidRPr="005D52BF" w:rsidRDefault="005D52BF" w:rsidP="005D52BF">
      <w:pPr>
        <w:tabs>
          <w:tab w:val="center" w:pos="1074"/>
          <w:tab w:val="center" w:pos="2026"/>
          <w:tab w:val="center" w:pos="3479"/>
          <w:tab w:val="center" w:pos="4637"/>
          <w:tab w:val="center" w:pos="5326"/>
          <w:tab w:val="center" w:pos="6297"/>
          <w:tab w:val="center" w:pos="7433"/>
          <w:tab w:val="center" w:pos="8033"/>
          <w:tab w:val="center" w:pos="8654"/>
          <w:tab w:val="center" w:pos="9214"/>
        </w:tabs>
        <w:spacing w:after="4" w:line="259" w:lineRule="auto"/>
        <w:jc w:val="both"/>
        <w:rPr>
          <w:color w:val="000000"/>
          <w:sz w:val="28"/>
          <w:szCs w:val="22"/>
        </w:rPr>
      </w:pPr>
      <w:r>
        <w:rPr>
          <w:color w:val="000000"/>
          <w:sz w:val="28"/>
          <w:szCs w:val="22"/>
        </w:rPr>
        <w:tab/>
      </w:r>
      <w:r>
        <w:rPr>
          <w:color w:val="000000"/>
          <w:sz w:val="28"/>
          <w:szCs w:val="22"/>
        </w:rPr>
        <w:tab/>
      </w:r>
      <w:r w:rsidRPr="005D52BF">
        <w:rPr>
          <w:color w:val="000000"/>
          <w:sz w:val="28"/>
          <w:szCs w:val="22"/>
        </w:rPr>
        <w:t>Одним из приоритетных направлений деятельности ФБУЗ «Центр гигиены и эпидемиологии в Республике Ингушетия» является мониторинг качества воды из открытых водоемов в местах отдыха и купания населения.</w:t>
      </w:r>
    </w:p>
    <w:p w:rsidR="0008186A" w:rsidRDefault="005D52BF" w:rsidP="0008186A">
      <w:pPr>
        <w:tabs>
          <w:tab w:val="center" w:pos="1074"/>
          <w:tab w:val="center" w:pos="2026"/>
          <w:tab w:val="center" w:pos="3479"/>
          <w:tab w:val="center" w:pos="4637"/>
          <w:tab w:val="center" w:pos="5326"/>
          <w:tab w:val="center" w:pos="6297"/>
          <w:tab w:val="center" w:pos="7433"/>
          <w:tab w:val="center" w:pos="8033"/>
          <w:tab w:val="center" w:pos="8654"/>
          <w:tab w:val="center" w:pos="9214"/>
        </w:tabs>
        <w:spacing w:after="4" w:line="259" w:lineRule="auto"/>
        <w:ind w:left="10"/>
        <w:jc w:val="both"/>
        <w:rPr>
          <w:color w:val="000000"/>
          <w:sz w:val="28"/>
          <w:szCs w:val="22"/>
        </w:rPr>
      </w:pPr>
      <w:r>
        <w:rPr>
          <w:color w:val="000000"/>
          <w:sz w:val="28"/>
          <w:szCs w:val="22"/>
        </w:rPr>
        <w:tab/>
      </w:r>
      <w:r>
        <w:rPr>
          <w:color w:val="000000"/>
          <w:sz w:val="28"/>
          <w:szCs w:val="22"/>
        </w:rPr>
        <w:tab/>
      </w:r>
      <w:r w:rsidRPr="005D52BF">
        <w:rPr>
          <w:color w:val="000000"/>
          <w:sz w:val="28"/>
          <w:szCs w:val="22"/>
        </w:rPr>
        <w:t xml:space="preserve">В этих целях осуществляется государственный санитарно-эпидемиологический надзор за качеством воды водных объектов, обследование территорий мест массового отдыха и купания населения. До начала купального сезона Управлением Роспотребнадзора по Республике Ингушетия совместно с Главным управлением МЧС России по Республике Ингушетия составляется план мероприятий по подготовке и безопасному проведению купального сезона на водных объектах Республики Ингушетия. </w:t>
      </w:r>
      <w:r w:rsidR="0008186A">
        <w:rPr>
          <w:color w:val="000000"/>
          <w:sz w:val="28"/>
          <w:szCs w:val="22"/>
        </w:rPr>
        <w:t xml:space="preserve">                       </w:t>
      </w:r>
      <w:r w:rsidRPr="005D52BF">
        <w:rPr>
          <w:color w:val="000000"/>
          <w:sz w:val="28"/>
          <w:szCs w:val="22"/>
        </w:rPr>
        <w:t>На территории Республики Ингушетия в 2022 году официально не был организован купальный сезон на водных объектах, водные объекты не использовались в рекреационных целях, но вместе с тем Управлением Роспотребнадзора по РИ был организован мониторинг качества воды поверхностных водоемов: пруд г. Назрань, пруд г. Карабулак, пруд г. Сунжа, р. Асса, р. Сунжа, р. Назранка, р. Арамхи, р. Камбилеевка</w:t>
      </w:r>
    </w:p>
    <w:p w:rsidR="00720EEE" w:rsidRPr="00486228" w:rsidRDefault="00720EEE" w:rsidP="0008186A">
      <w:pPr>
        <w:tabs>
          <w:tab w:val="center" w:pos="1074"/>
          <w:tab w:val="center" w:pos="2026"/>
          <w:tab w:val="center" w:pos="3479"/>
          <w:tab w:val="center" w:pos="4637"/>
          <w:tab w:val="center" w:pos="5326"/>
          <w:tab w:val="center" w:pos="6297"/>
          <w:tab w:val="center" w:pos="7433"/>
          <w:tab w:val="center" w:pos="8033"/>
          <w:tab w:val="center" w:pos="8654"/>
          <w:tab w:val="center" w:pos="9214"/>
        </w:tabs>
        <w:spacing w:after="4" w:line="259" w:lineRule="auto"/>
        <w:ind w:left="10"/>
        <w:jc w:val="both"/>
        <w:rPr>
          <w:color w:val="000000"/>
          <w:sz w:val="28"/>
          <w:szCs w:val="22"/>
        </w:rPr>
      </w:pPr>
      <w:r w:rsidRPr="00486228">
        <w:rPr>
          <w:color w:val="000000"/>
          <w:sz w:val="28"/>
          <w:szCs w:val="22"/>
        </w:rPr>
        <w:t xml:space="preserve"> </w:t>
      </w:r>
    </w:p>
    <w:p w:rsidR="00720EEE" w:rsidRPr="00486228" w:rsidRDefault="00720EEE" w:rsidP="00720EEE">
      <w:pPr>
        <w:spacing w:after="27" w:line="259" w:lineRule="auto"/>
        <w:ind w:left="10" w:right="1166" w:hanging="10"/>
        <w:jc w:val="center"/>
        <w:rPr>
          <w:b/>
          <w:color w:val="000000"/>
          <w:sz w:val="28"/>
          <w:szCs w:val="22"/>
        </w:rPr>
      </w:pPr>
      <w:r w:rsidRPr="00486228">
        <w:rPr>
          <w:b/>
          <w:color w:val="000000"/>
          <w:sz w:val="28"/>
          <w:szCs w:val="22"/>
        </w:rPr>
        <w:t>Результаты лабораторных исследований воды из поверхностных водоемов</w:t>
      </w:r>
      <w:r w:rsidR="00486228">
        <w:rPr>
          <w:b/>
          <w:color w:val="000000"/>
          <w:sz w:val="28"/>
          <w:szCs w:val="22"/>
        </w:rPr>
        <w:t xml:space="preserve"> </w:t>
      </w:r>
      <w:r w:rsidRPr="00486228">
        <w:rPr>
          <w:b/>
          <w:color w:val="000000"/>
          <w:sz w:val="28"/>
          <w:szCs w:val="22"/>
        </w:rPr>
        <w:t>2-й категории</w:t>
      </w:r>
    </w:p>
    <w:p w:rsidR="00720EEE" w:rsidRPr="00720EEE" w:rsidRDefault="00F41447" w:rsidP="00F41447">
      <w:pPr>
        <w:spacing w:after="27" w:line="259" w:lineRule="auto"/>
        <w:ind w:left="10" w:right="1166" w:hanging="10"/>
        <w:jc w:val="center"/>
        <w:rPr>
          <w:b/>
          <w:color w:val="000000"/>
          <w:sz w:val="22"/>
          <w:szCs w:val="22"/>
        </w:rPr>
      </w:pPr>
      <w:r>
        <w:rPr>
          <w:b/>
          <w:color w:val="000000"/>
          <w:sz w:val="22"/>
          <w:szCs w:val="22"/>
        </w:rPr>
        <w:t>(таблица 2)</w:t>
      </w:r>
    </w:p>
    <w:tbl>
      <w:tblPr>
        <w:tblW w:w="10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4"/>
        <w:gridCol w:w="1968"/>
        <w:gridCol w:w="1968"/>
        <w:gridCol w:w="1968"/>
      </w:tblGrid>
      <w:tr w:rsidR="00720EEE" w:rsidRPr="00720EEE" w:rsidTr="00720EEE">
        <w:trPr>
          <w:trHeight w:val="274"/>
          <w:jc w:val="center"/>
        </w:trPr>
        <w:tc>
          <w:tcPr>
            <w:tcW w:w="4531" w:type="dxa"/>
            <w:vAlign w:val="center"/>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Водные объекты</w:t>
            </w:r>
          </w:p>
        </w:tc>
        <w:tc>
          <w:tcPr>
            <w:tcW w:w="1561" w:type="dxa"/>
            <w:vAlign w:val="center"/>
          </w:tcPr>
          <w:p w:rsidR="00720EEE" w:rsidRPr="00720EEE" w:rsidRDefault="00F41447" w:rsidP="00720EEE">
            <w:pPr>
              <w:spacing w:after="27" w:line="259" w:lineRule="auto"/>
              <w:ind w:left="10" w:right="1166" w:hanging="10"/>
              <w:jc w:val="right"/>
              <w:rPr>
                <w:color w:val="000000"/>
                <w:sz w:val="22"/>
                <w:szCs w:val="22"/>
              </w:rPr>
            </w:pPr>
            <w:r>
              <w:rPr>
                <w:color w:val="000000"/>
                <w:sz w:val="22"/>
                <w:szCs w:val="22"/>
              </w:rPr>
              <w:t>2020г.</w:t>
            </w:r>
          </w:p>
        </w:tc>
        <w:tc>
          <w:tcPr>
            <w:tcW w:w="1968" w:type="dxa"/>
            <w:vAlign w:val="center"/>
          </w:tcPr>
          <w:p w:rsidR="00720EEE" w:rsidRPr="00720EEE" w:rsidRDefault="00F41447" w:rsidP="00720EEE">
            <w:pPr>
              <w:spacing w:after="27" w:line="259" w:lineRule="auto"/>
              <w:ind w:left="10" w:right="1166" w:hanging="10"/>
              <w:jc w:val="center"/>
              <w:rPr>
                <w:color w:val="000000"/>
                <w:sz w:val="22"/>
                <w:szCs w:val="22"/>
                <w:lang w:val="en-US"/>
              </w:rPr>
            </w:pPr>
            <w:r>
              <w:rPr>
                <w:color w:val="000000"/>
                <w:sz w:val="22"/>
                <w:szCs w:val="22"/>
              </w:rPr>
              <w:t>2021</w:t>
            </w:r>
            <w:r w:rsidR="00720EEE" w:rsidRPr="00720EEE">
              <w:rPr>
                <w:color w:val="000000"/>
                <w:sz w:val="22"/>
                <w:szCs w:val="22"/>
              </w:rPr>
              <w:t>г</w:t>
            </w:r>
            <w:r w:rsidR="00720EEE" w:rsidRPr="00720EEE">
              <w:rPr>
                <w:color w:val="000000"/>
                <w:sz w:val="22"/>
                <w:szCs w:val="22"/>
                <w:lang w:val="en-US"/>
              </w:rPr>
              <w:t>.</w:t>
            </w:r>
          </w:p>
        </w:tc>
        <w:tc>
          <w:tcPr>
            <w:tcW w:w="1968" w:type="dxa"/>
            <w:vAlign w:val="center"/>
          </w:tcPr>
          <w:p w:rsidR="00720EEE" w:rsidRPr="00720EEE" w:rsidRDefault="00F41447" w:rsidP="00720EEE">
            <w:pPr>
              <w:spacing w:after="27" w:line="259" w:lineRule="auto"/>
              <w:ind w:left="10" w:right="1166" w:hanging="10"/>
              <w:jc w:val="center"/>
              <w:rPr>
                <w:color w:val="000000"/>
                <w:sz w:val="22"/>
                <w:szCs w:val="22"/>
                <w:lang w:val="en-US"/>
              </w:rPr>
            </w:pPr>
            <w:r>
              <w:rPr>
                <w:color w:val="000000"/>
                <w:sz w:val="22"/>
                <w:szCs w:val="22"/>
              </w:rPr>
              <w:t>2022</w:t>
            </w:r>
            <w:r w:rsidR="00720EEE" w:rsidRPr="00720EEE">
              <w:rPr>
                <w:color w:val="000000"/>
                <w:sz w:val="22"/>
                <w:szCs w:val="22"/>
              </w:rPr>
              <w:t>г</w:t>
            </w:r>
            <w:r w:rsidR="00720EEE" w:rsidRPr="00720EEE">
              <w:rPr>
                <w:color w:val="000000"/>
                <w:sz w:val="22"/>
                <w:szCs w:val="22"/>
                <w:lang w:val="en-US"/>
              </w:rPr>
              <w:t>.</w:t>
            </w:r>
          </w:p>
        </w:tc>
      </w:tr>
      <w:tr w:rsidR="00720EEE" w:rsidRPr="00720EEE" w:rsidTr="00720EEE">
        <w:trPr>
          <w:trHeight w:val="274"/>
          <w:jc w:val="center"/>
        </w:trPr>
        <w:tc>
          <w:tcPr>
            <w:tcW w:w="4531" w:type="dxa"/>
          </w:tcPr>
          <w:p w:rsidR="00720EEE" w:rsidRPr="00720EEE" w:rsidRDefault="00720EEE" w:rsidP="00720EEE">
            <w:pPr>
              <w:spacing w:after="27" w:line="259" w:lineRule="auto"/>
              <w:ind w:left="10" w:right="1166" w:hanging="10"/>
              <w:jc w:val="both"/>
              <w:rPr>
                <w:color w:val="000000"/>
                <w:sz w:val="22"/>
                <w:szCs w:val="22"/>
              </w:rPr>
            </w:pPr>
            <w:r>
              <w:rPr>
                <w:color w:val="000000"/>
                <w:sz w:val="22"/>
                <w:szCs w:val="22"/>
              </w:rPr>
              <w:lastRenderedPageBreak/>
              <w:t xml:space="preserve">Число исследованных проб по санитарно-химическим </w:t>
            </w:r>
            <w:r w:rsidRPr="00720EEE">
              <w:rPr>
                <w:color w:val="000000"/>
                <w:sz w:val="22"/>
                <w:szCs w:val="22"/>
              </w:rPr>
              <w:t>показ-м</w:t>
            </w:r>
          </w:p>
        </w:tc>
        <w:tc>
          <w:tcPr>
            <w:tcW w:w="1561" w:type="dxa"/>
            <w:vAlign w:val="center"/>
          </w:tcPr>
          <w:p w:rsidR="00720EEE" w:rsidRPr="00720EEE" w:rsidRDefault="00720EEE" w:rsidP="00F41447">
            <w:pPr>
              <w:spacing w:after="27" w:line="259" w:lineRule="auto"/>
              <w:ind w:left="10" w:right="1166" w:hanging="10"/>
              <w:jc w:val="center"/>
              <w:rPr>
                <w:color w:val="000000"/>
                <w:sz w:val="22"/>
                <w:szCs w:val="22"/>
              </w:rPr>
            </w:pPr>
            <w:r>
              <w:rPr>
                <w:color w:val="000000"/>
                <w:sz w:val="22"/>
                <w:szCs w:val="22"/>
              </w:rPr>
              <w:t xml:space="preserve">                </w:t>
            </w:r>
            <w:r w:rsidR="00F41447">
              <w:rPr>
                <w:color w:val="000000"/>
                <w:sz w:val="22"/>
                <w:szCs w:val="22"/>
              </w:rPr>
              <w:t>8</w:t>
            </w:r>
          </w:p>
        </w:tc>
        <w:tc>
          <w:tcPr>
            <w:tcW w:w="1968" w:type="dxa"/>
            <w:vAlign w:val="center"/>
          </w:tcPr>
          <w:p w:rsidR="00720EEE" w:rsidRPr="00720EEE" w:rsidRDefault="00720EEE" w:rsidP="00720EEE">
            <w:pPr>
              <w:spacing w:after="27" w:line="259" w:lineRule="auto"/>
              <w:ind w:left="10" w:right="1166" w:hanging="10"/>
              <w:jc w:val="center"/>
              <w:rPr>
                <w:color w:val="000000"/>
                <w:sz w:val="22"/>
                <w:szCs w:val="22"/>
              </w:rPr>
            </w:pPr>
            <w:r w:rsidRPr="00720EEE">
              <w:rPr>
                <w:color w:val="000000"/>
                <w:sz w:val="22"/>
                <w:szCs w:val="22"/>
              </w:rPr>
              <w:t>8</w:t>
            </w:r>
            <w:r w:rsidR="00421931">
              <w:rPr>
                <w:color w:val="000000"/>
                <w:sz w:val="22"/>
                <w:szCs w:val="22"/>
              </w:rPr>
              <w:t>3</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145</w:t>
            </w:r>
          </w:p>
        </w:tc>
      </w:tr>
      <w:tr w:rsidR="00720EEE" w:rsidRPr="00720EEE" w:rsidTr="00720EEE">
        <w:trPr>
          <w:trHeight w:val="274"/>
          <w:jc w:val="center"/>
        </w:trPr>
        <w:tc>
          <w:tcPr>
            <w:tcW w:w="4531" w:type="dxa"/>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из них в сельских поселениях</w:t>
            </w:r>
          </w:p>
        </w:tc>
        <w:tc>
          <w:tcPr>
            <w:tcW w:w="1561" w:type="dxa"/>
            <w:vAlign w:val="center"/>
          </w:tcPr>
          <w:p w:rsidR="00720EEE" w:rsidRPr="00720EEE" w:rsidRDefault="00F41447" w:rsidP="00720EEE">
            <w:pPr>
              <w:spacing w:after="27" w:line="259" w:lineRule="auto"/>
              <w:ind w:left="10" w:right="1166" w:hanging="10"/>
              <w:jc w:val="center"/>
              <w:rPr>
                <w:color w:val="000000"/>
                <w:sz w:val="22"/>
                <w:szCs w:val="22"/>
              </w:rPr>
            </w:pPr>
            <w:r>
              <w:rPr>
                <w:color w:val="000000"/>
                <w:sz w:val="22"/>
                <w:szCs w:val="22"/>
              </w:rPr>
              <w:t>6</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83</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145</w:t>
            </w:r>
          </w:p>
        </w:tc>
      </w:tr>
      <w:tr w:rsidR="00720EEE" w:rsidRPr="00720EEE" w:rsidTr="00720EEE">
        <w:trPr>
          <w:trHeight w:val="274"/>
          <w:jc w:val="center"/>
        </w:trPr>
        <w:tc>
          <w:tcPr>
            <w:tcW w:w="4531" w:type="dxa"/>
          </w:tcPr>
          <w:p w:rsidR="00720EEE" w:rsidRPr="00720EEE" w:rsidRDefault="00720EEE" w:rsidP="00720EEE">
            <w:pPr>
              <w:spacing w:after="27" w:line="259" w:lineRule="auto"/>
              <w:ind w:left="10" w:right="2177" w:hanging="10"/>
              <w:jc w:val="both"/>
              <w:rPr>
                <w:color w:val="000000"/>
                <w:sz w:val="22"/>
                <w:szCs w:val="22"/>
              </w:rPr>
            </w:pPr>
            <w:r>
              <w:rPr>
                <w:color w:val="000000"/>
                <w:sz w:val="22"/>
                <w:szCs w:val="22"/>
              </w:rPr>
              <w:t>Не соответствует г</w:t>
            </w:r>
            <w:r w:rsidRPr="00720EEE">
              <w:rPr>
                <w:color w:val="000000"/>
                <w:sz w:val="22"/>
                <w:szCs w:val="22"/>
              </w:rPr>
              <w:t>игиеническим  нормативам</w:t>
            </w:r>
          </w:p>
        </w:tc>
        <w:tc>
          <w:tcPr>
            <w:tcW w:w="1561" w:type="dxa"/>
            <w:vAlign w:val="center"/>
          </w:tcPr>
          <w:p w:rsidR="00720EEE" w:rsidRPr="00720EEE" w:rsidRDefault="00F41447" w:rsidP="00720EEE">
            <w:pPr>
              <w:spacing w:after="27" w:line="259" w:lineRule="auto"/>
              <w:ind w:left="10" w:right="1166" w:hanging="10"/>
              <w:jc w:val="center"/>
              <w:rPr>
                <w:color w:val="000000"/>
                <w:sz w:val="22"/>
                <w:szCs w:val="22"/>
              </w:rPr>
            </w:pPr>
            <w:r>
              <w:rPr>
                <w:color w:val="000000"/>
                <w:sz w:val="22"/>
                <w:szCs w:val="22"/>
              </w:rPr>
              <w:t>3</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74</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123</w:t>
            </w:r>
          </w:p>
        </w:tc>
      </w:tr>
      <w:tr w:rsidR="00720EEE" w:rsidRPr="00720EEE" w:rsidTr="00720EEE">
        <w:trPr>
          <w:trHeight w:val="274"/>
          <w:jc w:val="center"/>
        </w:trPr>
        <w:tc>
          <w:tcPr>
            <w:tcW w:w="4531" w:type="dxa"/>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из них в сельских поселениях</w:t>
            </w:r>
          </w:p>
        </w:tc>
        <w:tc>
          <w:tcPr>
            <w:tcW w:w="1561" w:type="dxa"/>
            <w:vAlign w:val="center"/>
          </w:tcPr>
          <w:p w:rsidR="00720EEE" w:rsidRPr="00720EEE" w:rsidRDefault="00720EEE" w:rsidP="00720EEE">
            <w:pPr>
              <w:spacing w:after="27" w:line="259" w:lineRule="auto"/>
              <w:ind w:left="10" w:right="1166" w:hanging="10"/>
              <w:jc w:val="center"/>
              <w:rPr>
                <w:color w:val="000000"/>
                <w:sz w:val="22"/>
                <w:szCs w:val="22"/>
              </w:rPr>
            </w:pPr>
            <w:r w:rsidRPr="00720EEE">
              <w:rPr>
                <w:color w:val="000000"/>
                <w:sz w:val="22"/>
                <w:szCs w:val="22"/>
              </w:rPr>
              <w:t>1</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74</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123</w:t>
            </w:r>
          </w:p>
        </w:tc>
      </w:tr>
      <w:tr w:rsidR="00720EEE" w:rsidRPr="00720EEE" w:rsidTr="00720EEE">
        <w:trPr>
          <w:trHeight w:val="723"/>
          <w:jc w:val="center"/>
        </w:trPr>
        <w:tc>
          <w:tcPr>
            <w:tcW w:w="4531" w:type="dxa"/>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Число исследованных проб по  микробиологическим показ-м</w:t>
            </w:r>
          </w:p>
        </w:tc>
        <w:tc>
          <w:tcPr>
            <w:tcW w:w="1561" w:type="dxa"/>
            <w:vAlign w:val="center"/>
          </w:tcPr>
          <w:p w:rsidR="00720EEE" w:rsidRPr="00720EEE" w:rsidRDefault="00964012" w:rsidP="00720EEE">
            <w:pPr>
              <w:spacing w:after="27" w:line="259" w:lineRule="auto"/>
              <w:ind w:left="10" w:right="1166" w:hanging="10"/>
              <w:jc w:val="center"/>
              <w:rPr>
                <w:color w:val="000000"/>
                <w:sz w:val="22"/>
                <w:szCs w:val="22"/>
              </w:rPr>
            </w:pPr>
            <w:r>
              <w:rPr>
                <w:color w:val="000000"/>
                <w:sz w:val="22"/>
                <w:szCs w:val="22"/>
              </w:rPr>
              <w:t>320</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242</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151</w:t>
            </w:r>
          </w:p>
        </w:tc>
      </w:tr>
      <w:tr w:rsidR="00720EEE" w:rsidRPr="00720EEE" w:rsidTr="00720EEE">
        <w:trPr>
          <w:trHeight w:val="274"/>
          <w:jc w:val="center"/>
        </w:trPr>
        <w:tc>
          <w:tcPr>
            <w:tcW w:w="4531" w:type="dxa"/>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из них  в сельских поселениях</w:t>
            </w:r>
          </w:p>
        </w:tc>
        <w:tc>
          <w:tcPr>
            <w:tcW w:w="1561" w:type="dxa"/>
            <w:vAlign w:val="center"/>
          </w:tcPr>
          <w:p w:rsidR="00720EEE" w:rsidRPr="00720EEE" w:rsidRDefault="00964012" w:rsidP="00720EEE">
            <w:pPr>
              <w:spacing w:after="27" w:line="259" w:lineRule="auto"/>
              <w:ind w:left="10" w:right="1166" w:hanging="10"/>
              <w:jc w:val="center"/>
              <w:rPr>
                <w:color w:val="000000"/>
                <w:sz w:val="22"/>
                <w:szCs w:val="22"/>
              </w:rPr>
            </w:pPr>
            <w:r>
              <w:rPr>
                <w:color w:val="000000"/>
                <w:sz w:val="22"/>
                <w:szCs w:val="22"/>
              </w:rPr>
              <w:t>320</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242</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151</w:t>
            </w:r>
          </w:p>
        </w:tc>
      </w:tr>
      <w:tr w:rsidR="00720EEE" w:rsidRPr="00720EEE" w:rsidTr="00720EEE">
        <w:trPr>
          <w:trHeight w:val="274"/>
          <w:jc w:val="center"/>
        </w:trPr>
        <w:tc>
          <w:tcPr>
            <w:tcW w:w="4531" w:type="dxa"/>
            <w:vAlign w:val="center"/>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не соответствует гигиеническим нормативам</w:t>
            </w:r>
          </w:p>
        </w:tc>
        <w:tc>
          <w:tcPr>
            <w:tcW w:w="1561" w:type="dxa"/>
            <w:vAlign w:val="center"/>
          </w:tcPr>
          <w:p w:rsidR="00720EEE" w:rsidRPr="00720EEE" w:rsidRDefault="00964012" w:rsidP="00720EEE">
            <w:pPr>
              <w:spacing w:after="27" w:line="259" w:lineRule="auto"/>
              <w:ind w:left="10" w:right="1166" w:hanging="10"/>
              <w:jc w:val="center"/>
              <w:rPr>
                <w:color w:val="000000"/>
                <w:sz w:val="22"/>
                <w:szCs w:val="22"/>
              </w:rPr>
            </w:pPr>
            <w:r>
              <w:rPr>
                <w:color w:val="000000"/>
                <w:sz w:val="22"/>
                <w:szCs w:val="22"/>
              </w:rPr>
              <w:t>62</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116</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122</w:t>
            </w:r>
          </w:p>
        </w:tc>
      </w:tr>
      <w:tr w:rsidR="00720EEE" w:rsidRPr="00720EEE" w:rsidTr="00720EEE">
        <w:trPr>
          <w:trHeight w:val="274"/>
          <w:jc w:val="center"/>
        </w:trPr>
        <w:tc>
          <w:tcPr>
            <w:tcW w:w="4531" w:type="dxa"/>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из них в сельских поселениях</w:t>
            </w:r>
          </w:p>
        </w:tc>
        <w:tc>
          <w:tcPr>
            <w:tcW w:w="1561" w:type="dxa"/>
            <w:vAlign w:val="center"/>
          </w:tcPr>
          <w:p w:rsidR="00720EEE" w:rsidRPr="00720EEE" w:rsidRDefault="00964012" w:rsidP="00720EEE">
            <w:pPr>
              <w:spacing w:after="27" w:line="259" w:lineRule="auto"/>
              <w:ind w:left="10" w:right="1166" w:hanging="10"/>
              <w:jc w:val="center"/>
              <w:rPr>
                <w:color w:val="000000"/>
                <w:sz w:val="22"/>
                <w:szCs w:val="22"/>
              </w:rPr>
            </w:pPr>
            <w:r>
              <w:rPr>
                <w:color w:val="000000"/>
                <w:sz w:val="22"/>
                <w:szCs w:val="22"/>
              </w:rPr>
              <w:t>62</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116</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122</w:t>
            </w:r>
          </w:p>
        </w:tc>
      </w:tr>
      <w:tr w:rsidR="00720EEE" w:rsidRPr="00720EEE" w:rsidTr="00720EEE">
        <w:trPr>
          <w:trHeight w:val="274"/>
          <w:jc w:val="center"/>
        </w:trPr>
        <w:tc>
          <w:tcPr>
            <w:tcW w:w="4531" w:type="dxa"/>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Число исследованных  проб  по паразитологическим показ-</w:t>
            </w:r>
            <w:r w:rsidR="00675AB5">
              <w:rPr>
                <w:color w:val="000000"/>
                <w:sz w:val="22"/>
                <w:szCs w:val="22"/>
              </w:rPr>
              <w:t>м</w:t>
            </w:r>
            <w:r w:rsidRPr="00720EEE">
              <w:rPr>
                <w:color w:val="000000"/>
                <w:sz w:val="22"/>
                <w:szCs w:val="22"/>
              </w:rPr>
              <w:t>м</w:t>
            </w:r>
          </w:p>
        </w:tc>
        <w:tc>
          <w:tcPr>
            <w:tcW w:w="1561" w:type="dxa"/>
            <w:vAlign w:val="center"/>
          </w:tcPr>
          <w:p w:rsidR="00720EEE" w:rsidRPr="00720EEE" w:rsidRDefault="00964012" w:rsidP="00720EEE">
            <w:pPr>
              <w:spacing w:after="27" w:line="259" w:lineRule="auto"/>
              <w:ind w:left="10" w:right="1166" w:hanging="10"/>
              <w:jc w:val="center"/>
              <w:rPr>
                <w:color w:val="000000"/>
                <w:sz w:val="22"/>
                <w:szCs w:val="22"/>
              </w:rPr>
            </w:pPr>
            <w:r>
              <w:rPr>
                <w:color w:val="000000"/>
                <w:sz w:val="22"/>
                <w:szCs w:val="22"/>
              </w:rPr>
              <w:t>210</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249</w:t>
            </w:r>
          </w:p>
        </w:tc>
        <w:tc>
          <w:tcPr>
            <w:tcW w:w="1968" w:type="dxa"/>
            <w:vAlign w:val="center"/>
          </w:tcPr>
          <w:p w:rsidR="00720EEE" w:rsidRPr="00720EEE" w:rsidRDefault="00720EEE" w:rsidP="00720EEE">
            <w:pPr>
              <w:spacing w:after="27" w:line="259" w:lineRule="auto"/>
              <w:ind w:left="10" w:right="1166" w:hanging="10"/>
              <w:jc w:val="center"/>
              <w:rPr>
                <w:color w:val="000000"/>
                <w:sz w:val="22"/>
                <w:szCs w:val="22"/>
              </w:rPr>
            </w:pPr>
            <w:r w:rsidRPr="00720EEE">
              <w:rPr>
                <w:color w:val="000000"/>
                <w:sz w:val="22"/>
                <w:szCs w:val="22"/>
              </w:rPr>
              <w:t>49</w:t>
            </w:r>
          </w:p>
        </w:tc>
      </w:tr>
      <w:tr w:rsidR="00720EEE" w:rsidRPr="00720EEE" w:rsidTr="00720EEE">
        <w:trPr>
          <w:trHeight w:val="289"/>
          <w:jc w:val="center"/>
        </w:trPr>
        <w:tc>
          <w:tcPr>
            <w:tcW w:w="4531" w:type="dxa"/>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из них в сельских поселениях</w:t>
            </w:r>
          </w:p>
        </w:tc>
        <w:tc>
          <w:tcPr>
            <w:tcW w:w="1561" w:type="dxa"/>
            <w:vAlign w:val="center"/>
          </w:tcPr>
          <w:p w:rsidR="00720EEE" w:rsidRPr="00720EEE" w:rsidRDefault="00964012" w:rsidP="00720EEE">
            <w:pPr>
              <w:spacing w:after="27" w:line="259" w:lineRule="auto"/>
              <w:ind w:left="10" w:right="1166" w:hanging="10"/>
              <w:jc w:val="center"/>
              <w:rPr>
                <w:color w:val="000000"/>
                <w:sz w:val="22"/>
                <w:szCs w:val="22"/>
              </w:rPr>
            </w:pPr>
            <w:r>
              <w:rPr>
                <w:color w:val="000000"/>
                <w:sz w:val="22"/>
                <w:szCs w:val="22"/>
              </w:rPr>
              <w:t>210</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249</w:t>
            </w:r>
          </w:p>
        </w:tc>
        <w:tc>
          <w:tcPr>
            <w:tcW w:w="1968" w:type="dxa"/>
            <w:vAlign w:val="center"/>
          </w:tcPr>
          <w:p w:rsidR="00720EEE" w:rsidRPr="00720EEE" w:rsidRDefault="00720EEE" w:rsidP="00720EEE">
            <w:pPr>
              <w:spacing w:after="27" w:line="259" w:lineRule="auto"/>
              <w:ind w:left="10" w:right="1166" w:hanging="10"/>
              <w:jc w:val="center"/>
              <w:rPr>
                <w:color w:val="000000"/>
                <w:sz w:val="22"/>
                <w:szCs w:val="22"/>
              </w:rPr>
            </w:pPr>
            <w:r w:rsidRPr="00720EEE">
              <w:rPr>
                <w:color w:val="000000"/>
                <w:sz w:val="22"/>
                <w:szCs w:val="22"/>
              </w:rPr>
              <w:t>49</w:t>
            </w:r>
          </w:p>
        </w:tc>
      </w:tr>
      <w:tr w:rsidR="00720EEE" w:rsidRPr="00720EEE" w:rsidTr="00720EEE">
        <w:trPr>
          <w:trHeight w:val="274"/>
          <w:jc w:val="center"/>
        </w:trPr>
        <w:tc>
          <w:tcPr>
            <w:tcW w:w="4531" w:type="dxa"/>
            <w:vAlign w:val="center"/>
          </w:tcPr>
          <w:p w:rsidR="00720EEE" w:rsidRPr="00720EEE" w:rsidRDefault="00720EEE" w:rsidP="00720EEE">
            <w:pPr>
              <w:spacing w:after="27" w:line="259" w:lineRule="auto"/>
              <w:ind w:left="10" w:right="1166" w:hanging="10"/>
              <w:jc w:val="both"/>
              <w:rPr>
                <w:color w:val="000000"/>
                <w:sz w:val="22"/>
                <w:szCs w:val="22"/>
              </w:rPr>
            </w:pPr>
            <w:r>
              <w:rPr>
                <w:color w:val="000000"/>
                <w:sz w:val="22"/>
                <w:szCs w:val="22"/>
              </w:rPr>
              <w:t>не соответствует</w:t>
            </w:r>
            <w:r w:rsidRPr="00720EEE">
              <w:rPr>
                <w:color w:val="000000"/>
                <w:sz w:val="22"/>
                <w:szCs w:val="22"/>
              </w:rPr>
              <w:t>гигиеническим нормативам</w:t>
            </w:r>
          </w:p>
        </w:tc>
        <w:tc>
          <w:tcPr>
            <w:tcW w:w="1561" w:type="dxa"/>
            <w:vAlign w:val="center"/>
          </w:tcPr>
          <w:p w:rsidR="00720EEE" w:rsidRPr="00720EEE" w:rsidRDefault="00964012" w:rsidP="00720EEE">
            <w:pPr>
              <w:spacing w:after="27" w:line="259" w:lineRule="auto"/>
              <w:ind w:left="10" w:right="1166" w:hanging="10"/>
              <w:jc w:val="center"/>
              <w:rPr>
                <w:color w:val="000000"/>
                <w:sz w:val="22"/>
                <w:szCs w:val="22"/>
              </w:rPr>
            </w:pPr>
            <w:r>
              <w:rPr>
                <w:color w:val="000000"/>
                <w:sz w:val="22"/>
                <w:szCs w:val="22"/>
              </w:rPr>
              <w:t>3</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11</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w:t>
            </w:r>
          </w:p>
        </w:tc>
      </w:tr>
      <w:tr w:rsidR="00720EEE" w:rsidRPr="00720EEE" w:rsidTr="00720EEE">
        <w:trPr>
          <w:trHeight w:val="342"/>
          <w:jc w:val="center"/>
        </w:trPr>
        <w:tc>
          <w:tcPr>
            <w:tcW w:w="4531" w:type="dxa"/>
          </w:tcPr>
          <w:p w:rsidR="00720EEE" w:rsidRPr="00720EEE" w:rsidRDefault="00720EEE" w:rsidP="00720EEE">
            <w:pPr>
              <w:spacing w:after="27" w:line="259" w:lineRule="auto"/>
              <w:ind w:left="10" w:right="1166" w:hanging="10"/>
              <w:jc w:val="both"/>
              <w:rPr>
                <w:color w:val="000000"/>
                <w:sz w:val="22"/>
                <w:szCs w:val="22"/>
              </w:rPr>
            </w:pPr>
            <w:r w:rsidRPr="00720EEE">
              <w:rPr>
                <w:color w:val="000000"/>
                <w:sz w:val="22"/>
                <w:szCs w:val="22"/>
              </w:rPr>
              <w:t>из них в сельских поселениях</w:t>
            </w:r>
          </w:p>
        </w:tc>
        <w:tc>
          <w:tcPr>
            <w:tcW w:w="1561" w:type="dxa"/>
            <w:vAlign w:val="center"/>
          </w:tcPr>
          <w:p w:rsidR="00720EEE" w:rsidRPr="00720EEE" w:rsidRDefault="00964012" w:rsidP="00720EEE">
            <w:pPr>
              <w:spacing w:after="27" w:line="259" w:lineRule="auto"/>
              <w:ind w:left="10" w:right="1166" w:hanging="10"/>
              <w:jc w:val="center"/>
              <w:rPr>
                <w:color w:val="000000"/>
                <w:sz w:val="22"/>
                <w:szCs w:val="22"/>
              </w:rPr>
            </w:pPr>
            <w:r>
              <w:rPr>
                <w:color w:val="000000"/>
                <w:sz w:val="22"/>
                <w:szCs w:val="22"/>
              </w:rPr>
              <w:t>3</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11</w:t>
            </w:r>
          </w:p>
        </w:tc>
        <w:tc>
          <w:tcPr>
            <w:tcW w:w="1968" w:type="dxa"/>
            <w:vAlign w:val="center"/>
          </w:tcPr>
          <w:p w:rsidR="00720EEE" w:rsidRPr="00720EEE" w:rsidRDefault="00421931" w:rsidP="00720EEE">
            <w:pPr>
              <w:spacing w:after="27" w:line="259" w:lineRule="auto"/>
              <w:ind w:left="10" w:right="1166" w:hanging="10"/>
              <w:jc w:val="center"/>
              <w:rPr>
                <w:color w:val="000000"/>
                <w:sz w:val="22"/>
                <w:szCs w:val="22"/>
              </w:rPr>
            </w:pPr>
            <w:r>
              <w:rPr>
                <w:color w:val="000000"/>
                <w:sz w:val="22"/>
                <w:szCs w:val="22"/>
              </w:rPr>
              <w:t>1</w:t>
            </w:r>
          </w:p>
        </w:tc>
      </w:tr>
    </w:tbl>
    <w:p w:rsidR="00720EEE" w:rsidRPr="00720EEE" w:rsidRDefault="00720EEE" w:rsidP="00720EEE">
      <w:pPr>
        <w:spacing w:after="27" w:line="259" w:lineRule="auto"/>
        <w:ind w:left="10" w:right="1166" w:hanging="10"/>
        <w:rPr>
          <w:color w:val="000000"/>
          <w:sz w:val="22"/>
          <w:szCs w:val="22"/>
        </w:rPr>
      </w:pPr>
    </w:p>
    <w:p w:rsidR="00F16AA6" w:rsidRPr="00F16AA6" w:rsidRDefault="00F16AA6" w:rsidP="00F16AA6">
      <w:pPr>
        <w:spacing w:after="27" w:line="259" w:lineRule="auto"/>
        <w:ind w:left="10" w:right="1166" w:hanging="10"/>
        <w:rPr>
          <w:color w:val="000000"/>
          <w:sz w:val="24"/>
          <w:szCs w:val="22"/>
        </w:rPr>
      </w:pPr>
      <w:r w:rsidRPr="00F16AA6">
        <w:rPr>
          <w:color w:val="000000"/>
          <w:sz w:val="22"/>
          <w:szCs w:val="22"/>
        </w:rPr>
        <w:t xml:space="preserve">  </w:t>
      </w:r>
    </w:p>
    <w:p w:rsidR="00F16AA6" w:rsidRPr="00F16AA6" w:rsidRDefault="00243F12" w:rsidP="00243F12">
      <w:pPr>
        <w:spacing w:line="259" w:lineRule="auto"/>
        <w:ind w:left="427"/>
        <w:rPr>
          <w:color w:val="000000"/>
          <w:sz w:val="24"/>
          <w:szCs w:val="22"/>
        </w:rPr>
      </w:pPr>
      <w:r w:rsidRPr="007D63DD">
        <w:rPr>
          <w:noProof/>
        </w:rPr>
        <w:drawing>
          <wp:inline distT="0" distB="0" distL="0" distR="0" wp14:anchorId="2A400D33" wp14:editId="76472F92">
            <wp:extent cx="5120640" cy="2771775"/>
            <wp:effectExtent l="0" t="0" r="3810" b="9525"/>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F16AA6" w:rsidRPr="00F16AA6" w:rsidRDefault="00F16AA6" w:rsidP="00F16AA6">
      <w:pPr>
        <w:spacing w:after="88" w:line="259" w:lineRule="auto"/>
        <w:ind w:right="716"/>
        <w:jc w:val="center"/>
        <w:rPr>
          <w:color w:val="000000"/>
          <w:sz w:val="24"/>
          <w:szCs w:val="22"/>
        </w:rPr>
      </w:pPr>
      <w:r w:rsidRPr="00F16AA6">
        <w:rPr>
          <w:color w:val="000000"/>
          <w:sz w:val="16"/>
          <w:szCs w:val="22"/>
        </w:rPr>
        <w:t xml:space="preserve"> </w:t>
      </w:r>
    </w:p>
    <w:p w:rsidR="00F16AA6" w:rsidRPr="00906BFF" w:rsidRDefault="00F16AA6" w:rsidP="008A2E0F">
      <w:pPr>
        <w:spacing w:after="5" w:line="271" w:lineRule="auto"/>
        <w:ind w:left="336" w:right="1082" w:hanging="10"/>
        <w:jc w:val="center"/>
        <w:rPr>
          <w:b/>
          <w:color w:val="000000"/>
          <w:sz w:val="28"/>
          <w:szCs w:val="28"/>
        </w:rPr>
      </w:pPr>
      <w:r w:rsidRPr="00906BFF">
        <w:rPr>
          <w:b/>
          <w:color w:val="000000"/>
          <w:sz w:val="28"/>
          <w:szCs w:val="28"/>
        </w:rPr>
        <w:t xml:space="preserve">Рис.2. Результаты лабораторных исследований воды из </w:t>
      </w:r>
      <w:r w:rsidR="008A2E0F" w:rsidRPr="00906BFF">
        <w:rPr>
          <w:b/>
          <w:color w:val="000000"/>
          <w:sz w:val="28"/>
          <w:szCs w:val="28"/>
        </w:rPr>
        <w:t xml:space="preserve">поверхностных водоемов </w:t>
      </w:r>
      <w:r w:rsidRPr="00906BFF">
        <w:rPr>
          <w:b/>
          <w:color w:val="000000"/>
          <w:sz w:val="28"/>
          <w:szCs w:val="28"/>
        </w:rPr>
        <w:t xml:space="preserve">2-й категории по санитарно-химическим показателям </w:t>
      </w:r>
    </w:p>
    <w:p w:rsidR="00906BFF" w:rsidRPr="007403B6" w:rsidRDefault="00F16AA6" w:rsidP="007403B6">
      <w:pPr>
        <w:spacing w:after="20" w:line="259" w:lineRule="auto"/>
        <w:ind w:left="14"/>
        <w:jc w:val="center"/>
        <w:rPr>
          <w:b/>
          <w:color w:val="000000"/>
          <w:sz w:val="24"/>
          <w:szCs w:val="22"/>
        </w:rPr>
      </w:pPr>
      <w:r w:rsidRPr="0005171E">
        <w:rPr>
          <w:b/>
          <w:color w:val="000000"/>
          <w:sz w:val="24"/>
          <w:szCs w:val="22"/>
        </w:rPr>
        <w:t xml:space="preserve"> </w:t>
      </w:r>
    </w:p>
    <w:p w:rsidR="00906BFF" w:rsidRDefault="00906BFF" w:rsidP="007403B6">
      <w:pPr>
        <w:ind w:firstLine="567"/>
        <w:jc w:val="both"/>
        <w:rPr>
          <w:sz w:val="28"/>
        </w:rPr>
      </w:pPr>
      <w:r w:rsidRPr="00906BFF">
        <w:rPr>
          <w:sz w:val="28"/>
        </w:rPr>
        <w:t>В 2022 году исследовано на санитарно-химические показатели 145 проб воды водных объектов 2-й категории, из них не соответствовало санитарно-</w:t>
      </w:r>
      <w:r w:rsidRPr="00906BFF">
        <w:rPr>
          <w:sz w:val="28"/>
        </w:rPr>
        <w:lastRenderedPageBreak/>
        <w:t>эпидемиологическим требованиям - 123 пробы, что составляет - 84,8% (2020 г.-37,5%, 2021 г.-89,1%) (рис.2). На микробиологические показатели в 2022 году было исследовано 151 проба воды, из них не соответствовало санитарно-эпидемиологическим требованиям -122 пробы, что составляет - 84,8% (2020 г.-19,3%, 2021 г.-47,9%) (рис.3).</w:t>
      </w:r>
    </w:p>
    <w:p w:rsidR="002A2BF9" w:rsidRDefault="002A2BF9" w:rsidP="007403B6">
      <w:pPr>
        <w:ind w:firstLine="567"/>
        <w:jc w:val="both"/>
        <w:rPr>
          <w:sz w:val="28"/>
        </w:rPr>
      </w:pPr>
    </w:p>
    <w:p w:rsidR="00243F12" w:rsidRPr="00243F12" w:rsidRDefault="002A2BF9" w:rsidP="002A2BF9">
      <w:pPr>
        <w:ind w:firstLine="567"/>
        <w:jc w:val="both"/>
        <w:rPr>
          <w:sz w:val="28"/>
        </w:rPr>
      </w:pPr>
      <w:r w:rsidRPr="002A2BF9">
        <w:rPr>
          <w:noProof/>
          <w:sz w:val="28"/>
        </w:rPr>
        <w:drawing>
          <wp:inline distT="0" distB="0" distL="0" distR="0" wp14:anchorId="20B6438F" wp14:editId="43E394CB">
            <wp:extent cx="5419725" cy="29622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19725" cy="2962275"/>
                    </a:xfrm>
                    <a:prstGeom prst="rect">
                      <a:avLst/>
                    </a:prstGeom>
                  </pic:spPr>
                </pic:pic>
              </a:graphicData>
            </a:graphic>
          </wp:inline>
        </w:drawing>
      </w:r>
    </w:p>
    <w:p w:rsidR="00F16AA6" w:rsidRPr="00F16AA6" w:rsidRDefault="00F16AA6" w:rsidP="00243F12">
      <w:pPr>
        <w:spacing w:line="259" w:lineRule="auto"/>
        <w:ind w:left="1136"/>
        <w:rPr>
          <w:color w:val="000000"/>
          <w:sz w:val="24"/>
          <w:szCs w:val="22"/>
        </w:rPr>
      </w:pPr>
      <w:r w:rsidRPr="00F16AA6">
        <w:rPr>
          <w:color w:val="000000"/>
          <w:sz w:val="24"/>
          <w:szCs w:val="22"/>
        </w:rPr>
        <w:t xml:space="preserve"> </w:t>
      </w:r>
      <w:r w:rsidRPr="00F16AA6">
        <w:rPr>
          <w:b/>
          <w:color w:val="000000"/>
          <w:sz w:val="22"/>
          <w:szCs w:val="22"/>
        </w:rPr>
        <w:t xml:space="preserve"> </w:t>
      </w:r>
    </w:p>
    <w:p w:rsidR="00F16AA6" w:rsidRPr="007403B6" w:rsidRDefault="00F16AA6" w:rsidP="002A2BF9">
      <w:pPr>
        <w:spacing w:after="5" w:line="271" w:lineRule="auto"/>
        <w:ind w:left="336" w:right="1082" w:hanging="10"/>
        <w:jc w:val="center"/>
        <w:rPr>
          <w:b/>
          <w:color w:val="000000"/>
          <w:sz w:val="28"/>
          <w:szCs w:val="28"/>
        </w:rPr>
      </w:pPr>
      <w:r w:rsidRPr="007403B6">
        <w:rPr>
          <w:b/>
          <w:color w:val="000000"/>
          <w:sz w:val="28"/>
          <w:szCs w:val="28"/>
        </w:rPr>
        <w:t xml:space="preserve">Рис.3. Результаты лабораторных исследований воды из </w:t>
      </w:r>
      <w:r w:rsidR="00486228" w:rsidRPr="007403B6">
        <w:rPr>
          <w:b/>
          <w:color w:val="000000"/>
          <w:sz w:val="28"/>
          <w:szCs w:val="28"/>
        </w:rPr>
        <w:t>поверхностных водоемов</w:t>
      </w:r>
    </w:p>
    <w:p w:rsidR="00F16AA6" w:rsidRPr="007403B6" w:rsidRDefault="00F16AA6" w:rsidP="002A2BF9">
      <w:pPr>
        <w:spacing w:after="5" w:line="271" w:lineRule="auto"/>
        <w:ind w:left="336" w:right="374" w:hanging="10"/>
        <w:jc w:val="center"/>
        <w:rPr>
          <w:b/>
          <w:color w:val="000000"/>
          <w:sz w:val="28"/>
          <w:szCs w:val="28"/>
        </w:rPr>
      </w:pPr>
      <w:r w:rsidRPr="007403B6">
        <w:rPr>
          <w:b/>
          <w:color w:val="000000"/>
          <w:sz w:val="28"/>
          <w:szCs w:val="28"/>
        </w:rPr>
        <w:t>2-й категории по микробиологическим показателям</w:t>
      </w:r>
    </w:p>
    <w:p w:rsidR="00F16AA6" w:rsidRDefault="00F16AA6" w:rsidP="0082080D">
      <w:pPr>
        <w:spacing w:after="21" w:line="259" w:lineRule="auto"/>
        <w:ind w:left="427"/>
        <w:rPr>
          <w:b/>
          <w:color w:val="000000"/>
          <w:sz w:val="28"/>
          <w:szCs w:val="28"/>
        </w:rPr>
      </w:pPr>
    </w:p>
    <w:p w:rsidR="0082080D" w:rsidRDefault="0082080D" w:rsidP="0082080D">
      <w:pPr>
        <w:spacing w:after="21" w:line="259" w:lineRule="auto"/>
        <w:ind w:left="427"/>
        <w:rPr>
          <w:b/>
          <w:color w:val="000000"/>
          <w:sz w:val="28"/>
          <w:szCs w:val="28"/>
        </w:rPr>
      </w:pPr>
    </w:p>
    <w:p w:rsidR="0082080D" w:rsidRPr="0082080D" w:rsidRDefault="0082080D" w:rsidP="0082080D">
      <w:pPr>
        <w:spacing w:after="21" w:line="259" w:lineRule="auto"/>
        <w:ind w:left="427" w:firstLine="281"/>
        <w:jc w:val="both"/>
        <w:rPr>
          <w:color w:val="000000"/>
          <w:sz w:val="28"/>
          <w:szCs w:val="28"/>
        </w:rPr>
      </w:pPr>
      <w:r w:rsidRPr="0082080D">
        <w:rPr>
          <w:color w:val="000000"/>
          <w:sz w:val="28"/>
          <w:szCs w:val="28"/>
        </w:rPr>
        <w:t>По паразитологическим показателям в 2022 г. было исследовано 49 проб воды, из них не соответствовала санитарно-эпидемиологическим требованиям -1 проба, что составляет 2,0% проб (2020 г.-1,4%, 2021 г.-4,4% проб) (таблица 2, рис.,4).</w:t>
      </w:r>
    </w:p>
    <w:p w:rsidR="0082080D" w:rsidRPr="007403B6" w:rsidRDefault="0082080D" w:rsidP="0082080D">
      <w:pPr>
        <w:spacing w:after="21" w:line="259" w:lineRule="auto"/>
        <w:ind w:left="427"/>
        <w:rPr>
          <w:b/>
          <w:color w:val="000000"/>
          <w:sz w:val="28"/>
          <w:szCs w:val="28"/>
        </w:rPr>
      </w:pPr>
    </w:p>
    <w:p w:rsidR="00F16AA6" w:rsidRDefault="00243F12" w:rsidP="0082080D">
      <w:pPr>
        <w:spacing w:after="5" w:line="259" w:lineRule="auto"/>
        <w:jc w:val="center"/>
        <w:rPr>
          <w:color w:val="000000"/>
          <w:sz w:val="24"/>
          <w:szCs w:val="22"/>
        </w:rPr>
      </w:pPr>
      <w:r w:rsidRPr="007D63DD">
        <w:rPr>
          <w:b/>
          <w:noProof/>
          <w:sz w:val="22"/>
          <w:szCs w:val="22"/>
        </w:rPr>
        <w:lastRenderedPageBreak/>
        <w:drawing>
          <wp:inline distT="0" distB="0" distL="0" distR="0" wp14:anchorId="7F5456EC" wp14:editId="6197884E">
            <wp:extent cx="5114925" cy="2943225"/>
            <wp:effectExtent l="0" t="0" r="0" b="0"/>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82080D" w:rsidRPr="00F16AA6" w:rsidRDefault="0082080D" w:rsidP="00243F12">
      <w:pPr>
        <w:spacing w:after="5" w:line="259" w:lineRule="auto"/>
        <w:rPr>
          <w:color w:val="000000"/>
          <w:sz w:val="24"/>
          <w:szCs w:val="22"/>
        </w:rPr>
      </w:pPr>
    </w:p>
    <w:p w:rsidR="00F16AA6" w:rsidRPr="0082080D" w:rsidRDefault="00F16AA6" w:rsidP="008A2E0F">
      <w:pPr>
        <w:spacing w:after="5" w:line="271" w:lineRule="auto"/>
        <w:ind w:left="336" w:right="1127" w:hanging="10"/>
        <w:jc w:val="center"/>
        <w:rPr>
          <w:color w:val="000000"/>
          <w:sz w:val="28"/>
          <w:szCs w:val="28"/>
        </w:rPr>
      </w:pPr>
      <w:r w:rsidRPr="0082080D">
        <w:rPr>
          <w:b/>
          <w:color w:val="000000"/>
          <w:sz w:val="28"/>
          <w:szCs w:val="28"/>
        </w:rPr>
        <w:t xml:space="preserve">     Рис.4. Результаты лабораторных исследований воды из поверхностных водоемов   2-й категории по паразитологическим показателям </w:t>
      </w:r>
    </w:p>
    <w:p w:rsidR="00F16AA6" w:rsidRPr="00467FD9" w:rsidRDefault="00F16AA6" w:rsidP="00467FD9">
      <w:pPr>
        <w:spacing w:line="259" w:lineRule="auto"/>
        <w:ind w:right="701"/>
        <w:jc w:val="center"/>
        <w:rPr>
          <w:color w:val="000000"/>
          <w:sz w:val="28"/>
          <w:szCs w:val="28"/>
        </w:rPr>
      </w:pPr>
      <w:r w:rsidRPr="0082080D">
        <w:rPr>
          <w:b/>
          <w:color w:val="000000"/>
          <w:sz w:val="28"/>
          <w:szCs w:val="28"/>
        </w:rPr>
        <w:t xml:space="preserve"> </w:t>
      </w:r>
      <w:r w:rsidRPr="00F16AA6">
        <w:rPr>
          <w:color w:val="000000"/>
          <w:sz w:val="24"/>
          <w:szCs w:val="22"/>
        </w:rPr>
        <w:t xml:space="preserve"> </w:t>
      </w:r>
    </w:p>
    <w:p w:rsidR="00243F12" w:rsidRDefault="0008450A" w:rsidP="00A4518D">
      <w:pPr>
        <w:spacing w:after="13" w:line="267" w:lineRule="auto"/>
        <w:ind w:right="43" w:firstLine="969"/>
        <w:jc w:val="both"/>
        <w:rPr>
          <w:color w:val="000000"/>
          <w:sz w:val="28"/>
          <w:szCs w:val="22"/>
        </w:rPr>
      </w:pPr>
      <w:r w:rsidRPr="0008450A">
        <w:rPr>
          <w:color w:val="000000"/>
          <w:sz w:val="28"/>
          <w:szCs w:val="22"/>
        </w:rPr>
        <w:t>В числе основных причин неудовлетворительного положения с загрязнением водных объектов является сброс неочищенных сточных вод в водные объекты и их объемы, отсутствие централизованной и/или ливневой системы водоотведения, а зачастую отсутствие очистных сооружений в населенных пунктах.</w:t>
      </w: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Pr="00986EAF" w:rsidRDefault="00486228" w:rsidP="00486228">
      <w:pPr>
        <w:tabs>
          <w:tab w:val="left" w:pos="13920"/>
        </w:tabs>
        <w:ind w:left="851"/>
        <w:jc w:val="center"/>
        <w:rPr>
          <w:b/>
          <w:sz w:val="32"/>
        </w:rPr>
      </w:pPr>
    </w:p>
    <w:p w:rsidR="00486228" w:rsidRDefault="00486228" w:rsidP="00DB5873">
      <w:pPr>
        <w:tabs>
          <w:tab w:val="left" w:pos="13920"/>
        </w:tabs>
        <w:rPr>
          <w:b/>
          <w:sz w:val="32"/>
        </w:rPr>
      </w:pPr>
    </w:p>
    <w:p w:rsidR="00B92EF0" w:rsidRDefault="00B92EF0" w:rsidP="00DB5873">
      <w:pPr>
        <w:tabs>
          <w:tab w:val="left" w:pos="13920"/>
        </w:tabs>
        <w:rPr>
          <w:b/>
          <w:sz w:val="32"/>
        </w:rPr>
      </w:pPr>
    </w:p>
    <w:p w:rsidR="00B92EF0" w:rsidRDefault="00B92EF0" w:rsidP="00DB5873">
      <w:pPr>
        <w:tabs>
          <w:tab w:val="left" w:pos="13920"/>
        </w:tabs>
        <w:rPr>
          <w:b/>
          <w:sz w:val="32"/>
        </w:rPr>
      </w:pPr>
    </w:p>
    <w:p w:rsidR="00B92EF0" w:rsidRDefault="00B92EF0" w:rsidP="00DB5873">
      <w:pPr>
        <w:tabs>
          <w:tab w:val="left" w:pos="13920"/>
        </w:tabs>
        <w:rPr>
          <w:b/>
          <w:sz w:val="32"/>
        </w:rPr>
      </w:pPr>
    </w:p>
    <w:p w:rsidR="00B92EF0" w:rsidRDefault="00B92EF0" w:rsidP="00DB5873">
      <w:pPr>
        <w:tabs>
          <w:tab w:val="left" w:pos="13920"/>
        </w:tabs>
        <w:rPr>
          <w:b/>
          <w:sz w:val="32"/>
        </w:rPr>
      </w:pPr>
    </w:p>
    <w:p w:rsidR="00DB5873" w:rsidRPr="00986EAF" w:rsidRDefault="00DB5873" w:rsidP="00DB5873">
      <w:pPr>
        <w:tabs>
          <w:tab w:val="left" w:pos="13920"/>
        </w:tabs>
        <w:rPr>
          <w:b/>
          <w:sz w:val="32"/>
        </w:rPr>
      </w:pPr>
    </w:p>
    <w:p w:rsidR="00CD3330" w:rsidRPr="00AD148F" w:rsidRDefault="00291A30" w:rsidP="009D5241">
      <w:pPr>
        <w:pBdr>
          <w:bottom w:val="single" w:sz="18" w:space="0" w:color="auto"/>
        </w:pBdr>
        <w:tabs>
          <w:tab w:val="left" w:pos="13920"/>
        </w:tabs>
        <w:ind w:left="851"/>
        <w:jc w:val="center"/>
        <w:rPr>
          <w:b/>
          <w:sz w:val="32"/>
        </w:rPr>
      </w:pPr>
      <w:r>
        <w:rPr>
          <w:b/>
          <w:sz w:val="32"/>
          <w:lang w:val="en-US"/>
        </w:rPr>
        <w:lastRenderedPageBreak/>
        <w:t>V</w:t>
      </w:r>
      <w:r w:rsidR="007D1758" w:rsidRPr="00E427AB">
        <w:rPr>
          <w:b/>
          <w:sz w:val="32"/>
          <w:lang w:val="en-US"/>
        </w:rPr>
        <w:t>I</w:t>
      </w:r>
      <w:r w:rsidR="007D1758" w:rsidRPr="00E427AB">
        <w:rPr>
          <w:b/>
          <w:sz w:val="32"/>
        </w:rPr>
        <w:t>. Недра.</w:t>
      </w:r>
    </w:p>
    <w:p w:rsidR="00F07CD1" w:rsidRPr="00F07CD1" w:rsidRDefault="00F07CD1" w:rsidP="00F07CD1">
      <w:pPr>
        <w:pStyle w:val="aa"/>
        <w:jc w:val="both"/>
        <w:rPr>
          <w:b/>
          <w:sz w:val="24"/>
          <w:lang w:val="ru-RU"/>
        </w:rPr>
      </w:pPr>
    </w:p>
    <w:p w:rsidR="00F07CD1" w:rsidRPr="00F07CD1" w:rsidRDefault="00F07CD1" w:rsidP="00F07CD1">
      <w:pPr>
        <w:jc w:val="center"/>
        <w:rPr>
          <w:b/>
          <w:sz w:val="28"/>
        </w:rPr>
      </w:pPr>
      <w:r w:rsidRPr="00F07CD1">
        <w:rPr>
          <w:b/>
          <w:sz w:val="28"/>
        </w:rPr>
        <w:t>Общая характеристика региона</w:t>
      </w:r>
    </w:p>
    <w:p w:rsidR="00F07CD1" w:rsidRPr="00F07CD1" w:rsidRDefault="00F07CD1" w:rsidP="00F07CD1">
      <w:pPr>
        <w:jc w:val="center"/>
        <w:rPr>
          <w:b/>
          <w:sz w:val="28"/>
          <w:szCs w:val="24"/>
        </w:rPr>
      </w:pPr>
    </w:p>
    <w:p w:rsidR="00F07CD1" w:rsidRPr="00F07CD1" w:rsidRDefault="00F07CD1" w:rsidP="009B663E">
      <w:pPr>
        <w:jc w:val="center"/>
        <w:rPr>
          <w:b/>
          <w:sz w:val="28"/>
          <w:szCs w:val="24"/>
        </w:rPr>
      </w:pPr>
      <w:r w:rsidRPr="00F07CD1">
        <w:rPr>
          <w:b/>
          <w:sz w:val="28"/>
          <w:szCs w:val="24"/>
        </w:rPr>
        <w:t>Географо-экономическое положение и особенности строения углеводородов</w:t>
      </w:r>
    </w:p>
    <w:p w:rsidR="00F07CD1" w:rsidRPr="00F07CD1" w:rsidRDefault="00F07CD1" w:rsidP="00F07CD1">
      <w:pPr>
        <w:ind w:firstLine="709"/>
        <w:jc w:val="both"/>
        <w:rPr>
          <w:sz w:val="28"/>
        </w:rPr>
      </w:pPr>
    </w:p>
    <w:p w:rsidR="00F07CD1" w:rsidRPr="00F07CD1" w:rsidRDefault="00F07CD1" w:rsidP="009B663E">
      <w:pPr>
        <w:ind w:firstLine="720"/>
        <w:jc w:val="both"/>
        <w:rPr>
          <w:sz w:val="28"/>
          <w:szCs w:val="24"/>
        </w:rPr>
      </w:pPr>
      <w:r w:rsidRPr="00F07CD1">
        <w:rPr>
          <w:sz w:val="28"/>
          <w:szCs w:val="24"/>
        </w:rPr>
        <w:t xml:space="preserve">Территория Республики </w:t>
      </w:r>
      <w:r w:rsidR="003331BA" w:rsidRPr="00F07CD1">
        <w:rPr>
          <w:sz w:val="28"/>
          <w:szCs w:val="24"/>
        </w:rPr>
        <w:t>Ингушетия охватывает</w:t>
      </w:r>
      <w:r w:rsidRPr="00F07CD1">
        <w:rPr>
          <w:sz w:val="28"/>
          <w:szCs w:val="24"/>
        </w:rPr>
        <w:t xml:space="preserve"> предгорную и горную части Большого Кавказа с отметками дневной поверхности от + </w:t>
      </w:r>
      <w:smartTag w:uri="urn:schemas-microsoft-com:office:smarttags" w:element="metricconverter">
        <w:smartTagPr>
          <w:attr w:name="ProductID" w:val="250 м"/>
        </w:smartTagPr>
        <w:r w:rsidRPr="00F07CD1">
          <w:rPr>
            <w:sz w:val="28"/>
            <w:szCs w:val="24"/>
          </w:rPr>
          <w:t>250 м</w:t>
        </w:r>
      </w:smartTag>
      <w:r w:rsidRPr="00F07CD1">
        <w:rPr>
          <w:sz w:val="28"/>
          <w:szCs w:val="24"/>
        </w:rPr>
        <w:t xml:space="preserve"> до + </w:t>
      </w:r>
      <w:smartTag w:uri="urn:schemas-microsoft-com:office:smarttags" w:element="metricconverter">
        <w:smartTagPr>
          <w:attr w:name="ProductID" w:val="4000 м"/>
        </w:smartTagPr>
        <w:r w:rsidRPr="00F07CD1">
          <w:rPr>
            <w:sz w:val="28"/>
            <w:szCs w:val="24"/>
          </w:rPr>
          <w:t>4000 м</w:t>
        </w:r>
      </w:smartTag>
      <w:r w:rsidRPr="00F07CD1">
        <w:rPr>
          <w:sz w:val="28"/>
          <w:szCs w:val="24"/>
        </w:rPr>
        <w:t xml:space="preserve"> над уровнем моря. В северной, равнинной ее части расположены западные части Терского и Сунженского хребтов и разделяющая их Алханчуртская долина, имеющие субширотное простирание.</w:t>
      </w:r>
    </w:p>
    <w:p w:rsidR="00F07CD1" w:rsidRPr="00F07CD1" w:rsidRDefault="00F07CD1" w:rsidP="009B663E">
      <w:pPr>
        <w:ind w:firstLine="720"/>
        <w:jc w:val="both"/>
        <w:rPr>
          <w:i/>
          <w:iCs/>
          <w:sz w:val="28"/>
          <w:szCs w:val="24"/>
        </w:rPr>
      </w:pPr>
      <w:r w:rsidRPr="00F07CD1">
        <w:rPr>
          <w:sz w:val="28"/>
          <w:szCs w:val="24"/>
        </w:rPr>
        <w:t xml:space="preserve">Терский хребет шириной 5-7км с максимальными отметками  от </w:t>
      </w:r>
      <w:r w:rsidRPr="00F07CD1">
        <w:rPr>
          <w:bCs/>
          <w:sz w:val="28"/>
          <w:szCs w:val="24"/>
        </w:rPr>
        <w:t xml:space="preserve">+ 517 до + </w:t>
      </w:r>
      <w:smartTag w:uri="urn:schemas-microsoft-com:office:smarttags" w:element="metricconverter">
        <w:smartTagPr>
          <w:attr w:name="ProductID" w:val="560 м"/>
        </w:smartTagPr>
        <w:r w:rsidRPr="00F07CD1">
          <w:rPr>
            <w:bCs/>
            <w:sz w:val="28"/>
            <w:szCs w:val="24"/>
          </w:rPr>
          <w:t>560 м</w:t>
        </w:r>
      </w:smartTag>
      <w:r w:rsidRPr="00F07CD1">
        <w:rPr>
          <w:sz w:val="28"/>
          <w:szCs w:val="24"/>
        </w:rPr>
        <w:t xml:space="preserve">  имеет сложное строение, изрезан многочисленными  балками и оврагами, местами покрыт лесами.</w:t>
      </w:r>
    </w:p>
    <w:p w:rsidR="00F07CD1" w:rsidRPr="00F07CD1" w:rsidRDefault="00F07CD1" w:rsidP="009B663E">
      <w:pPr>
        <w:ind w:firstLine="720"/>
        <w:jc w:val="both"/>
        <w:rPr>
          <w:sz w:val="28"/>
          <w:szCs w:val="24"/>
        </w:rPr>
      </w:pPr>
      <w:r w:rsidRPr="00F07CD1">
        <w:rPr>
          <w:sz w:val="28"/>
          <w:szCs w:val="24"/>
        </w:rPr>
        <w:t xml:space="preserve">Сунженский хребет с отметками  от </w:t>
      </w:r>
      <w:r w:rsidRPr="00F07CD1">
        <w:rPr>
          <w:bCs/>
          <w:sz w:val="28"/>
          <w:szCs w:val="24"/>
        </w:rPr>
        <w:t>+650 до +872м</w:t>
      </w:r>
      <w:r w:rsidRPr="00F07CD1">
        <w:rPr>
          <w:sz w:val="28"/>
          <w:szCs w:val="24"/>
        </w:rPr>
        <w:t xml:space="preserve">  и шириной до 8км погружается в восточном направлении и так же изрезан балками и оврагами. Южнее Сунженского хребта в рельефе четко выделяется полоса Черных гор и Скалистый хребет.</w:t>
      </w:r>
    </w:p>
    <w:p w:rsidR="00F07CD1" w:rsidRPr="00F07CD1" w:rsidRDefault="00F07CD1" w:rsidP="009B663E">
      <w:pPr>
        <w:ind w:firstLine="720"/>
        <w:jc w:val="both"/>
        <w:rPr>
          <w:sz w:val="28"/>
          <w:szCs w:val="24"/>
        </w:rPr>
      </w:pPr>
      <w:r w:rsidRPr="00F07CD1">
        <w:rPr>
          <w:sz w:val="28"/>
          <w:szCs w:val="24"/>
        </w:rPr>
        <w:t>Разделяющая хребты Алханчуртская долина с отметками рельефа от + 250 до +</w:t>
      </w:r>
      <w:smartTag w:uri="urn:schemas-microsoft-com:office:smarttags" w:element="metricconverter">
        <w:smartTagPr>
          <w:attr w:name="ProductID" w:val="300 м"/>
        </w:smartTagPr>
        <w:r w:rsidRPr="00F07CD1">
          <w:rPr>
            <w:sz w:val="28"/>
            <w:szCs w:val="24"/>
          </w:rPr>
          <w:t>300 м</w:t>
        </w:r>
      </w:smartTag>
      <w:r w:rsidRPr="00F07CD1">
        <w:rPr>
          <w:sz w:val="28"/>
          <w:szCs w:val="24"/>
        </w:rPr>
        <w:t xml:space="preserve">  и шириной 5-</w:t>
      </w:r>
      <w:smartTag w:uri="urn:schemas-microsoft-com:office:smarttags" w:element="metricconverter">
        <w:smartTagPr>
          <w:attr w:name="ProductID" w:val="7 км"/>
        </w:smartTagPr>
        <w:r w:rsidRPr="00F07CD1">
          <w:rPr>
            <w:sz w:val="28"/>
            <w:szCs w:val="24"/>
          </w:rPr>
          <w:t>7 км</w:t>
        </w:r>
      </w:smartTag>
      <w:r w:rsidRPr="00F07CD1">
        <w:rPr>
          <w:sz w:val="28"/>
          <w:szCs w:val="24"/>
        </w:rPr>
        <w:t xml:space="preserve"> на западе замыкается плоской Харбижинской возвышенностью. </w:t>
      </w:r>
    </w:p>
    <w:p w:rsidR="00F07CD1" w:rsidRPr="00F07CD1" w:rsidRDefault="00F07CD1" w:rsidP="009B663E">
      <w:pPr>
        <w:ind w:firstLine="720"/>
        <w:jc w:val="both"/>
        <w:rPr>
          <w:sz w:val="28"/>
          <w:szCs w:val="24"/>
        </w:rPr>
      </w:pPr>
      <w:r w:rsidRPr="00F07CD1">
        <w:rPr>
          <w:sz w:val="28"/>
          <w:szCs w:val="24"/>
        </w:rPr>
        <w:t>Все известные на территории Республики Ингушетия месторождения нефти расположены в пределах Передовых хребтов (Терского и Сунженского),  частично в Алханчуртской долине и в полосе Черных гор.</w:t>
      </w:r>
    </w:p>
    <w:p w:rsidR="00F07CD1" w:rsidRPr="00F07CD1" w:rsidRDefault="00F07CD1" w:rsidP="009B663E">
      <w:pPr>
        <w:jc w:val="both"/>
        <w:rPr>
          <w:sz w:val="28"/>
          <w:szCs w:val="24"/>
        </w:rPr>
      </w:pPr>
      <w:r w:rsidRPr="00F07CD1">
        <w:rPr>
          <w:sz w:val="28"/>
          <w:szCs w:val="24"/>
        </w:rPr>
        <w:t xml:space="preserve">            Водные артерии представлены рекой Сунжа с притоками Асса, Ачалук, Фортанга, протекающими у южного борта Сунженского хребта и в полосе Черных гор. В Алханчуртской долине проходит западная ветвь одноименного оросительного канала с ответвлениями.</w:t>
      </w:r>
    </w:p>
    <w:p w:rsidR="00F07CD1" w:rsidRPr="00F07CD1" w:rsidRDefault="00F07CD1" w:rsidP="009B663E">
      <w:pPr>
        <w:ind w:firstLine="720"/>
        <w:jc w:val="both"/>
        <w:rPr>
          <w:sz w:val="28"/>
          <w:szCs w:val="24"/>
        </w:rPr>
      </w:pPr>
      <w:r w:rsidRPr="00F07CD1">
        <w:rPr>
          <w:sz w:val="28"/>
          <w:szCs w:val="24"/>
        </w:rPr>
        <w:t xml:space="preserve">Крупные населенные пункты - г.г. Назрань, Малгобек, Карабулак, </w:t>
      </w:r>
      <w:r w:rsidR="002F6747">
        <w:rPr>
          <w:sz w:val="28"/>
          <w:szCs w:val="24"/>
        </w:rPr>
        <w:t>Сунжа</w:t>
      </w:r>
      <w:r w:rsidRPr="00F07CD1">
        <w:rPr>
          <w:sz w:val="28"/>
          <w:szCs w:val="24"/>
        </w:rPr>
        <w:t xml:space="preserve">, </w:t>
      </w:r>
      <w:r w:rsidR="009D5241">
        <w:rPr>
          <w:sz w:val="28"/>
          <w:szCs w:val="24"/>
        </w:rPr>
        <w:t xml:space="preserve">с. </w:t>
      </w:r>
      <w:r w:rsidRPr="00F07CD1">
        <w:rPr>
          <w:sz w:val="28"/>
          <w:szCs w:val="24"/>
        </w:rPr>
        <w:t xml:space="preserve">Нестеровская, </w:t>
      </w:r>
      <w:r w:rsidR="009D5241">
        <w:rPr>
          <w:sz w:val="28"/>
          <w:szCs w:val="24"/>
        </w:rPr>
        <w:t xml:space="preserve">с. </w:t>
      </w:r>
      <w:r w:rsidRPr="00F07CD1">
        <w:rPr>
          <w:sz w:val="28"/>
          <w:szCs w:val="24"/>
        </w:rPr>
        <w:t>Троицкая и др. связаны между собой асфальтированными шоссе. У южного борта Сунженского хребта проходит железнодорожная магистраль Ростов-Баку и автострада Москва-Баку. На территории РИ проживают ингуши, чеченцы, в меньшей степени русские и др. Население занято в сельском хозяйстве, в нефтяной и местной промышленности.</w:t>
      </w:r>
    </w:p>
    <w:p w:rsidR="00F07CD1" w:rsidRPr="00F07CD1" w:rsidRDefault="00F07CD1" w:rsidP="009B663E">
      <w:pPr>
        <w:ind w:firstLine="720"/>
        <w:jc w:val="both"/>
        <w:rPr>
          <w:sz w:val="28"/>
          <w:szCs w:val="24"/>
        </w:rPr>
      </w:pPr>
      <w:r w:rsidRPr="00F07CD1">
        <w:rPr>
          <w:sz w:val="28"/>
          <w:szCs w:val="24"/>
        </w:rPr>
        <w:t xml:space="preserve">Согласно СНиПу </w:t>
      </w:r>
      <w:r w:rsidRPr="00F07CD1">
        <w:rPr>
          <w:sz w:val="28"/>
          <w:szCs w:val="24"/>
          <w:lang w:val="en-US"/>
        </w:rPr>
        <w:t>II</w:t>
      </w:r>
      <w:r w:rsidRPr="00F07CD1">
        <w:rPr>
          <w:sz w:val="28"/>
          <w:szCs w:val="24"/>
        </w:rPr>
        <w:t>-7-81 сейсмичность региона 7 баллов.</w:t>
      </w:r>
    </w:p>
    <w:p w:rsidR="00F07CD1" w:rsidRPr="00F07CD1" w:rsidRDefault="00F07CD1" w:rsidP="009B663E">
      <w:pPr>
        <w:ind w:firstLine="720"/>
        <w:jc w:val="both"/>
        <w:rPr>
          <w:sz w:val="28"/>
          <w:szCs w:val="24"/>
        </w:rPr>
      </w:pPr>
      <w:r w:rsidRPr="00F07CD1">
        <w:rPr>
          <w:sz w:val="28"/>
          <w:szCs w:val="24"/>
        </w:rPr>
        <w:t xml:space="preserve">Из полезных ископаемых основным, стратегически важным, является нефть. Нефтегазовые месторождения на территории РИ разрабатываются с </w:t>
      </w:r>
      <w:smartTag w:uri="urn:schemas-microsoft-com:office:smarttags" w:element="metricconverter">
        <w:smartTagPr>
          <w:attr w:name="ProductID" w:val="1915 г"/>
        </w:smartTagPr>
        <w:r w:rsidRPr="00F07CD1">
          <w:rPr>
            <w:sz w:val="28"/>
            <w:szCs w:val="24"/>
          </w:rPr>
          <w:t>1915 г</w:t>
        </w:r>
      </w:smartTag>
      <w:r w:rsidRPr="00F07CD1">
        <w:rPr>
          <w:sz w:val="28"/>
          <w:szCs w:val="24"/>
        </w:rPr>
        <w:t>., что обусловило наличие в районе систем энергоснабжения, нефтепромыслов, систем нефтегазопроводов, сбора и подготовки нефти.  Известны месторождения пресных и минеральных вод.</w:t>
      </w:r>
    </w:p>
    <w:p w:rsidR="00F07CD1" w:rsidRPr="00F07CD1" w:rsidRDefault="00F07CD1" w:rsidP="009B663E">
      <w:pPr>
        <w:ind w:firstLine="720"/>
        <w:jc w:val="both"/>
        <w:rPr>
          <w:sz w:val="28"/>
          <w:szCs w:val="24"/>
        </w:rPr>
      </w:pPr>
    </w:p>
    <w:p w:rsidR="00F07CD1" w:rsidRPr="00F07CD1" w:rsidRDefault="00F07CD1" w:rsidP="009B663E">
      <w:pPr>
        <w:ind w:firstLine="720"/>
        <w:jc w:val="both"/>
        <w:rPr>
          <w:sz w:val="28"/>
          <w:szCs w:val="24"/>
        </w:rPr>
      </w:pPr>
      <w:r w:rsidRPr="00F07CD1">
        <w:rPr>
          <w:sz w:val="28"/>
          <w:szCs w:val="24"/>
        </w:rPr>
        <w:lastRenderedPageBreak/>
        <w:t xml:space="preserve"> Также в республике широко распространены</w:t>
      </w:r>
      <w:r w:rsidR="001646C9">
        <w:rPr>
          <w:sz w:val="28"/>
          <w:szCs w:val="24"/>
        </w:rPr>
        <w:t xml:space="preserve"> </w:t>
      </w:r>
      <w:r w:rsidRPr="00F07CD1">
        <w:rPr>
          <w:sz w:val="28"/>
          <w:szCs w:val="24"/>
        </w:rPr>
        <w:t xml:space="preserve">пески и галечники, разрабатываемые карьерами местного значения для промышленного и жилищного строительства. </w:t>
      </w:r>
    </w:p>
    <w:p w:rsidR="00F07CD1" w:rsidRPr="00F07CD1" w:rsidRDefault="00F07CD1" w:rsidP="009B663E">
      <w:pPr>
        <w:ind w:firstLine="720"/>
        <w:jc w:val="both"/>
        <w:rPr>
          <w:sz w:val="28"/>
          <w:szCs w:val="24"/>
        </w:rPr>
      </w:pPr>
      <w:r w:rsidRPr="00F07CD1">
        <w:rPr>
          <w:sz w:val="28"/>
          <w:szCs w:val="24"/>
        </w:rPr>
        <w:t>Климат района умеренно-континентальный с сухим жарким летом и малоснежной зимой. Среднегодовая температура воздуха +6 - +10</w:t>
      </w:r>
      <w:r w:rsidRPr="00F07CD1">
        <w:rPr>
          <w:sz w:val="28"/>
          <w:szCs w:val="24"/>
          <w:vertAlign w:val="superscript"/>
        </w:rPr>
        <w:t>0</w:t>
      </w:r>
      <w:r w:rsidRPr="00F07CD1">
        <w:rPr>
          <w:sz w:val="28"/>
          <w:szCs w:val="24"/>
        </w:rPr>
        <w:t>С, летняя температура достигает +35 - +40</w:t>
      </w:r>
      <w:r w:rsidRPr="00F07CD1">
        <w:rPr>
          <w:sz w:val="28"/>
          <w:szCs w:val="24"/>
          <w:vertAlign w:val="superscript"/>
        </w:rPr>
        <w:t>0</w:t>
      </w:r>
      <w:r w:rsidRPr="00F07CD1">
        <w:rPr>
          <w:sz w:val="28"/>
          <w:szCs w:val="24"/>
        </w:rPr>
        <w:t>С, наименьшая зимняя –30</w:t>
      </w:r>
      <w:r w:rsidRPr="00F07CD1">
        <w:rPr>
          <w:sz w:val="28"/>
          <w:szCs w:val="24"/>
          <w:vertAlign w:val="superscript"/>
        </w:rPr>
        <w:t>0</w:t>
      </w:r>
      <w:r w:rsidRPr="00F07CD1">
        <w:rPr>
          <w:sz w:val="28"/>
          <w:szCs w:val="24"/>
        </w:rPr>
        <w:t>С. Максимальная глубина промерзания грунта 1м, скорости ветра до 20м/сек.</w:t>
      </w:r>
    </w:p>
    <w:p w:rsidR="00F07CD1" w:rsidRPr="00F07CD1" w:rsidRDefault="00F07CD1" w:rsidP="009B663E">
      <w:pPr>
        <w:ind w:firstLine="567"/>
        <w:jc w:val="both"/>
        <w:rPr>
          <w:b/>
          <w:sz w:val="28"/>
          <w:szCs w:val="24"/>
        </w:rPr>
      </w:pPr>
    </w:p>
    <w:p w:rsidR="00F07CD1" w:rsidRPr="00F07CD1" w:rsidRDefault="00F07CD1" w:rsidP="005C63C7">
      <w:pPr>
        <w:ind w:firstLine="567"/>
        <w:jc w:val="center"/>
        <w:rPr>
          <w:b/>
          <w:sz w:val="28"/>
          <w:szCs w:val="24"/>
        </w:rPr>
      </w:pPr>
      <w:r w:rsidRPr="00F07CD1">
        <w:rPr>
          <w:b/>
          <w:sz w:val="28"/>
          <w:szCs w:val="24"/>
        </w:rPr>
        <w:t>Характеристика водоносных горизонтов</w:t>
      </w:r>
    </w:p>
    <w:p w:rsidR="00F07CD1" w:rsidRPr="00F07CD1" w:rsidRDefault="00F07CD1" w:rsidP="009B663E">
      <w:pPr>
        <w:ind w:firstLine="567"/>
        <w:jc w:val="both"/>
        <w:rPr>
          <w:sz w:val="28"/>
          <w:szCs w:val="24"/>
        </w:rPr>
      </w:pPr>
    </w:p>
    <w:p w:rsidR="00F07CD1" w:rsidRPr="00F07CD1" w:rsidRDefault="00F07CD1" w:rsidP="009B663E">
      <w:pPr>
        <w:ind w:firstLine="567"/>
        <w:jc w:val="both"/>
        <w:rPr>
          <w:b/>
          <w:sz w:val="28"/>
          <w:szCs w:val="24"/>
        </w:rPr>
      </w:pPr>
      <w:r w:rsidRPr="00F07CD1">
        <w:rPr>
          <w:b/>
          <w:sz w:val="28"/>
          <w:szCs w:val="24"/>
        </w:rPr>
        <w:t>Водоносный горизонт делювиальных четвертичных отложений</w:t>
      </w:r>
    </w:p>
    <w:p w:rsidR="00F07CD1" w:rsidRPr="00F07CD1" w:rsidRDefault="00F07CD1" w:rsidP="009B663E">
      <w:pPr>
        <w:ind w:firstLine="567"/>
        <w:jc w:val="both"/>
        <w:rPr>
          <w:sz w:val="28"/>
          <w:szCs w:val="24"/>
        </w:rPr>
      </w:pPr>
    </w:p>
    <w:p w:rsidR="00F07CD1" w:rsidRPr="00F07CD1" w:rsidRDefault="00F07CD1" w:rsidP="009B663E">
      <w:pPr>
        <w:ind w:firstLine="567"/>
        <w:jc w:val="both"/>
        <w:rPr>
          <w:sz w:val="28"/>
          <w:szCs w:val="24"/>
        </w:rPr>
      </w:pPr>
      <w:r w:rsidRPr="00F07CD1">
        <w:rPr>
          <w:sz w:val="28"/>
          <w:szCs w:val="24"/>
        </w:rPr>
        <w:t>Делювиальные отложения широко распространены в горной и предгорной частях территории, покрывая склоны и днища речных долин и балок, образуя покровы и шельфы. Представлен делювий суглинками, супесями с прослоями глинистых песков и пределах развития неогеновых, палеогеновых, меловых пород и крупнообломочным материалом в области развития нижнемеловых пород и крупнообломочным материалом в области развития нижнемеловых и юрских пород.</w:t>
      </w:r>
    </w:p>
    <w:p w:rsidR="00F07CD1" w:rsidRPr="00F07CD1" w:rsidRDefault="00F07CD1" w:rsidP="009B663E">
      <w:pPr>
        <w:ind w:firstLine="567"/>
        <w:jc w:val="both"/>
        <w:rPr>
          <w:sz w:val="28"/>
          <w:szCs w:val="24"/>
        </w:rPr>
      </w:pPr>
      <w:r w:rsidRPr="00F07CD1">
        <w:rPr>
          <w:sz w:val="28"/>
          <w:szCs w:val="24"/>
        </w:rPr>
        <w:t>Мощность, вещественный состав</w:t>
      </w:r>
      <w:r w:rsidR="004F07E0">
        <w:rPr>
          <w:sz w:val="28"/>
          <w:szCs w:val="24"/>
        </w:rPr>
        <w:t xml:space="preserve"> </w:t>
      </w:r>
      <w:r w:rsidRPr="00F07CD1">
        <w:rPr>
          <w:sz w:val="28"/>
          <w:szCs w:val="24"/>
        </w:rPr>
        <w:t>их и водопроницаемость весьма изменчивы по площади и зависят от литологии коренных пород.</w:t>
      </w:r>
    </w:p>
    <w:p w:rsidR="00F07CD1" w:rsidRPr="00F07CD1" w:rsidRDefault="00F07CD1" w:rsidP="009B663E">
      <w:pPr>
        <w:ind w:firstLine="567"/>
        <w:jc w:val="both"/>
        <w:rPr>
          <w:sz w:val="28"/>
          <w:szCs w:val="24"/>
        </w:rPr>
      </w:pPr>
      <w:r w:rsidRPr="00F07CD1">
        <w:rPr>
          <w:sz w:val="28"/>
          <w:szCs w:val="24"/>
        </w:rPr>
        <w:t xml:space="preserve"> В делювиальных отложениях развиты воды спорадического распространения. Коллектором, как правило, служат хорошо проницаемые крупнообломочные фации в области развития нижне-верхнеюрских отложений. В пределах развития коренных пород нижнего мела, палеогена и нижнего неогена делювий представлен преимущественно глинистыми отложениями и слабоводообилен. </w:t>
      </w:r>
    </w:p>
    <w:p w:rsidR="00F07CD1" w:rsidRPr="00F07CD1" w:rsidRDefault="00F07CD1" w:rsidP="009B663E">
      <w:pPr>
        <w:ind w:firstLine="567"/>
        <w:jc w:val="both"/>
        <w:rPr>
          <w:sz w:val="28"/>
          <w:szCs w:val="24"/>
        </w:rPr>
      </w:pPr>
      <w:r w:rsidRPr="00F07CD1">
        <w:rPr>
          <w:sz w:val="28"/>
          <w:szCs w:val="24"/>
        </w:rPr>
        <w:t xml:space="preserve">Мощность водовмещающих отложений меняется от 5 до </w:t>
      </w:r>
      <w:smartTag w:uri="urn:schemas-microsoft-com:office:smarttags" w:element="metricconverter">
        <w:smartTagPr>
          <w:attr w:name="ProductID" w:val="30 метров"/>
        </w:smartTagPr>
        <w:r w:rsidRPr="00F07CD1">
          <w:rPr>
            <w:sz w:val="28"/>
            <w:szCs w:val="24"/>
          </w:rPr>
          <w:t>30 метров</w:t>
        </w:r>
      </w:smartTag>
      <w:r w:rsidRPr="00F07CD1">
        <w:rPr>
          <w:sz w:val="28"/>
          <w:szCs w:val="24"/>
        </w:rPr>
        <w:t>.</w:t>
      </w:r>
    </w:p>
    <w:p w:rsidR="00F07CD1" w:rsidRPr="00F07CD1" w:rsidRDefault="00F07CD1" w:rsidP="009B663E">
      <w:pPr>
        <w:ind w:firstLine="567"/>
        <w:jc w:val="both"/>
        <w:rPr>
          <w:sz w:val="28"/>
          <w:szCs w:val="24"/>
        </w:rPr>
      </w:pPr>
      <w:r w:rsidRPr="00F07CD1">
        <w:rPr>
          <w:sz w:val="28"/>
          <w:szCs w:val="24"/>
        </w:rPr>
        <w:t xml:space="preserve">Воды безнапорные, залегают на глубинах от 1-2 до </w:t>
      </w:r>
      <w:smartTag w:uri="urn:schemas-microsoft-com:office:smarttags" w:element="metricconverter">
        <w:smartTagPr>
          <w:attr w:name="ProductID" w:val="20 метров"/>
        </w:smartTagPr>
        <w:r w:rsidRPr="00F07CD1">
          <w:rPr>
            <w:sz w:val="28"/>
            <w:szCs w:val="24"/>
          </w:rPr>
          <w:t>20 метров</w:t>
        </w:r>
      </w:smartTag>
      <w:r w:rsidRPr="00F07CD1">
        <w:rPr>
          <w:sz w:val="28"/>
          <w:szCs w:val="24"/>
        </w:rPr>
        <w:t>.</w:t>
      </w:r>
    </w:p>
    <w:p w:rsidR="00F07CD1" w:rsidRPr="00F07CD1" w:rsidRDefault="00F07CD1" w:rsidP="009B663E">
      <w:pPr>
        <w:ind w:firstLine="567"/>
        <w:jc w:val="both"/>
        <w:rPr>
          <w:sz w:val="28"/>
          <w:szCs w:val="24"/>
        </w:rPr>
      </w:pPr>
      <w:r w:rsidRPr="00F07CD1">
        <w:rPr>
          <w:sz w:val="28"/>
          <w:szCs w:val="24"/>
        </w:rPr>
        <w:t xml:space="preserve"> Водообильность отложений незначительна: дебиты родников от 0,006 до 0,3 л/с. </w:t>
      </w:r>
    </w:p>
    <w:p w:rsidR="00F07CD1" w:rsidRPr="00F07CD1" w:rsidRDefault="00F07CD1" w:rsidP="009B663E">
      <w:pPr>
        <w:ind w:firstLine="567"/>
        <w:jc w:val="both"/>
        <w:rPr>
          <w:sz w:val="28"/>
          <w:szCs w:val="24"/>
        </w:rPr>
      </w:pPr>
      <w:r w:rsidRPr="00F07CD1">
        <w:rPr>
          <w:sz w:val="28"/>
          <w:szCs w:val="24"/>
        </w:rPr>
        <w:t>Минерализация воды от 1 до 7 г/дм</w:t>
      </w:r>
      <w:r w:rsidRPr="00F07CD1">
        <w:rPr>
          <w:sz w:val="28"/>
          <w:szCs w:val="24"/>
          <w:vertAlign w:val="superscript"/>
        </w:rPr>
        <w:t>3</w:t>
      </w:r>
      <w:r w:rsidRPr="00F07CD1">
        <w:rPr>
          <w:sz w:val="28"/>
          <w:szCs w:val="24"/>
        </w:rPr>
        <w:t>.</w:t>
      </w:r>
    </w:p>
    <w:p w:rsidR="00F07CD1" w:rsidRPr="00F07CD1" w:rsidRDefault="00F07CD1" w:rsidP="009B663E">
      <w:pPr>
        <w:ind w:firstLine="567"/>
        <w:jc w:val="both"/>
        <w:rPr>
          <w:sz w:val="28"/>
          <w:szCs w:val="24"/>
        </w:rPr>
      </w:pPr>
      <w:r w:rsidRPr="00F07CD1">
        <w:rPr>
          <w:sz w:val="28"/>
          <w:szCs w:val="24"/>
        </w:rPr>
        <w:t xml:space="preserve"> Питание за счет атмосферных осадков, редко за счет вод коренных отложений. </w:t>
      </w:r>
    </w:p>
    <w:p w:rsidR="00F07CD1" w:rsidRPr="00F07CD1" w:rsidRDefault="00F07CD1" w:rsidP="009B663E">
      <w:pPr>
        <w:ind w:firstLine="567"/>
        <w:jc w:val="both"/>
        <w:rPr>
          <w:sz w:val="28"/>
          <w:szCs w:val="24"/>
        </w:rPr>
      </w:pPr>
      <w:r w:rsidRPr="00F07CD1">
        <w:rPr>
          <w:sz w:val="28"/>
          <w:szCs w:val="24"/>
        </w:rPr>
        <w:t>Режим подземных вод подвержен сезонным колебаниям.</w:t>
      </w:r>
    </w:p>
    <w:p w:rsidR="00F07CD1" w:rsidRPr="00F07CD1" w:rsidRDefault="00F07CD1" w:rsidP="009B663E">
      <w:pPr>
        <w:ind w:firstLine="567"/>
        <w:jc w:val="both"/>
        <w:rPr>
          <w:sz w:val="28"/>
          <w:szCs w:val="24"/>
        </w:rPr>
      </w:pPr>
      <w:r w:rsidRPr="00F07CD1">
        <w:rPr>
          <w:sz w:val="28"/>
          <w:szCs w:val="24"/>
        </w:rPr>
        <w:t>Воды делювиальных отложений практического значения для водоснабжения не имеют.</w:t>
      </w:r>
    </w:p>
    <w:p w:rsidR="00F07CD1" w:rsidRPr="00C06F4B" w:rsidRDefault="00F07CD1" w:rsidP="009B663E">
      <w:pPr>
        <w:ind w:firstLine="567"/>
        <w:jc w:val="both"/>
        <w:rPr>
          <w:b/>
          <w:sz w:val="28"/>
          <w:szCs w:val="24"/>
        </w:rPr>
      </w:pPr>
    </w:p>
    <w:p w:rsidR="00F07CD1" w:rsidRPr="00F07CD1" w:rsidRDefault="00F07CD1" w:rsidP="005C63C7">
      <w:pPr>
        <w:ind w:firstLine="567"/>
        <w:jc w:val="center"/>
        <w:rPr>
          <w:b/>
          <w:sz w:val="28"/>
          <w:szCs w:val="24"/>
        </w:rPr>
      </w:pPr>
      <w:r w:rsidRPr="00F07CD1">
        <w:rPr>
          <w:b/>
          <w:sz w:val="28"/>
          <w:szCs w:val="24"/>
        </w:rPr>
        <w:t>Водоносный горизонт покровных лессовидных суглинков</w:t>
      </w:r>
    </w:p>
    <w:p w:rsidR="00F07CD1" w:rsidRPr="00C06F4B" w:rsidRDefault="00F07CD1" w:rsidP="009B663E">
      <w:pPr>
        <w:ind w:firstLine="567"/>
        <w:jc w:val="both"/>
        <w:rPr>
          <w:b/>
          <w:sz w:val="28"/>
          <w:szCs w:val="24"/>
        </w:rPr>
      </w:pPr>
    </w:p>
    <w:p w:rsidR="00F07CD1" w:rsidRPr="00F07CD1" w:rsidRDefault="00F07CD1" w:rsidP="009B663E">
      <w:pPr>
        <w:ind w:firstLine="567"/>
        <w:jc w:val="both"/>
        <w:rPr>
          <w:sz w:val="28"/>
          <w:szCs w:val="24"/>
        </w:rPr>
      </w:pPr>
      <w:r w:rsidRPr="00F07CD1">
        <w:rPr>
          <w:sz w:val="28"/>
          <w:szCs w:val="24"/>
        </w:rPr>
        <w:t xml:space="preserve">Распространен по склонам Терского и Сунженского хребтов и в Алханчуртской долине. Мощность суглинков колеблется от первых метров до </w:t>
      </w:r>
      <w:smartTag w:uri="urn:schemas-microsoft-com:office:smarttags" w:element="metricconverter">
        <w:smartTagPr>
          <w:attr w:name="ProductID" w:val="70 метров"/>
        </w:smartTagPr>
        <w:r w:rsidRPr="00F07CD1">
          <w:rPr>
            <w:sz w:val="28"/>
            <w:szCs w:val="24"/>
          </w:rPr>
          <w:t>70 метров</w:t>
        </w:r>
      </w:smartTag>
      <w:r w:rsidRPr="00F07CD1">
        <w:rPr>
          <w:sz w:val="28"/>
          <w:szCs w:val="24"/>
        </w:rPr>
        <w:t xml:space="preserve">. Механический состав их изменчив по площади и в разрезе. Встречаются все их разновидности от легких до тяжелых, местами </w:t>
      </w:r>
      <w:r w:rsidRPr="00F07CD1">
        <w:rPr>
          <w:sz w:val="28"/>
          <w:szCs w:val="24"/>
        </w:rPr>
        <w:lastRenderedPageBreak/>
        <w:t>переходящих в глины. Суглинки обладают вертикальной пористостью и засоленностью.</w:t>
      </w:r>
    </w:p>
    <w:p w:rsidR="00F07CD1" w:rsidRPr="00F07CD1" w:rsidRDefault="00F07CD1" w:rsidP="009B663E">
      <w:pPr>
        <w:ind w:firstLine="567"/>
        <w:jc w:val="both"/>
        <w:rPr>
          <w:sz w:val="28"/>
          <w:szCs w:val="24"/>
        </w:rPr>
      </w:pPr>
      <w:r w:rsidRPr="00F07CD1">
        <w:rPr>
          <w:sz w:val="28"/>
          <w:szCs w:val="24"/>
        </w:rPr>
        <w:t xml:space="preserve">Водопроницаемость лессовидных пород весьма изменчива и зависит от их гранулометрического  состава и пористости. </w:t>
      </w:r>
      <w:r w:rsidR="004F0883" w:rsidRPr="00F07CD1">
        <w:rPr>
          <w:sz w:val="28"/>
          <w:szCs w:val="24"/>
        </w:rPr>
        <w:t>Обводнены</w:t>
      </w:r>
      <w:r w:rsidRPr="00F07CD1">
        <w:rPr>
          <w:sz w:val="28"/>
          <w:szCs w:val="24"/>
        </w:rPr>
        <w:t xml:space="preserve"> лессовидные суглинки почти повсеместно. Лишь на узких водоразделах с широко развитой эрозионной сетью водоносный горизонт оказывается практически </w:t>
      </w:r>
      <w:r w:rsidR="004F0883" w:rsidRPr="00F07CD1">
        <w:rPr>
          <w:sz w:val="28"/>
          <w:szCs w:val="24"/>
        </w:rPr>
        <w:t>с дренированным</w:t>
      </w:r>
      <w:r w:rsidRPr="00F07CD1">
        <w:rPr>
          <w:sz w:val="28"/>
          <w:szCs w:val="24"/>
        </w:rPr>
        <w:t>.</w:t>
      </w:r>
    </w:p>
    <w:p w:rsidR="00F07CD1" w:rsidRPr="00F07CD1" w:rsidRDefault="00F07CD1" w:rsidP="009B663E">
      <w:pPr>
        <w:ind w:firstLine="567"/>
        <w:jc w:val="both"/>
        <w:rPr>
          <w:sz w:val="28"/>
          <w:szCs w:val="24"/>
        </w:rPr>
      </w:pPr>
      <w:r w:rsidRPr="00F07CD1">
        <w:rPr>
          <w:sz w:val="28"/>
          <w:szCs w:val="24"/>
        </w:rPr>
        <w:t xml:space="preserve">Водовмещающими породами служат легкие и </w:t>
      </w:r>
      <w:r w:rsidR="004F0883" w:rsidRPr="00F07CD1">
        <w:rPr>
          <w:sz w:val="28"/>
          <w:szCs w:val="24"/>
        </w:rPr>
        <w:t>средние</w:t>
      </w:r>
      <w:r w:rsidRPr="00F07CD1">
        <w:rPr>
          <w:sz w:val="28"/>
          <w:szCs w:val="24"/>
        </w:rPr>
        <w:t xml:space="preserve"> суглинки, иногда прослои тонкозернистых песков. Воды безнапорные  или слабонапорные. Глубина залегания грунтовых вод колеблется от 1,5 до </w:t>
      </w:r>
      <w:smartTag w:uri="urn:schemas-microsoft-com:office:smarttags" w:element="metricconverter">
        <w:smartTagPr>
          <w:attr w:name="ProductID" w:val="30 метров"/>
        </w:smartTagPr>
        <w:r w:rsidRPr="00F07CD1">
          <w:rPr>
            <w:sz w:val="28"/>
            <w:szCs w:val="24"/>
          </w:rPr>
          <w:t>30 метров</w:t>
        </w:r>
      </w:smartTag>
      <w:r w:rsidRPr="00F07CD1">
        <w:rPr>
          <w:sz w:val="28"/>
          <w:szCs w:val="24"/>
        </w:rPr>
        <w:t xml:space="preserve"> и более в зависимости от рельефа местности.</w:t>
      </w:r>
    </w:p>
    <w:p w:rsidR="00F07CD1" w:rsidRPr="00F07CD1" w:rsidRDefault="00F07CD1" w:rsidP="009B663E">
      <w:pPr>
        <w:ind w:firstLine="567"/>
        <w:jc w:val="both"/>
        <w:rPr>
          <w:sz w:val="28"/>
          <w:szCs w:val="24"/>
        </w:rPr>
      </w:pPr>
    </w:p>
    <w:p w:rsidR="00F07CD1" w:rsidRPr="00F07CD1" w:rsidRDefault="00F07CD1" w:rsidP="009B663E">
      <w:pPr>
        <w:ind w:firstLine="567"/>
        <w:jc w:val="both"/>
        <w:rPr>
          <w:b/>
          <w:sz w:val="28"/>
          <w:szCs w:val="24"/>
        </w:rPr>
      </w:pPr>
    </w:p>
    <w:p w:rsidR="00F07CD1" w:rsidRPr="00F07CD1" w:rsidRDefault="00F07CD1" w:rsidP="000F4B64">
      <w:pPr>
        <w:ind w:firstLine="567"/>
        <w:jc w:val="center"/>
        <w:rPr>
          <w:b/>
          <w:sz w:val="28"/>
          <w:szCs w:val="24"/>
        </w:rPr>
      </w:pPr>
      <w:r w:rsidRPr="00F07CD1">
        <w:rPr>
          <w:b/>
          <w:sz w:val="28"/>
          <w:szCs w:val="24"/>
        </w:rPr>
        <w:t>Водоносный горизонт современных аллювиальных отложений</w:t>
      </w:r>
    </w:p>
    <w:p w:rsidR="00F07CD1" w:rsidRPr="00F07CD1" w:rsidRDefault="00F07CD1" w:rsidP="009B663E">
      <w:pPr>
        <w:ind w:firstLine="567"/>
        <w:jc w:val="both"/>
        <w:rPr>
          <w:sz w:val="28"/>
          <w:szCs w:val="24"/>
        </w:rPr>
      </w:pPr>
    </w:p>
    <w:p w:rsidR="00F07CD1" w:rsidRPr="00F07CD1" w:rsidRDefault="00F07CD1" w:rsidP="009B663E">
      <w:pPr>
        <w:ind w:firstLine="567"/>
        <w:jc w:val="both"/>
        <w:rPr>
          <w:sz w:val="28"/>
          <w:szCs w:val="24"/>
        </w:rPr>
      </w:pPr>
      <w:r w:rsidRPr="00F07CD1">
        <w:rPr>
          <w:sz w:val="28"/>
          <w:szCs w:val="24"/>
        </w:rPr>
        <w:t xml:space="preserve">Водоносный горизонт приурочен к пойменным и первой надпойменной терраса рек Сунжи, Ассы и Фортанги, Назранки, Камбилеевки, Яндырки. Водовмещающими породами являются пески, гравий и галечниковые отложения с песчаным заполнителем, а также супеси и суглинки. Мощность современного аллювия обычно не превышает </w:t>
      </w:r>
      <w:smartTag w:uri="urn:schemas-microsoft-com:office:smarttags" w:element="metricconverter">
        <w:smartTagPr>
          <w:attr w:name="ProductID" w:val="5 метров"/>
        </w:smartTagPr>
        <w:r w:rsidRPr="00F07CD1">
          <w:rPr>
            <w:sz w:val="28"/>
            <w:szCs w:val="24"/>
          </w:rPr>
          <w:t>5 метров</w:t>
        </w:r>
      </w:smartTag>
      <w:r w:rsidRPr="00F07CD1">
        <w:rPr>
          <w:sz w:val="28"/>
          <w:szCs w:val="24"/>
        </w:rPr>
        <w:t>, а содержащиеся в нём грунтовые воды носят спорадический характер распространения, уровни фиксируются на глубинах 0,5-</w:t>
      </w:r>
      <w:smartTag w:uri="urn:schemas-microsoft-com:office:smarttags" w:element="metricconverter">
        <w:smartTagPr>
          <w:attr w:name="ProductID" w:val="2,3 метра"/>
        </w:smartTagPr>
        <w:r w:rsidRPr="00F07CD1">
          <w:rPr>
            <w:sz w:val="28"/>
            <w:szCs w:val="24"/>
          </w:rPr>
          <w:t>2,3 метра</w:t>
        </w:r>
      </w:smartTag>
      <w:r w:rsidRPr="00F07CD1">
        <w:rPr>
          <w:sz w:val="28"/>
          <w:szCs w:val="24"/>
        </w:rPr>
        <w:t>. Воды пресные, сухой остаток изменяется от 0,3 до 0,9 г/дм</w:t>
      </w:r>
      <w:r w:rsidRPr="00F07CD1">
        <w:rPr>
          <w:sz w:val="28"/>
          <w:szCs w:val="24"/>
          <w:vertAlign w:val="superscript"/>
        </w:rPr>
        <w:t>3</w:t>
      </w:r>
      <w:r w:rsidRPr="00F07CD1">
        <w:rPr>
          <w:sz w:val="28"/>
          <w:szCs w:val="24"/>
        </w:rPr>
        <w:t>. По составу воды гидрокарбонатно-сульфатные кальциево-натриевые и натриево-кальциевые. Область питания горизонта совпадает с площадью его распространения. Питание происходит за счёт инфильтрации атмосферных осадков, поглощения поверхностного стока, поступления воды из нижележащих напорных горизонтов. Направления потока грунтовых вод совпадает с направлением поверхностного стока.</w:t>
      </w:r>
    </w:p>
    <w:p w:rsidR="00F07CD1" w:rsidRPr="00F07CD1" w:rsidRDefault="00F07CD1" w:rsidP="009B663E">
      <w:pPr>
        <w:ind w:firstLine="567"/>
        <w:jc w:val="both"/>
        <w:rPr>
          <w:sz w:val="28"/>
          <w:szCs w:val="24"/>
        </w:rPr>
      </w:pPr>
      <w:r w:rsidRPr="00F07CD1">
        <w:rPr>
          <w:sz w:val="28"/>
          <w:szCs w:val="24"/>
        </w:rPr>
        <w:t>В поймах рек изменение уровня грунтовых вод находится в прямой зависимости от изменения уровня воды в реке.</w:t>
      </w:r>
    </w:p>
    <w:p w:rsidR="00F07CD1" w:rsidRPr="00F07CD1" w:rsidRDefault="00F07CD1" w:rsidP="009B663E">
      <w:pPr>
        <w:ind w:firstLine="567"/>
        <w:jc w:val="both"/>
        <w:rPr>
          <w:sz w:val="28"/>
          <w:szCs w:val="24"/>
        </w:rPr>
      </w:pPr>
      <w:r w:rsidRPr="00F07CD1">
        <w:rPr>
          <w:sz w:val="28"/>
          <w:szCs w:val="24"/>
        </w:rPr>
        <w:t>Грунтовые воды первых надпойменных террас в отдельных районах эксплуатируются колодцами для нужд населения.</w:t>
      </w:r>
    </w:p>
    <w:p w:rsidR="00F07CD1" w:rsidRPr="00F07CD1" w:rsidRDefault="00F07CD1" w:rsidP="009B663E">
      <w:pPr>
        <w:ind w:firstLine="567"/>
        <w:jc w:val="both"/>
        <w:rPr>
          <w:sz w:val="28"/>
          <w:szCs w:val="24"/>
        </w:rPr>
      </w:pPr>
    </w:p>
    <w:p w:rsidR="00F07CD1" w:rsidRPr="00F07CD1" w:rsidRDefault="00F07CD1" w:rsidP="000F4B64">
      <w:pPr>
        <w:ind w:firstLine="567"/>
        <w:jc w:val="center"/>
        <w:rPr>
          <w:b/>
          <w:sz w:val="28"/>
          <w:szCs w:val="24"/>
        </w:rPr>
      </w:pPr>
      <w:r w:rsidRPr="00F07CD1">
        <w:rPr>
          <w:b/>
          <w:sz w:val="28"/>
          <w:szCs w:val="24"/>
        </w:rPr>
        <w:t>Водоносный комплекс нижне-верхнечетвертичных отложений</w:t>
      </w:r>
    </w:p>
    <w:p w:rsidR="00F07CD1" w:rsidRPr="00F07CD1" w:rsidRDefault="00F07CD1" w:rsidP="009B663E">
      <w:pPr>
        <w:ind w:firstLine="567"/>
        <w:jc w:val="both"/>
        <w:rPr>
          <w:sz w:val="28"/>
          <w:szCs w:val="24"/>
        </w:rPr>
      </w:pPr>
    </w:p>
    <w:p w:rsidR="00F07CD1" w:rsidRPr="00F07CD1" w:rsidRDefault="00F07CD1" w:rsidP="009B663E">
      <w:pPr>
        <w:ind w:firstLine="567"/>
        <w:jc w:val="both"/>
        <w:rPr>
          <w:sz w:val="28"/>
          <w:szCs w:val="24"/>
        </w:rPr>
      </w:pPr>
      <w:r w:rsidRPr="00F07CD1">
        <w:rPr>
          <w:sz w:val="28"/>
          <w:szCs w:val="24"/>
        </w:rPr>
        <w:t xml:space="preserve">Водоносный комплекс развит в долине реки Сунжи в восточной части Осетинского артезианского  бассейна и детально опробован на площади Назрановского месторождения подземных вод поисково-разведочными скважинами (Большой и Малый Альтиевский, Насыр-Кортовский водозаборы). Водовмещающие породы представлены песками валунно – гравийно  - галечниковыми, гравийно - галечниковыми отложениями с песчаным, иногда глинистым заполнителем. Мощность водовмещающих пород изменяется от 20 до </w:t>
      </w:r>
      <w:smartTag w:uri="urn:schemas-microsoft-com:office:smarttags" w:element="metricconverter">
        <w:smartTagPr>
          <w:attr w:name="ProductID" w:val="120 метров"/>
        </w:smartTagPr>
        <w:r w:rsidRPr="00F07CD1">
          <w:rPr>
            <w:sz w:val="28"/>
            <w:szCs w:val="24"/>
          </w:rPr>
          <w:t>120 метров</w:t>
        </w:r>
      </w:smartTag>
      <w:r w:rsidRPr="00F07CD1">
        <w:rPr>
          <w:sz w:val="28"/>
          <w:szCs w:val="24"/>
        </w:rPr>
        <w:t>.</w:t>
      </w:r>
    </w:p>
    <w:p w:rsidR="00F07CD1" w:rsidRPr="00F07CD1" w:rsidRDefault="00F07CD1" w:rsidP="009B663E">
      <w:pPr>
        <w:ind w:firstLine="567"/>
        <w:jc w:val="both"/>
        <w:rPr>
          <w:sz w:val="28"/>
          <w:szCs w:val="24"/>
        </w:rPr>
      </w:pPr>
      <w:r w:rsidRPr="00F07CD1">
        <w:rPr>
          <w:sz w:val="28"/>
          <w:szCs w:val="24"/>
        </w:rPr>
        <w:t xml:space="preserve">На большой площади развития комплекс содержит безнапорные воды, а там, где в разрезе появляются прослои песчанистых глин, подземные воды </w:t>
      </w:r>
      <w:r w:rsidRPr="00F07CD1">
        <w:rPr>
          <w:sz w:val="28"/>
          <w:szCs w:val="24"/>
        </w:rPr>
        <w:lastRenderedPageBreak/>
        <w:t>приобретают незначительный напор. Глубина залегания уровней увеличивается от 4,5 (Б.</w:t>
      </w:r>
      <w:r w:rsidR="00742557">
        <w:rPr>
          <w:sz w:val="28"/>
          <w:szCs w:val="24"/>
        </w:rPr>
        <w:t xml:space="preserve"> </w:t>
      </w:r>
      <w:r w:rsidRPr="00F07CD1">
        <w:rPr>
          <w:sz w:val="28"/>
          <w:szCs w:val="24"/>
        </w:rPr>
        <w:t xml:space="preserve">Альтиевский водозабор) до </w:t>
      </w:r>
      <w:smartTag w:uri="urn:schemas-microsoft-com:office:smarttags" w:element="metricconverter">
        <w:smartTagPr>
          <w:attr w:name="ProductID" w:val="27,5 метров"/>
        </w:smartTagPr>
        <w:r w:rsidRPr="00F07CD1">
          <w:rPr>
            <w:sz w:val="28"/>
            <w:szCs w:val="24"/>
          </w:rPr>
          <w:t>27,5 метров</w:t>
        </w:r>
      </w:smartTag>
      <w:r w:rsidRPr="00F07CD1">
        <w:rPr>
          <w:sz w:val="28"/>
          <w:szCs w:val="24"/>
        </w:rPr>
        <w:t xml:space="preserve"> у западной  границы республики. В долине реки Назранки наблюдаются многочисленные выходы родников. Дебиты их изменяются от 0,1 до 29,0 л/с. Дебиты скважин варьируют от 3 до 30 л/с, удельные дебиты от 4,4 до 9,6 л/с. Воды комплекса пресные с минерализацией 0,24 - 0,8 г/дм</w:t>
      </w:r>
      <w:r w:rsidRPr="00F07CD1">
        <w:rPr>
          <w:sz w:val="28"/>
          <w:szCs w:val="24"/>
          <w:vertAlign w:val="superscript"/>
        </w:rPr>
        <w:t>3</w:t>
      </w:r>
      <w:r w:rsidRPr="00F07CD1">
        <w:rPr>
          <w:sz w:val="28"/>
          <w:szCs w:val="24"/>
        </w:rPr>
        <w:t>, преимущественно гидрокарбонатные натриевые. В настоящее время на подземных водах нижне - верхнечетвертичных отложений базируется водоснабжение г. Назрань и и прилегающих населённых пунктов. Существующий водозабор составляет 16,4-27,2 тыс.м</w:t>
      </w:r>
      <w:r w:rsidRPr="00F07CD1">
        <w:rPr>
          <w:sz w:val="28"/>
          <w:szCs w:val="24"/>
          <w:vertAlign w:val="superscript"/>
        </w:rPr>
        <w:t>3</w:t>
      </w:r>
      <w:r w:rsidRPr="00F07CD1">
        <w:rPr>
          <w:sz w:val="28"/>
          <w:szCs w:val="24"/>
        </w:rPr>
        <w:t>/сут., естественные ресурсы - 25,1-31,8 тыс.м</w:t>
      </w:r>
      <w:r w:rsidRPr="00F07CD1">
        <w:rPr>
          <w:sz w:val="28"/>
          <w:szCs w:val="24"/>
          <w:vertAlign w:val="superscript"/>
        </w:rPr>
        <w:t>3</w:t>
      </w:r>
      <w:r w:rsidRPr="00F07CD1">
        <w:rPr>
          <w:sz w:val="28"/>
          <w:szCs w:val="24"/>
        </w:rPr>
        <w:t>/сут.  Водоносный комплекс представлен средне - верхнечетвертичными отложениями. В пределах Сунженского артезианского бассейна это валунно-гравийно-галечниковые и гравийно - галечниковые отложениями. С песчано-глинистыми заполнителем и прослоями глин. Некоторые отложения глин сравнительно выдержаны в восточном  направлении,  поэтому водоносные слои приобретают напор. В целом воды верхне-среднечетвертичных отложений на данной территории можно классифицировать как напорно-безнапорные. Уровни подземных вод залегают на глубине 12-</w:t>
      </w:r>
      <w:smartTag w:uri="urn:schemas-microsoft-com:office:smarttags" w:element="metricconverter">
        <w:smartTagPr>
          <w:attr w:name="ProductID" w:val="93 метров"/>
        </w:smartTagPr>
        <w:r w:rsidRPr="00F07CD1">
          <w:rPr>
            <w:sz w:val="28"/>
            <w:szCs w:val="24"/>
          </w:rPr>
          <w:t>93 метров</w:t>
        </w:r>
      </w:smartTag>
      <w:r w:rsidRPr="00F07CD1">
        <w:rPr>
          <w:sz w:val="28"/>
          <w:szCs w:val="24"/>
        </w:rPr>
        <w:t xml:space="preserve"> ниже поверхности земли. Воды сердне-верхнечетвертичных отложений вскрыты на глубине от 0-</w:t>
      </w:r>
      <w:smartTag w:uri="urn:schemas-microsoft-com:office:smarttags" w:element="metricconverter">
        <w:smartTagPr>
          <w:attr w:name="ProductID" w:val="12 метров"/>
        </w:smartTagPr>
        <w:r w:rsidRPr="00F07CD1">
          <w:rPr>
            <w:sz w:val="28"/>
            <w:szCs w:val="24"/>
          </w:rPr>
          <w:t>12 метров</w:t>
        </w:r>
      </w:smartTag>
      <w:r w:rsidRPr="00F07CD1">
        <w:rPr>
          <w:sz w:val="28"/>
          <w:szCs w:val="24"/>
        </w:rPr>
        <w:t xml:space="preserve"> до 105-</w:t>
      </w:r>
      <w:smartTag w:uri="urn:schemas-microsoft-com:office:smarttags" w:element="metricconverter">
        <w:smartTagPr>
          <w:attr w:name="ProductID" w:val="117 метров"/>
        </w:smartTagPr>
        <w:r w:rsidRPr="00F07CD1">
          <w:rPr>
            <w:sz w:val="28"/>
            <w:szCs w:val="24"/>
          </w:rPr>
          <w:t>117 метров</w:t>
        </w:r>
      </w:smartTag>
      <w:r w:rsidRPr="00F07CD1">
        <w:rPr>
          <w:sz w:val="28"/>
          <w:szCs w:val="24"/>
        </w:rPr>
        <w:t xml:space="preserve"> и опробованы скважинами. Суммарная мощность водовмещающих пород колеблется от 50 до </w:t>
      </w:r>
      <w:smartTag w:uri="urn:schemas-microsoft-com:office:smarttags" w:element="metricconverter">
        <w:smartTagPr>
          <w:attr w:name="ProductID" w:val="150 метров"/>
        </w:smartTagPr>
        <w:r w:rsidRPr="00F07CD1">
          <w:rPr>
            <w:sz w:val="28"/>
            <w:szCs w:val="24"/>
          </w:rPr>
          <w:t>150 метров</w:t>
        </w:r>
      </w:smartTag>
      <w:r w:rsidRPr="00F07CD1">
        <w:rPr>
          <w:sz w:val="28"/>
          <w:szCs w:val="24"/>
        </w:rPr>
        <w:t>. Горизонт водообилен, дебиты скважин изменяются от 1 до 12 л/с при  понижении 0,4-</w:t>
      </w:r>
      <w:smartTag w:uri="urn:schemas-microsoft-com:office:smarttags" w:element="metricconverter">
        <w:smartTagPr>
          <w:attr w:name="ProductID" w:val="15 метров"/>
        </w:smartTagPr>
        <w:r w:rsidRPr="00F07CD1">
          <w:rPr>
            <w:sz w:val="28"/>
            <w:szCs w:val="24"/>
          </w:rPr>
          <w:t>15 метров</w:t>
        </w:r>
      </w:smartTag>
      <w:r w:rsidRPr="00F07CD1">
        <w:rPr>
          <w:sz w:val="28"/>
          <w:szCs w:val="24"/>
        </w:rPr>
        <w:t>. Удельные дебиты - 1,6-4,0 л/с. Воды пресные с общей минерализацией 0,3-0,8 г/дм</w:t>
      </w:r>
      <w:r w:rsidRPr="00F07CD1">
        <w:rPr>
          <w:sz w:val="28"/>
          <w:szCs w:val="24"/>
          <w:vertAlign w:val="superscript"/>
        </w:rPr>
        <w:t>3</w:t>
      </w:r>
      <w:r w:rsidRPr="00F07CD1">
        <w:rPr>
          <w:sz w:val="28"/>
          <w:szCs w:val="24"/>
        </w:rPr>
        <w:t>, гидрокарбонатно-сульфатного кальциевого состава, не содержат вредных компонентов, отвечает требованиям ГОСТа 2874-82 «Вода питьевая».</w:t>
      </w:r>
    </w:p>
    <w:p w:rsidR="00F07CD1" w:rsidRPr="00F07CD1" w:rsidRDefault="00F07CD1" w:rsidP="009B663E">
      <w:pPr>
        <w:ind w:firstLine="567"/>
        <w:jc w:val="both"/>
        <w:rPr>
          <w:sz w:val="28"/>
          <w:szCs w:val="24"/>
        </w:rPr>
      </w:pPr>
      <w:r w:rsidRPr="00F07CD1">
        <w:rPr>
          <w:sz w:val="28"/>
          <w:szCs w:val="24"/>
        </w:rPr>
        <w:t>Поток подземных вод направлен на восток. Питание водоносного горизонта происходит за счёт атмосферных осадков и перетоков из смежных горизонтов. В пределах Сунженского артезианского бассейна на глубинах 80-</w:t>
      </w:r>
      <w:smartTag w:uri="urn:schemas-microsoft-com:office:smarttags" w:element="metricconverter">
        <w:smartTagPr>
          <w:attr w:name="ProductID" w:val="300 метров"/>
        </w:smartTagPr>
        <w:r w:rsidRPr="00F07CD1">
          <w:rPr>
            <w:sz w:val="28"/>
            <w:szCs w:val="24"/>
          </w:rPr>
          <w:t>300 метров</w:t>
        </w:r>
      </w:smartTag>
      <w:r w:rsidRPr="00F07CD1">
        <w:rPr>
          <w:sz w:val="28"/>
          <w:szCs w:val="24"/>
        </w:rPr>
        <w:t xml:space="preserve"> скважинами вскрыт водоносный горизонт нижнечетвертичных отложений. Водовмещающие породы представлены гравийно-галечниками с песчанистым заполнителем. Мощность нижнечетвертичных отложений изменяется от первых метров до 150-</w:t>
      </w:r>
      <w:smartTag w:uri="urn:schemas-microsoft-com:office:smarttags" w:element="metricconverter">
        <w:smartTagPr>
          <w:attr w:name="ProductID" w:val="190 метров"/>
        </w:smartTagPr>
        <w:r w:rsidRPr="00F07CD1">
          <w:rPr>
            <w:sz w:val="28"/>
            <w:szCs w:val="24"/>
          </w:rPr>
          <w:t>190 метров</w:t>
        </w:r>
      </w:smartTag>
      <w:r w:rsidRPr="00F07CD1">
        <w:rPr>
          <w:sz w:val="28"/>
          <w:szCs w:val="24"/>
        </w:rPr>
        <w:t xml:space="preserve">. На большей площади своего развития описываемый комплекс безнапорный и лишь там, где в разрезе появляются прослои песчанистых глин, подземные воды приобретают напор, а уровни устанавливаются от 62 до + </w:t>
      </w:r>
      <w:smartTag w:uri="urn:schemas-microsoft-com:office:smarttags" w:element="metricconverter">
        <w:smartTagPr>
          <w:attr w:name="ProductID" w:val="4,5 метров"/>
        </w:smartTagPr>
        <w:r w:rsidRPr="00F07CD1">
          <w:rPr>
            <w:sz w:val="28"/>
            <w:szCs w:val="24"/>
          </w:rPr>
          <w:t>4,5 метров</w:t>
        </w:r>
      </w:smartTag>
      <w:r w:rsidRPr="00F07CD1">
        <w:rPr>
          <w:sz w:val="28"/>
          <w:szCs w:val="24"/>
        </w:rPr>
        <w:t xml:space="preserve"> от поверхности земли. В</w:t>
      </w:r>
      <w:r w:rsidR="003B684F">
        <w:rPr>
          <w:sz w:val="28"/>
          <w:szCs w:val="24"/>
        </w:rPr>
        <w:t xml:space="preserve"> области, примыкающей к Назрано</w:t>
      </w:r>
      <w:r w:rsidRPr="00F07CD1">
        <w:rPr>
          <w:sz w:val="28"/>
          <w:szCs w:val="24"/>
        </w:rPr>
        <w:t>-Яндырскому поднятию нижнечетвертичные и верхне - среднечетвертичные отложения образуют единый комплекс нижне-верхнечетвертичных отложений. Питание происходит за счёт атмосферных осадков и поверхностных водотоков и перетоков из выше и нижележащих горизонтов. Общее движение подземного потока направлено на восток, северо-восток. Горизонт водообилен. Дебиты скважин характеризуются величинами 2,2-12,4 л/с, удельные дебиты - 2,3-5,7 л/с. По химическому составу воды гидрокарбонатно-сульфатные кальциевые, реже натриевые с минерализацией 0,4-0,7 г/дм</w:t>
      </w:r>
      <w:r w:rsidRPr="00F07CD1">
        <w:rPr>
          <w:sz w:val="28"/>
          <w:szCs w:val="24"/>
          <w:vertAlign w:val="superscript"/>
        </w:rPr>
        <w:t>3</w:t>
      </w:r>
      <w:r w:rsidRPr="00F07CD1">
        <w:rPr>
          <w:sz w:val="28"/>
          <w:szCs w:val="24"/>
        </w:rPr>
        <w:t xml:space="preserve">. На площади </w:t>
      </w:r>
      <w:r w:rsidR="002F6747">
        <w:rPr>
          <w:sz w:val="28"/>
          <w:szCs w:val="24"/>
        </w:rPr>
        <w:t>сунжа</w:t>
      </w:r>
      <w:r w:rsidRPr="00F07CD1">
        <w:rPr>
          <w:sz w:val="28"/>
          <w:szCs w:val="24"/>
        </w:rPr>
        <w:t xml:space="preserve"> </w:t>
      </w:r>
      <w:r w:rsidRPr="00F07CD1">
        <w:rPr>
          <w:sz w:val="28"/>
          <w:szCs w:val="24"/>
        </w:rPr>
        <w:lastRenderedPageBreak/>
        <w:t>месторождения пресных подземных вод опробован комплекс нижне-верхнечетвертичных отложений, представленных гравийно-галечниковыми отложениями с песчаным и глинисто-песчаным заполнителем, обладающих следующими свойствами. Интервал залегания комплекса 48-</w:t>
      </w:r>
      <w:smartTag w:uri="urn:schemas-microsoft-com:office:smarttags" w:element="metricconverter">
        <w:smartTagPr>
          <w:attr w:name="ProductID" w:val="250 метров"/>
        </w:smartTagPr>
        <w:r w:rsidRPr="00F07CD1">
          <w:rPr>
            <w:sz w:val="28"/>
            <w:szCs w:val="24"/>
          </w:rPr>
          <w:t>250 метров</w:t>
        </w:r>
      </w:smartTag>
      <w:r w:rsidRPr="00F07CD1">
        <w:rPr>
          <w:sz w:val="28"/>
          <w:szCs w:val="24"/>
        </w:rPr>
        <w:t>. Статические уровни зафиксированы на глубине 45-</w:t>
      </w:r>
      <w:smartTag w:uri="urn:schemas-microsoft-com:office:smarttags" w:element="metricconverter">
        <w:smartTagPr>
          <w:attr w:name="ProductID" w:val="49 метров"/>
        </w:smartTagPr>
        <w:r w:rsidRPr="00F07CD1">
          <w:rPr>
            <w:sz w:val="28"/>
            <w:szCs w:val="24"/>
          </w:rPr>
          <w:t>49 метров</w:t>
        </w:r>
      </w:smartTag>
      <w:r w:rsidRPr="00F07CD1">
        <w:rPr>
          <w:sz w:val="28"/>
          <w:szCs w:val="24"/>
        </w:rPr>
        <w:t xml:space="preserve"> ниже поверхности земли. вода пресная, с сухим остатком  0,4-0,8 г/дм</w:t>
      </w:r>
      <w:r w:rsidRPr="00F07CD1">
        <w:rPr>
          <w:sz w:val="28"/>
          <w:szCs w:val="24"/>
          <w:vertAlign w:val="superscript"/>
        </w:rPr>
        <w:t>3</w:t>
      </w:r>
      <w:r w:rsidRPr="00F07CD1">
        <w:rPr>
          <w:sz w:val="28"/>
          <w:szCs w:val="24"/>
        </w:rPr>
        <w:t xml:space="preserve">. За пределами территории Республики Ингушетия, в непосредственной близости от восточной границы, в долине реки Сунжи разведано Ассиновское месторождение подземных вод. Здесь опробован водоносный комплекс нижне- верхнечетвертичных отложений. Подземные воды приурочены к гравийно-галечниковым отложениям с песчаным заполнителем и прослоями глин. Суммарная мощность водоносного комплекса достигает </w:t>
      </w:r>
      <w:smartTag w:uri="urn:schemas-microsoft-com:office:smarttags" w:element="metricconverter">
        <w:smartTagPr>
          <w:attr w:name="ProductID" w:val="220 метров"/>
        </w:smartTagPr>
        <w:r w:rsidRPr="00F07CD1">
          <w:rPr>
            <w:sz w:val="28"/>
            <w:szCs w:val="24"/>
          </w:rPr>
          <w:t>220 метров</w:t>
        </w:r>
      </w:smartTag>
      <w:r w:rsidRPr="00F07CD1">
        <w:rPr>
          <w:sz w:val="28"/>
          <w:szCs w:val="24"/>
        </w:rPr>
        <w:t>. Статические уровни располагаются на глубинах 35-</w:t>
      </w:r>
      <w:smartTag w:uri="urn:schemas-microsoft-com:office:smarttags" w:element="metricconverter">
        <w:smartTagPr>
          <w:attr w:name="ProductID" w:val="45 метров"/>
        </w:smartTagPr>
        <w:r w:rsidRPr="00F07CD1">
          <w:rPr>
            <w:sz w:val="28"/>
            <w:szCs w:val="24"/>
          </w:rPr>
          <w:t>45 метров</w:t>
        </w:r>
      </w:smartTag>
      <w:r w:rsidRPr="00F07CD1">
        <w:rPr>
          <w:sz w:val="28"/>
          <w:szCs w:val="24"/>
        </w:rPr>
        <w:t>. Вода пресная. Минерализация 0,3-0,5 г/дм</w:t>
      </w:r>
      <w:r w:rsidRPr="00F07CD1">
        <w:rPr>
          <w:sz w:val="28"/>
          <w:szCs w:val="24"/>
          <w:vertAlign w:val="superscript"/>
        </w:rPr>
        <w:t>3</w:t>
      </w:r>
      <w:r w:rsidRPr="00F07CD1">
        <w:rPr>
          <w:sz w:val="28"/>
          <w:szCs w:val="24"/>
        </w:rPr>
        <w:t>. Эксплуатационные запасы подземных вод Ассиновского месторождения утверждена ТКЗ в объеме 61,5 тыс. м</w:t>
      </w:r>
      <w:r w:rsidRPr="00F07CD1">
        <w:rPr>
          <w:sz w:val="28"/>
          <w:szCs w:val="24"/>
          <w:vertAlign w:val="superscript"/>
        </w:rPr>
        <w:t>3</w:t>
      </w:r>
      <w:r w:rsidRPr="00F07CD1">
        <w:rPr>
          <w:sz w:val="28"/>
          <w:szCs w:val="24"/>
        </w:rPr>
        <w:t>/сут, в том числе по категориям: А- 8,7; В - 17,6; С</w:t>
      </w:r>
      <w:r w:rsidRPr="00F07CD1">
        <w:rPr>
          <w:sz w:val="28"/>
          <w:szCs w:val="24"/>
          <w:vertAlign w:val="subscript"/>
        </w:rPr>
        <w:t>1</w:t>
      </w:r>
      <w:r w:rsidRPr="00F07CD1">
        <w:rPr>
          <w:sz w:val="28"/>
          <w:szCs w:val="24"/>
        </w:rPr>
        <w:t xml:space="preserve"> - 35,2  тыс.м</w:t>
      </w:r>
      <w:r w:rsidRPr="00F07CD1">
        <w:rPr>
          <w:sz w:val="28"/>
          <w:szCs w:val="24"/>
          <w:vertAlign w:val="superscript"/>
        </w:rPr>
        <w:t>3</w:t>
      </w:r>
      <w:r w:rsidRPr="00F07CD1">
        <w:rPr>
          <w:sz w:val="28"/>
          <w:szCs w:val="24"/>
        </w:rPr>
        <w:t>/сут. На гидрогеологической карте показан водоносный комплекс нижне-верхнечетвертичных отложений, хотя в западной части (район г. Назрань) это единый водоносный комплекс, а в пределах Сунженского артезианского бассейна на отдельных участках некоторые исследователи выделяют самостоятельные водоносные горизонты нижнечетвертичных, среднечетвертичных и верхнечетвертичных отложений.</w:t>
      </w:r>
    </w:p>
    <w:p w:rsidR="00F07CD1" w:rsidRPr="00F07CD1" w:rsidRDefault="00F07CD1" w:rsidP="009B663E">
      <w:pPr>
        <w:ind w:firstLine="567"/>
        <w:jc w:val="both"/>
        <w:rPr>
          <w:sz w:val="28"/>
          <w:szCs w:val="24"/>
        </w:rPr>
      </w:pPr>
    </w:p>
    <w:p w:rsidR="00F07CD1" w:rsidRPr="00F07CD1" w:rsidRDefault="00F07CD1" w:rsidP="009B663E">
      <w:pPr>
        <w:ind w:firstLine="567"/>
        <w:jc w:val="both"/>
        <w:rPr>
          <w:b/>
          <w:i/>
          <w:sz w:val="28"/>
          <w:szCs w:val="24"/>
        </w:rPr>
      </w:pPr>
    </w:p>
    <w:p w:rsidR="00F07CD1" w:rsidRPr="00F07CD1" w:rsidRDefault="00F07CD1" w:rsidP="000F4B64">
      <w:pPr>
        <w:ind w:firstLine="567"/>
        <w:jc w:val="center"/>
        <w:rPr>
          <w:b/>
          <w:sz w:val="28"/>
          <w:szCs w:val="24"/>
        </w:rPr>
      </w:pPr>
      <w:r w:rsidRPr="00F07CD1">
        <w:rPr>
          <w:b/>
          <w:sz w:val="28"/>
          <w:szCs w:val="24"/>
        </w:rPr>
        <w:t>Водоносный горизонт средне-верхнечетвертичных отложений</w:t>
      </w:r>
    </w:p>
    <w:p w:rsidR="00F07CD1" w:rsidRPr="00F07CD1" w:rsidRDefault="00F07CD1" w:rsidP="009B663E">
      <w:pPr>
        <w:ind w:firstLine="567"/>
        <w:jc w:val="both"/>
        <w:rPr>
          <w:b/>
          <w:i/>
          <w:sz w:val="28"/>
          <w:szCs w:val="24"/>
        </w:rPr>
      </w:pPr>
    </w:p>
    <w:p w:rsidR="00F07CD1" w:rsidRPr="00F07CD1" w:rsidRDefault="00F07CD1" w:rsidP="009B663E">
      <w:pPr>
        <w:ind w:firstLine="567"/>
        <w:jc w:val="both"/>
        <w:rPr>
          <w:sz w:val="28"/>
          <w:szCs w:val="24"/>
        </w:rPr>
      </w:pPr>
      <w:r w:rsidRPr="00F07CD1">
        <w:rPr>
          <w:sz w:val="28"/>
          <w:szCs w:val="24"/>
        </w:rPr>
        <w:t>Водоносный горизонт развит в пределах Сунженского артезианского бассейна. Водовмещающие породы представлены валунно-гравийно-галечниковыми и гравийно-галечниковыми отложениями с песчано-глинистым заполнителем и прослоями глин. Некоторые прослои глин сравнительно выдержаны в восточном направлении, поэтому отдельные водоносные слои приобретают напор. В целом воды верхне- среднечетвертичные отложений можно классифицировать как напорно- безнапорные. Уровни подземных вод залегают на 12-</w:t>
      </w:r>
      <w:smartTag w:uri="urn:schemas-microsoft-com:office:smarttags" w:element="metricconverter">
        <w:smartTagPr>
          <w:attr w:name="ProductID" w:val="93 метров"/>
        </w:smartTagPr>
        <w:r w:rsidRPr="00F07CD1">
          <w:rPr>
            <w:sz w:val="28"/>
            <w:szCs w:val="24"/>
          </w:rPr>
          <w:t>93 метров</w:t>
        </w:r>
      </w:smartTag>
      <w:r w:rsidRPr="00F07CD1">
        <w:rPr>
          <w:sz w:val="28"/>
          <w:szCs w:val="24"/>
        </w:rPr>
        <w:t xml:space="preserve"> ниже поверхности земли.</w:t>
      </w:r>
    </w:p>
    <w:p w:rsidR="00F07CD1" w:rsidRPr="00F07CD1" w:rsidRDefault="00F07CD1" w:rsidP="009B663E">
      <w:pPr>
        <w:ind w:firstLine="567"/>
        <w:jc w:val="both"/>
        <w:rPr>
          <w:sz w:val="28"/>
          <w:szCs w:val="24"/>
        </w:rPr>
      </w:pPr>
      <w:r w:rsidRPr="00F07CD1">
        <w:rPr>
          <w:sz w:val="28"/>
          <w:szCs w:val="24"/>
        </w:rPr>
        <w:t>Воды средне- верхнечетвертичных отложений вскрыты на глубине от 0,12 до 105-</w:t>
      </w:r>
      <w:smartTag w:uri="urn:schemas-microsoft-com:office:smarttags" w:element="metricconverter">
        <w:smartTagPr>
          <w:attr w:name="ProductID" w:val="117 метров"/>
        </w:smartTagPr>
        <w:r w:rsidRPr="00F07CD1">
          <w:rPr>
            <w:sz w:val="28"/>
            <w:szCs w:val="24"/>
          </w:rPr>
          <w:t>117 метров</w:t>
        </w:r>
      </w:smartTag>
      <w:r w:rsidRPr="00F07CD1">
        <w:rPr>
          <w:sz w:val="28"/>
          <w:szCs w:val="24"/>
        </w:rPr>
        <w:t xml:space="preserve"> и опробован скважинами. Суммарная мощность водовмещающих пород колеблется от 50 до </w:t>
      </w:r>
      <w:smartTag w:uri="urn:schemas-microsoft-com:office:smarttags" w:element="metricconverter">
        <w:smartTagPr>
          <w:attr w:name="ProductID" w:val="150 метров"/>
        </w:smartTagPr>
        <w:r w:rsidRPr="00F07CD1">
          <w:rPr>
            <w:sz w:val="28"/>
            <w:szCs w:val="24"/>
          </w:rPr>
          <w:t>150 метров</w:t>
        </w:r>
      </w:smartTag>
      <w:r w:rsidRPr="00F07CD1">
        <w:rPr>
          <w:sz w:val="28"/>
          <w:szCs w:val="24"/>
        </w:rPr>
        <w:t>.</w:t>
      </w:r>
    </w:p>
    <w:p w:rsidR="00F07CD1" w:rsidRPr="00F07CD1" w:rsidRDefault="00F07CD1" w:rsidP="009B663E">
      <w:pPr>
        <w:ind w:firstLine="567"/>
        <w:jc w:val="both"/>
        <w:rPr>
          <w:sz w:val="28"/>
          <w:szCs w:val="24"/>
        </w:rPr>
      </w:pPr>
      <w:r w:rsidRPr="00F07CD1">
        <w:rPr>
          <w:sz w:val="28"/>
          <w:szCs w:val="24"/>
        </w:rPr>
        <w:t>Горизонт водообилен, дебиты скважин изменяются от 1 до 12 л/с при понижении  0,4-</w:t>
      </w:r>
      <w:smartTag w:uri="urn:schemas-microsoft-com:office:smarttags" w:element="metricconverter">
        <w:smartTagPr>
          <w:attr w:name="ProductID" w:val="15 метров"/>
        </w:smartTagPr>
        <w:r w:rsidRPr="00F07CD1">
          <w:rPr>
            <w:sz w:val="28"/>
            <w:szCs w:val="24"/>
          </w:rPr>
          <w:t>15 метров</w:t>
        </w:r>
      </w:smartTag>
      <w:r w:rsidRPr="00F07CD1">
        <w:rPr>
          <w:sz w:val="28"/>
          <w:szCs w:val="24"/>
        </w:rPr>
        <w:t>. Удельные дебиты - 1,6-4,0 л/с.</w:t>
      </w:r>
    </w:p>
    <w:p w:rsidR="00F07CD1" w:rsidRPr="00F07CD1" w:rsidRDefault="00F07CD1" w:rsidP="009B663E">
      <w:pPr>
        <w:ind w:firstLine="567"/>
        <w:jc w:val="both"/>
        <w:rPr>
          <w:sz w:val="28"/>
          <w:szCs w:val="24"/>
        </w:rPr>
      </w:pPr>
      <w:r w:rsidRPr="00F07CD1">
        <w:rPr>
          <w:sz w:val="28"/>
          <w:szCs w:val="24"/>
        </w:rPr>
        <w:t>Воды пресные с общей минерализацией 0,3-0,8 г/дм</w:t>
      </w:r>
      <w:r w:rsidRPr="00F07CD1">
        <w:rPr>
          <w:sz w:val="28"/>
          <w:szCs w:val="24"/>
          <w:vertAlign w:val="superscript"/>
        </w:rPr>
        <w:t>3</w:t>
      </w:r>
      <w:r w:rsidRPr="00F07CD1">
        <w:rPr>
          <w:sz w:val="28"/>
          <w:szCs w:val="24"/>
        </w:rPr>
        <w:t>, гидрокарбонатно - сульфатного кальциевого состава.</w:t>
      </w:r>
    </w:p>
    <w:p w:rsidR="00F07CD1" w:rsidRPr="00F07CD1" w:rsidRDefault="00F07CD1" w:rsidP="009B663E">
      <w:pPr>
        <w:ind w:firstLine="567"/>
        <w:jc w:val="both"/>
        <w:rPr>
          <w:sz w:val="28"/>
          <w:szCs w:val="24"/>
        </w:rPr>
      </w:pPr>
      <w:r w:rsidRPr="00F07CD1">
        <w:rPr>
          <w:sz w:val="28"/>
          <w:szCs w:val="24"/>
        </w:rPr>
        <w:t>Поток подземных вод направлен на восток.</w:t>
      </w:r>
    </w:p>
    <w:p w:rsidR="00F07CD1" w:rsidRPr="00F07CD1" w:rsidRDefault="00F07CD1" w:rsidP="009B663E">
      <w:pPr>
        <w:ind w:firstLine="567"/>
        <w:jc w:val="both"/>
        <w:rPr>
          <w:sz w:val="28"/>
          <w:szCs w:val="24"/>
        </w:rPr>
      </w:pPr>
      <w:r w:rsidRPr="00F07CD1">
        <w:rPr>
          <w:sz w:val="28"/>
          <w:szCs w:val="24"/>
        </w:rPr>
        <w:t>Питание водоносного горизонта происходит за счет атмосферных осадков, поливных вод и перетоков из  смежных горизонтов.</w:t>
      </w:r>
    </w:p>
    <w:p w:rsidR="00F07CD1" w:rsidRPr="00F07CD1" w:rsidRDefault="00F07CD1" w:rsidP="009B663E">
      <w:pPr>
        <w:ind w:firstLine="567"/>
        <w:jc w:val="both"/>
        <w:rPr>
          <w:b/>
          <w:i/>
          <w:sz w:val="28"/>
          <w:szCs w:val="24"/>
        </w:rPr>
      </w:pPr>
    </w:p>
    <w:p w:rsidR="00F07CD1" w:rsidRPr="00F07CD1" w:rsidRDefault="00F07CD1" w:rsidP="000F4B64">
      <w:pPr>
        <w:ind w:firstLine="567"/>
        <w:jc w:val="center"/>
        <w:rPr>
          <w:b/>
          <w:sz w:val="28"/>
          <w:szCs w:val="24"/>
        </w:rPr>
      </w:pPr>
      <w:r w:rsidRPr="00F07CD1">
        <w:rPr>
          <w:b/>
          <w:sz w:val="28"/>
          <w:szCs w:val="24"/>
        </w:rPr>
        <w:t>Водоносный горизонт нижнечетвертичных отложений</w:t>
      </w:r>
    </w:p>
    <w:p w:rsidR="00F07CD1" w:rsidRPr="00F07CD1" w:rsidRDefault="00F07CD1" w:rsidP="009B663E">
      <w:pPr>
        <w:ind w:firstLine="567"/>
        <w:jc w:val="both"/>
        <w:rPr>
          <w:sz w:val="28"/>
          <w:szCs w:val="24"/>
        </w:rPr>
      </w:pPr>
      <w:r w:rsidRPr="00F07CD1">
        <w:rPr>
          <w:sz w:val="28"/>
          <w:szCs w:val="24"/>
        </w:rPr>
        <w:t>Водоносный горизонт развит в пределах Сунженского артезианского бассейна повсеместно и представлен, главным образом, гравийно-галечниками с песчанистым заполнителем.</w:t>
      </w:r>
    </w:p>
    <w:p w:rsidR="00F07CD1" w:rsidRPr="00F07CD1" w:rsidRDefault="00F07CD1" w:rsidP="009B663E">
      <w:pPr>
        <w:ind w:firstLine="567"/>
        <w:jc w:val="both"/>
        <w:rPr>
          <w:sz w:val="28"/>
          <w:szCs w:val="24"/>
        </w:rPr>
      </w:pPr>
      <w:r w:rsidRPr="00F07CD1">
        <w:rPr>
          <w:sz w:val="28"/>
          <w:szCs w:val="24"/>
        </w:rPr>
        <w:t>Водоносный горизонт вскрыт на глубинах 80-</w:t>
      </w:r>
      <w:smartTag w:uri="urn:schemas-microsoft-com:office:smarttags" w:element="metricconverter">
        <w:smartTagPr>
          <w:attr w:name="ProductID" w:val="300 метров"/>
        </w:smartTagPr>
        <w:r w:rsidRPr="00F07CD1">
          <w:rPr>
            <w:sz w:val="28"/>
            <w:szCs w:val="24"/>
          </w:rPr>
          <w:t>300 метров</w:t>
        </w:r>
      </w:smartTag>
      <w:r w:rsidRPr="00F07CD1">
        <w:rPr>
          <w:sz w:val="28"/>
          <w:szCs w:val="24"/>
        </w:rPr>
        <w:t>. Мощность нижнечетвертичных отложений изменяется от первых метров до 150-</w:t>
      </w:r>
      <w:smartTag w:uri="urn:schemas-microsoft-com:office:smarttags" w:element="metricconverter">
        <w:smartTagPr>
          <w:attr w:name="ProductID" w:val="190 метров"/>
        </w:smartTagPr>
        <w:r w:rsidRPr="00F07CD1">
          <w:rPr>
            <w:sz w:val="28"/>
            <w:szCs w:val="24"/>
          </w:rPr>
          <w:t>190 метров</w:t>
        </w:r>
      </w:smartTag>
      <w:r w:rsidRPr="00F07CD1">
        <w:rPr>
          <w:sz w:val="28"/>
          <w:szCs w:val="24"/>
        </w:rPr>
        <w:t>.</w:t>
      </w:r>
    </w:p>
    <w:p w:rsidR="00F07CD1" w:rsidRPr="00F07CD1" w:rsidRDefault="00F07CD1" w:rsidP="009B663E">
      <w:pPr>
        <w:ind w:firstLine="567"/>
        <w:jc w:val="both"/>
        <w:rPr>
          <w:sz w:val="28"/>
          <w:szCs w:val="24"/>
        </w:rPr>
      </w:pPr>
      <w:r w:rsidRPr="00F07CD1">
        <w:rPr>
          <w:sz w:val="28"/>
          <w:szCs w:val="24"/>
        </w:rPr>
        <w:t xml:space="preserve">На большей площади своего развития описываемый комплекс безнапорный и лишь там, где в разрезе появляются прослои песчанистых глин, подземные воды приобретают напор, а уровни устанавливаются от 62 до + </w:t>
      </w:r>
      <w:smartTag w:uri="urn:schemas-microsoft-com:office:smarttags" w:element="metricconverter">
        <w:smartTagPr>
          <w:attr w:name="ProductID" w:val="4,5 метров"/>
        </w:smartTagPr>
        <w:r w:rsidRPr="00F07CD1">
          <w:rPr>
            <w:sz w:val="28"/>
            <w:szCs w:val="24"/>
          </w:rPr>
          <w:t>4,5 метров</w:t>
        </w:r>
      </w:smartTag>
      <w:r w:rsidRPr="00F07CD1">
        <w:rPr>
          <w:sz w:val="28"/>
          <w:szCs w:val="24"/>
        </w:rPr>
        <w:t xml:space="preserve"> от поверхности земли. </w:t>
      </w:r>
    </w:p>
    <w:p w:rsidR="00F07CD1" w:rsidRPr="00F07CD1" w:rsidRDefault="00F07CD1" w:rsidP="009B663E">
      <w:pPr>
        <w:ind w:firstLine="567"/>
        <w:jc w:val="both"/>
        <w:rPr>
          <w:sz w:val="28"/>
          <w:szCs w:val="24"/>
        </w:rPr>
      </w:pPr>
      <w:r w:rsidRPr="00F07CD1">
        <w:rPr>
          <w:sz w:val="28"/>
          <w:szCs w:val="24"/>
        </w:rPr>
        <w:t>В области, примыкающей к Назрано -Яндырскому поднятию нижнечетвертичные и верхне - среднечетвертичные отложения образуют единый комплекс нижне-верхнечетвертичных отложений.</w:t>
      </w:r>
    </w:p>
    <w:p w:rsidR="00F07CD1" w:rsidRPr="00F07CD1" w:rsidRDefault="00F07CD1" w:rsidP="009B663E">
      <w:pPr>
        <w:ind w:firstLine="567"/>
        <w:jc w:val="both"/>
        <w:rPr>
          <w:sz w:val="28"/>
          <w:szCs w:val="24"/>
        </w:rPr>
      </w:pPr>
      <w:r w:rsidRPr="00F07CD1">
        <w:rPr>
          <w:sz w:val="28"/>
          <w:szCs w:val="24"/>
        </w:rPr>
        <w:t xml:space="preserve"> Питание происходит за счёт атмосферных осадков и поверхностных водотоков и перетоков из выше и нижележащих горизонтов. Общее движение подземного потока направлено на восток, северо-восток. </w:t>
      </w:r>
    </w:p>
    <w:p w:rsidR="00F07CD1" w:rsidRPr="00F07CD1" w:rsidRDefault="00F07CD1" w:rsidP="009B663E">
      <w:pPr>
        <w:ind w:firstLine="567"/>
        <w:jc w:val="both"/>
        <w:rPr>
          <w:sz w:val="28"/>
          <w:szCs w:val="24"/>
        </w:rPr>
      </w:pPr>
      <w:r w:rsidRPr="00F07CD1">
        <w:rPr>
          <w:sz w:val="28"/>
          <w:szCs w:val="24"/>
        </w:rPr>
        <w:t>Горизонт водообилен. Дебиты скважин характеризуются величинами 2,2-12,4 л/с, удельные дебиты - 2,3-5,7 л/с.</w:t>
      </w:r>
    </w:p>
    <w:p w:rsidR="00F07CD1" w:rsidRPr="00F07CD1" w:rsidRDefault="00F07CD1" w:rsidP="009B663E">
      <w:pPr>
        <w:ind w:firstLine="567"/>
        <w:jc w:val="both"/>
        <w:rPr>
          <w:sz w:val="28"/>
          <w:szCs w:val="24"/>
        </w:rPr>
      </w:pPr>
      <w:r w:rsidRPr="00F07CD1">
        <w:rPr>
          <w:sz w:val="28"/>
          <w:szCs w:val="24"/>
        </w:rPr>
        <w:t>Воды обладают хорошими питьевыми свойствами. По химическому составу воды гидрокарбонатно-сульфатные кальциевые, реже натриевые с минерализацией 0,4-0,7 г/дм</w:t>
      </w:r>
      <w:r w:rsidRPr="00F07CD1">
        <w:rPr>
          <w:sz w:val="28"/>
          <w:szCs w:val="24"/>
          <w:vertAlign w:val="superscript"/>
        </w:rPr>
        <w:t>3</w:t>
      </w:r>
      <w:r w:rsidRPr="00F07CD1">
        <w:rPr>
          <w:sz w:val="28"/>
          <w:szCs w:val="24"/>
        </w:rPr>
        <w:t xml:space="preserve">. </w:t>
      </w:r>
    </w:p>
    <w:p w:rsidR="00F07CD1" w:rsidRPr="00F07CD1" w:rsidRDefault="00F07CD1" w:rsidP="009B663E">
      <w:pPr>
        <w:ind w:firstLine="567"/>
        <w:jc w:val="both"/>
        <w:rPr>
          <w:sz w:val="28"/>
          <w:szCs w:val="24"/>
        </w:rPr>
      </w:pPr>
      <w:r w:rsidRPr="00F07CD1">
        <w:rPr>
          <w:sz w:val="28"/>
          <w:szCs w:val="24"/>
        </w:rPr>
        <w:t xml:space="preserve">На площади </w:t>
      </w:r>
      <w:r w:rsidR="002F6747">
        <w:rPr>
          <w:sz w:val="28"/>
          <w:szCs w:val="24"/>
        </w:rPr>
        <w:t>Сунжа</w:t>
      </w:r>
      <w:r w:rsidRPr="00F07CD1">
        <w:rPr>
          <w:sz w:val="28"/>
          <w:szCs w:val="24"/>
        </w:rPr>
        <w:t xml:space="preserve"> месторождения пресных подземных вод опробован комплекс нижне-верхнечетвертичных отложений, представленных гравийно-галечниковыми отложениями с песчаным и глинисто-песчаным заполнителем, обладающих следующими свойствами. Интервал залегания комплекса 48-</w:t>
      </w:r>
      <w:smartTag w:uri="urn:schemas-microsoft-com:office:smarttags" w:element="metricconverter">
        <w:smartTagPr>
          <w:attr w:name="ProductID" w:val="250 метров"/>
        </w:smartTagPr>
        <w:r w:rsidRPr="00F07CD1">
          <w:rPr>
            <w:sz w:val="28"/>
            <w:szCs w:val="24"/>
          </w:rPr>
          <w:t>250 метров</w:t>
        </w:r>
      </w:smartTag>
      <w:r w:rsidRPr="00F07CD1">
        <w:rPr>
          <w:sz w:val="28"/>
          <w:szCs w:val="24"/>
        </w:rPr>
        <w:t>. Статические уровни зафиксированы на глубине 45-</w:t>
      </w:r>
      <w:smartTag w:uri="urn:schemas-microsoft-com:office:smarttags" w:element="metricconverter">
        <w:smartTagPr>
          <w:attr w:name="ProductID" w:val="49 метров"/>
        </w:smartTagPr>
        <w:r w:rsidRPr="00F07CD1">
          <w:rPr>
            <w:sz w:val="28"/>
            <w:szCs w:val="24"/>
          </w:rPr>
          <w:t>49 метров</w:t>
        </w:r>
      </w:smartTag>
      <w:r w:rsidRPr="00F07CD1">
        <w:rPr>
          <w:sz w:val="28"/>
          <w:szCs w:val="24"/>
        </w:rPr>
        <w:t xml:space="preserve"> ниже поверхности земли. вода пресная, с сухим остатком  0,4-0,8 г/дм</w:t>
      </w:r>
      <w:r w:rsidRPr="00F07CD1">
        <w:rPr>
          <w:sz w:val="28"/>
          <w:szCs w:val="24"/>
          <w:vertAlign w:val="superscript"/>
        </w:rPr>
        <w:t>3</w:t>
      </w:r>
      <w:r w:rsidRPr="00F07CD1">
        <w:rPr>
          <w:sz w:val="28"/>
          <w:szCs w:val="24"/>
        </w:rPr>
        <w:t>. В санитарном отношении вода здоровая, коли-титр 333, коэффициент фильтрации 8,5-17,6 м/сут.</w:t>
      </w:r>
    </w:p>
    <w:p w:rsidR="00F07CD1" w:rsidRPr="00F07CD1" w:rsidRDefault="00F07CD1" w:rsidP="009B663E">
      <w:pPr>
        <w:ind w:firstLine="567"/>
        <w:jc w:val="both"/>
        <w:rPr>
          <w:sz w:val="28"/>
          <w:szCs w:val="24"/>
        </w:rPr>
      </w:pPr>
      <w:r w:rsidRPr="00F07CD1">
        <w:rPr>
          <w:sz w:val="28"/>
          <w:szCs w:val="24"/>
        </w:rPr>
        <w:t xml:space="preserve">Эксплуатационные запасы подземных вод верхне-среднечетвертичных отложений </w:t>
      </w:r>
      <w:r w:rsidR="002F6747">
        <w:rPr>
          <w:sz w:val="28"/>
          <w:szCs w:val="24"/>
        </w:rPr>
        <w:t>Сунжа</w:t>
      </w:r>
      <w:r w:rsidRPr="00F07CD1">
        <w:rPr>
          <w:sz w:val="28"/>
          <w:szCs w:val="24"/>
        </w:rPr>
        <w:t xml:space="preserve"> месторождения утверждены ТКЗ по категориям:</w:t>
      </w:r>
    </w:p>
    <w:p w:rsidR="00F07CD1" w:rsidRPr="00F07CD1" w:rsidRDefault="00F07CD1" w:rsidP="009B663E">
      <w:pPr>
        <w:ind w:firstLine="567"/>
        <w:jc w:val="both"/>
        <w:rPr>
          <w:sz w:val="28"/>
          <w:szCs w:val="24"/>
        </w:rPr>
      </w:pPr>
      <w:r w:rsidRPr="00F07CD1">
        <w:rPr>
          <w:sz w:val="28"/>
          <w:szCs w:val="24"/>
        </w:rPr>
        <w:t xml:space="preserve"> А - 6,8; В - 10,0; С</w:t>
      </w:r>
      <w:r w:rsidRPr="00F07CD1">
        <w:rPr>
          <w:sz w:val="28"/>
          <w:szCs w:val="24"/>
          <w:vertAlign w:val="subscript"/>
        </w:rPr>
        <w:t>1</w:t>
      </w:r>
      <w:r w:rsidRPr="00F07CD1">
        <w:rPr>
          <w:sz w:val="28"/>
          <w:szCs w:val="24"/>
        </w:rPr>
        <w:t xml:space="preserve"> - 22,2; Всего 39,0 тыс.м</w:t>
      </w:r>
      <w:r w:rsidRPr="00F07CD1">
        <w:rPr>
          <w:sz w:val="28"/>
          <w:szCs w:val="24"/>
          <w:vertAlign w:val="superscript"/>
        </w:rPr>
        <w:t>3</w:t>
      </w:r>
      <w:r w:rsidRPr="00F07CD1">
        <w:rPr>
          <w:sz w:val="28"/>
          <w:szCs w:val="24"/>
        </w:rPr>
        <w:t>/сут.</w:t>
      </w:r>
    </w:p>
    <w:p w:rsidR="00F07CD1" w:rsidRPr="00F07CD1" w:rsidRDefault="00F07CD1" w:rsidP="009B663E">
      <w:pPr>
        <w:ind w:firstLine="567"/>
        <w:jc w:val="both"/>
        <w:rPr>
          <w:sz w:val="28"/>
          <w:szCs w:val="24"/>
        </w:rPr>
      </w:pPr>
      <w:r w:rsidRPr="00F07CD1">
        <w:rPr>
          <w:sz w:val="28"/>
          <w:szCs w:val="24"/>
        </w:rPr>
        <w:t xml:space="preserve">На площади Ассиновского месторождения опробован водоносный комплекс нижне-верхнечетвертичных отложений. Подземные воды приурочены к гравийно - галечниковым отложениям с песчаным заполнителем и прослоями глин. Суммарная мощность водоносного комплекса достигает </w:t>
      </w:r>
      <w:smartTag w:uri="urn:schemas-microsoft-com:office:smarttags" w:element="metricconverter">
        <w:smartTagPr>
          <w:attr w:name="ProductID" w:val="220 метров"/>
        </w:smartTagPr>
        <w:r w:rsidRPr="00F07CD1">
          <w:rPr>
            <w:sz w:val="28"/>
            <w:szCs w:val="24"/>
          </w:rPr>
          <w:t>220 метров</w:t>
        </w:r>
      </w:smartTag>
      <w:r w:rsidRPr="00F07CD1">
        <w:rPr>
          <w:sz w:val="28"/>
          <w:szCs w:val="24"/>
        </w:rPr>
        <w:t>. Статические уровни располагаются на глубинах 35-</w:t>
      </w:r>
      <w:smartTag w:uri="urn:schemas-microsoft-com:office:smarttags" w:element="metricconverter">
        <w:smartTagPr>
          <w:attr w:name="ProductID" w:val="45 метров"/>
        </w:smartTagPr>
        <w:r w:rsidRPr="00F07CD1">
          <w:rPr>
            <w:sz w:val="28"/>
            <w:szCs w:val="24"/>
          </w:rPr>
          <w:t>45 метров</w:t>
        </w:r>
      </w:smartTag>
      <w:r w:rsidRPr="00F07CD1">
        <w:rPr>
          <w:sz w:val="28"/>
          <w:szCs w:val="24"/>
        </w:rPr>
        <w:t xml:space="preserve">. </w:t>
      </w:r>
    </w:p>
    <w:p w:rsidR="00F07CD1" w:rsidRPr="00F07CD1" w:rsidRDefault="00F07CD1" w:rsidP="009B663E">
      <w:pPr>
        <w:ind w:firstLine="567"/>
        <w:jc w:val="both"/>
        <w:rPr>
          <w:sz w:val="28"/>
          <w:szCs w:val="24"/>
        </w:rPr>
      </w:pPr>
      <w:r w:rsidRPr="00F07CD1">
        <w:rPr>
          <w:sz w:val="28"/>
          <w:szCs w:val="24"/>
        </w:rPr>
        <w:t>Вода пресная. Минерализация 0,3-0,5 г/дм</w:t>
      </w:r>
      <w:r w:rsidRPr="00F07CD1">
        <w:rPr>
          <w:sz w:val="28"/>
          <w:szCs w:val="24"/>
          <w:vertAlign w:val="superscript"/>
        </w:rPr>
        <w:t>3</w:t>
      </w:r>
      <w:r w:rsidRPr="00F07CD1">
        <w:rPr>
          <w:sz w:val="28"/>
          <w:szCs w:val="24"/>
        </w:rPr>
        <w:t xml:space="preserve">. В санитарном отношении здоровая. Коэффициенты фильтрации в разрезе изменяются от 26,8 м/сут (в верхней части до </w:t>
      </w:r>
      <w:smartTag w:uri="urn:schemas-microsoft-com:office:smarttags" w:element="metricconverter">
        <w:smartTagPr>
          <w:attr w:name="ProductID" w:val="100 метров"/>
        </w:smartTagPr>
        <w:r w:rsidRPr="00F07CD1">
          <w:rPr>
            <w:sz w:val="28"/>
            <w:szCs w:val="24"/>
          </w:rPr>
          <w:t>100 метров</w:t>
        </w:r>
      </w:smartTag>
      <w:r w:rsidRPr="00F07CD1">
        <w:rPr>
          <w:sz w:val="28"/>
          <w:szCs w:val="24"/>
        </w:rPr>
        <w:t>), 7,08 м/сут (в интервале 100-</w:t>
      </w:r>
      <w:smartTag w:uri="urn:schemas-microsoft-com:office:smarttags" w:element="metricconverter">
        <w:smartTagPr>
          <w:attr w:name="ProductID" w:val="150 метров"/>
        </w:smartTagPr>
        <w:r w:rsidRPr="00F07CD1">
          <w:rPr>
            <w:sz w:val="28"/>
            <w:szCs w:val="24"/>
          </w:rPr>
          <w:t>150 метров</w:t>
        </w:r>
      </w:smartTag>
      <w:r w:rsidRPr="00F07CD1">
        <w:rPr>
          <w:sz w:val="28"/>
          <w:szCs w:val="24"/>
        </w:rPr>
        <w:t>) до 1,42 м/сут (150-</w:t>
      </w:r>
      <w:smartTag w:uri="urn:schemas-microsoft-com:office:smarttags" w:element="metricconverter">
        <w:smartTagPr>
          <w:attr w:name="ProductID" w:val="200 метров"/>
        </w:smartTagPr>
        <w:r w:rsidRPr="00F07CD1">
          <w:rPr>
            <w:sz w:val="28"/>
            <w:szCs w:val="24"/>
          </w:rPr>
          <w:t>200 метров</w:t>
        </w:r>
      </w:smartTag>
      <w:r w:rsidRPr="00F07CD1">
        <w:rPr>
          <w:sz w:val="28"/>
          <w:szCs w:val="24"/>
        </w:rPr>
        <w:t>).</w:t>
      </w:r>
    </w:p>
    <w:p w:rsidR="00F07CD1" w:rsidRPr="00F07CD1" w:rsidRDefault="00F07CD1" w:rsidP="009B663E">
      <w:pPr>
        <w:ind w:firstLine="567"/>
        <w:jc w:val="both"/>
        <w:rPr>
          <w:sz w:val="28"/>
          <w:szCs w:val="24"/>
        </w:rPr>
      </w:pPr>
      <w:r w:rsidRPr="00F07CD1">
        <w:rPr>
          <w:sz w:val="28"/>
          <w:szCs w:val="24"/>
        </w:rPr>
        <w:lastRenderedPageBreak/>
        <w:t xml:space="preserve"> Эксплуатационные запасы подземных вод Ассиновского месторождения утверждена ТКЗ в объеме 61,5 тыс. м</w:t>
      </w:r>
      <w:r w:rsidRPr="00F07CD1">
        <w:rPr>
          <w:sz w:val="28"/>
          <w:szCs w:val="24"/>
          <w:vertAlign w:val="superscript"/>
        </w:rPr>
        <w:t>3</w:t>
      </w:r>
      <w:r w:rsidRPr="00F07CD1">
        <w:rPr>
          <w:sz w:val="28"/>
          <w:szCs w:val="24"/>
        </w:rPr>
        <w:t>/сут, в том числе по категориям: А- 8,7; В - 17,6; С</w:t>
      </w:r>
      <w:r w:rsidRPr="00F07CD1">
        <w:rPr>
          <w:sz w:val="28"/>
          <w:szCs w:val="24"/>
          <w:vertAlign w:val="subscript"/>
        </w:rPr>
        <w:t>1</w:t>
      </w:r>
      <w:r w:rsidRPr="00F07CD1">
        <w:rPr>
          <w:sz w:val="28"/>
          <w:szCs w:val="24"/>
        </w:rPr>
        <w:t xml:space="preserve"> - 35,2  тыс.м</w:t>
      </w:r>
      <w:r w:rsidRPr="00F07CD1">
        <w:rPr>
          <w:sz w:val="28"/>
          <w:szCs w:val="24"/>
          <w:vertAlign w:val="superscript"/>
        </w:rPr>
        <w:t>3</w:t>
      </w:r>
      <w:r w:rsidRPr="00F07CD1">
        <w:rPr>
          <w:sz w:val="28"/>
          <w:szCs w:val="24"/>
        </w:rPr>
        <w:t xml:space="preserve">/сут. </w:t>
      </w:r>
    </w:p>
    <w:p w:rsidR="00F07CD1" w:rsidRPr="00F07CD1" w:rsidRDefault="00F07CD1" w:rsidP="009B663E">
      <w:pPr>
        <w:ind w:firstLine="567"/>
        <w:jc w:val="both"/>
        <w:rPr>
          <w:sz w:val="28"/>
          <w:szCs w:val="24"/>
        </w:rPr>
      </w:pPr>
    </w:p>
    <w:p w:rsidR="00F07CD1" w:rsidRPr="00F07CD1" w:rsidRDefault="00F07CD1" w:rsidP="005C63C7">
      <w:pPr>
        <w:ind w:firstLine="567"/>
        <w:jc w:val="center"/>
        <w:rPr>
          <w:b/>
          <w:sz w:val="28"/>
          <w:szCs w:val="24"/>
        </w:rPr>
      </w:pPr>
      <w:r w:rsidRPr="00F07CD1">
        <w:rPr>
          <w:b/>
          <w:sz w:val="28"/>
          <w:szCs w:val="24"/>
        </w:rPr>
        <w:t>Водоносный комплекс верхнеплиоценовых отложений</w:t>
      </w:r>
    </w:p>
    <w:p w:rsidR="00F07CD1" w:rsidRPr="00F07CD1" w:rsidRDefault="00F07CD1" w:rsidP="005C63C7">
      <w:pPr>
        <w:ind w:firstLine="567"/>
        <w:jc w:val="center"/>
        <w:rPr>
          <w:b/>
          <w:sz w:val="28"/>
          <w:szCs w:val="24"/>
        </w:rPr>
      </w:pPr>
      <w:r w:rsidRPr="00F07CD1">
        <w:rPr>
          <w:b/>
          <w:sz w:val="28"/>
          <w:szCs w:val="24"/>
        </w:rPr>
        <w:t>апшеронского яруса</w:t>
      </w:r>
    </w:p>
    <w:p w:rsidR="00F07CD1" w:rsidRPr="00F07CD1" w:rsidRDefault="00F07CD1" w:rsidP="009B663E">
      <w:pPr>
        <w:ind w:firstLine="567"/>
        <w:jc w:val="both"/>
        <w:rPr>
          <w:b/>
          <w:sz w:val="28"/>
          <w:szCs w:val="24"/>
        </w:rPr>
      </w:pPr>
    </w:p>
    <w:p w:rsidR="00F07CD1" w:rsidRPr="00F07CD1" w:rsidRDefault="00F07CD1" w:rsidP="009B663E">
      <w:pPr>
        <w:ind w:firstLine="567"/>
        <w:jc w:val="both"/>
        <w:rPr>
          <w:sz w:val="28"/>
          <w:szCs w:val="24"/>
        </w:rPr>
      </w:pPr>
      <w:r w:rsidRPr="00F07CD1">
        <w:rPr>
          <w:sz w:val="28"/>
          <w:szCs w:val="24"/>
        </w:rPr>
        <w:t xml:space="preserve">Отложения апшеронского яруса распространяются в северной и центральной частях республики почти повсеместно, за исключением Передовых хребтов. Водовмещающими породами являются пески, песчаники, галечники, а разделяющие слои глинами, реже песчанистыми глинами. Водовмещающие отложения составляют 35-45% от общей мощности комплекса, а в пределах Назрано-Яндырского поднятия количество их уменьшается до 20%. Характерной особенностью является невыдержанность и частота выклинивания отдельных горизонтов. Глубина залегания водоносного горизонта от 90 до </w:t>
      </w:r>
      <w:smartTag w:uri="urn:schemas-microsoft-com:office:smarttags" w:element="metricconverter">
        <w:smartTagPr>
          <w:attr w:name="ProductID" w:val="450 метров"/>
        </w:smartTagPr>
        <w:r w:rsidRPr="00F07CD1">
          <w:rPr>
            <w:sz w:val="28"/>
            <w:szCs w:val="24"/>
          </w:rPr>
          <w:t>450 метров</w:t>
        </w:r>
      </w:smartTag>
      <w:r w:rsidRPr="00F07CD1">
        <w:rPr>
          <w:sz w:val="28"/>
          <w:szCs w:val="24"/>
        </w:rPr>
        <w:t>. Пьезометрические уровни устанавливаются на глубине 84-</w:t>
      </w:r>
      <w:smartTag w:uri="urn:schemas-microsoft-com:office:smarttags" w:element="metricconverter">
        <w:smartTagPr>
          <w:attr w:name="ProductID" w:val="125 метров"/>
        </w:smartTagPr>
        <w:r w:rsidRPr="00F07CD1">
          <w:rPr>
            <w:sz w:val="28"/>
            <w:szCs w:val="24"/>
          </w:rPr>
          <w:t>125 метров</w:t>
        </w:r>
      </w:smartTag>
      <w:r w:rsidRPr="00F07CD1">
        <w:rPr>
          <w:sz w:val="28"/>
          <w:szCs w:val="24"/>
        </w:rPr>
        <w:t>. Дебиты скважин в Алханчуртской долине 0,4-1,2 л/с, удельные дебиты 0,03-0,1 л/с. Минерализация воды от 0,5-1,1 до 2,2 г/дм</w:t>
      </w:r>
      <w:r w:rsidRPr="00F07CD1">
        <w:rPr>
          <w:sz w:val="28"/>
          <w:szCs w:val="24"/>
          <w:vertAlign w:val="superscript"/>
        </w:rPr>
        <w:t>3</w:t>
      </w:r>
      <w:r w:rsidRPr="00F07CD1">
        <w:rPr>
          <w:sz w:val="28"/>
          <w:szCs w:val="24"/>
        </w:rPr>
        <w:t>. По химическому составу воды гидрокарбонатно-сульфатные кальциево-магниевые и сульфатно - гидрокарбонатные кальциево-натриевые. Питание комплекса осуществляется за счёт инфильтрации атмосферных осадков на площади выхода апшеронских пород на поверхность. Направление потока подземных вод - восточное. В Алханчуртской долине воды комплекса эксплуатируются одиночными скважинами для водоснабжения.</w:t>
      </w:r>
    </w:p>
    <w:p w:rsidR="00F07CD1" w:rsidRPr="00F07CD1" w:rsidRDefault="00F07CD1" w:rsidP="009B663E">
      <w:pPr>
        <w:ind w:firstLine="567"/>
        <w:jc w:val="both"/>
        <w:rPr>
          <w:sz w:val="28"/>
          <w:szCs w:val="24"/>
        </w:rPr>
      </w:pPr>
    </w:p>
    <w:p w:rsidR="00F07CD1" w:rsidRPr="00F07CD1" w:rsidRDefault="00F07CD1" w:rsidP="009B663E">
      <w:pPr>
        <w:ind w:firstLine="567"/>
        <w:jc w:val="both"/>
        <w:rPr>
          <w:b/>
          <w:sz w:val="28"/>
          <w:szCs w:val="24"/>
        </w:rPr>
      </w:pPr>
    </w:p>
    <w:p w:rsidR="00F07CD1" w:rsidRPr="00F07CD1" w:rsidRDefault="00F07CD1" w:rsidP="005C63C7">
      <w:pPr>
        <w:ind w:firstLine="567"/>
        <w:jc w:val="center"/>
        <w:rPr>
          <w:b/>
          <w:sz w:val="28"/>
          <w:szCs w:val="24"/>
        </w:rPr>
      </w:pPr>
      <w:r w:rsidRPr="00F07CD1">
        <w:rPr>
          <w:b/>
          <w:sz w:val="28"/>
          <w:szCs w:val="24"/>
        </w:rPr>
        <w:t>Водоносный комплекс верхнеплиоценовых отложений</w:t>
      </w:r>
    </w:p>
    <w:p w:rsidR="00F07CD1" w:rsidRPr="00F07CD1" w:rsidRDefault="00F07CD1" w:rsidP="005C63C7">
      <w:pPr>
        <w:ind w:firstLine="567"/>
        <w:jc w:val="center"/>
        <w:rPr>
          <w:b/>
          <w:sz w:val="28"/>
          <w:szCs w:val="24"/>
        </w:rPr>
      </w:pPr>
      <w:r w:rsidRPr="00F07CD1">
        <w:rPr>
          <w:b/>
          <w:sz w:val="28"/>
          <w:szCs w:val="24"/>
        </w:rPr>
        <w:t>акчагыльского яруса</w:t>
      </w:r>
    </w:p>
    <w:p w:rsidR="00F07CD1" w:rsidRPr="00F07CD1" w:rsidRDefault="00F07CD1" w:rsidP="009B663E">
      <w:pPr>
        <w:ind w:firstLine="567"/>
        <w:jc w:val="both"/>
        <w:rPr>
          <w:sz w:val="28"/>
          <w:szCs w:val="24"/>
        </w:rPr>
      </w:pPr>
    </w:p>
    <w:p w:rsidR="00F07CD1" w:rsidRPr="00F07CD1" w:rsidRDefault="00F07CD1" w:rsidP="009B663E">
      <w:pPr>
        <w:ind w:firstLine="567"/>
        <w:jc w:val="both"/>
        <w:rPr>
          <w:sz w:val="28"/>
          <w:szCs w:val="24"/>
        </w:rPr>
      </w:pPr>
      <w:r w:rsidRPr="00F07CD1">
        <w:rPr>
          <w:sz w:val="28"/>
          <w:szCs w:val="24"/>
        </w:rPr>
        <w:t>Отложения акчагыльского ярус</w:t>
      </w:r>
      <w:r w:rsidR="000F4B64">
        <w:rPr>
          <w:sz w:val="28"/>
          <w:szCs w:val="24"/>
        </w:rPr>
        <w:t>а</w:t>
      </w:r>
      <w:r w:rsidRPr="00F07CD1">
        <w:rPr>
          <w:sz w:val="28"/>
          <w:szCs w:val="24"/>
        </w:rPr>
        <w:t xml:space="preserve"> выходят на поверхность на склонах Передовых хребтов. В Алханчуртской долине они погружаются под апшеронские отложения на глубину свыше </w:t>
      </w:r>
      <w:smartTag w:uri="urn:schemas-microsoft-com:office:smarttags" w:element="metricconverter">
        <w:smartTagPr>
          <w:attr w:name="ProductID" w:val="450 метров"/>
        </w:smartTagPr>
        <w:r w:rsidRPr="00F07CD1">
          <w:rPr>
            <w:sz w:val="28"/>
            <w:szCs w:val="24"/>
          </w:rPr>
          <w:t>450 метров</w:t>
        </w:r>
      </w:smartTag>
      <w:r w:rsidRPr="00F07CD1">
        <w:rPr>
          <w:sz w:val="28"/>
          <w:szCs w:val="24"/>
        </w:rPr>
        <w:t xml:space="preserve">. Водовмещающими породами являются галечники, пески и песчаники мощностью от 3 до </w:t>
      </w:r>
      <w:smartTag w:uri="urn:schemas-microsoft-com:office:smarttags" w:element="metricconverter">
        <w:smartTagPr>
          <w:attr w:name="ProductID" w:val="60 метров"/>
        </w:smartTagPr>
        <w:r w:rsidRPr="00F07CD1">
          <w:rPr>
            <w:sz w:val="28"/>
            <w:szCs w:val="24"/>
          </w:rPr>
          <w:t>60 метров</w:t>
        </w:r>
      </w:smartTag>
      <w:r w:rsidRPr="00F07CD1">
        <w:rPr>
          <w:sz w:val="28"/>
          <w:szCs w:val="24"/>
        </w:rPr>
        <w:t xml:space="preserve">. Воды напорные. Пьезометрические уровни устанавливаются на глубинах от 50 до </w:t>
      </w:r>
      <w:smartTag w:uri="urn:schemas-microsoft-com:office:smarttags" w:element="metricconverter">
        <w:smartTagPr>
          <w:attr w:name="ProductID" w:val="125 метров"/>
        </w:smartTagPr>
        <w:r w:rsidRPr="00F07CD1">
          <w:rPr>
            <w:sz w:val="28"/>
            <w:szCs w:val="24"/>
          </w:rPr>
          <w:t>125 метров</w:t>
        </w:r>
      </w:smartTag>
      <w:r w:rsidRPr="00F07CD1">
        <w:rPr>
          <w:sz w:val="28"/>
          <w:szCs w:val="24"/>
        </w:rPr>
        <w:t xml:space="preserve"> ниже поверхности. Водообильность пород на склонах Передовых хребтов низкая, удельные дебиты 0,002-0,09 л/с. В районе населённых пунктов Яндырка, Сурхахи, Али-Юрт, Карабулак водоносный комплекс вскрыт скважинами на глубинах 80-</w:t>
      </w:r>
      <w:smartTag w:uri="urn:schemas-microsoft-com:office:smarttags" w:element="metricconverter">
        <w:smartTagPr>
          <w:attr w:name="ProductID" w:val="150 метров"/>
        </w:smartTagPr>
        <w:r w:rsidRPr="00F07CD1">
          <w:rPr>
            <w:sz w:val="28"/>
            <w:szCs w:val="24"/>
          </w:rPr>
          <w:t>150 метров</w:t>
        </w:r>
      </w:smartTag>
      <w:r w:rsidRPr="00F07CD1">
        <w:rPr>
          <w:sz w:val="28"/>
          <w:szCs w:val="24"/>
        </w:rPr>
        <w:t xml:space="preserve">. Дебиты скважин от 1 до 4 л/с при понижениях от 2,55 до </w:t>
      </w:r>
      <w:smartTag w:uri="urn:schemas-microsoft-com:office:smarttags" w:element="metricconverter">
        <w:smartTagPr>
          <w:attr w:name="ProductID" w:val="10,6 метров"/>
        </w:smartTagPr>
        <w:r w:rsidRPr="00F07CD1">
          <w:rPr>
            <w:sz w:val="28"/>
            <w:szCs w:val="24"/>
          </w:rPr>
          <w:t>10,6 метров</w:t>
        </w:r>
      </w:smartTag>
      <w:r w:rsidRPr="00F07CD1">
        <w:rPr>
          <w:sz w:val="28"/>
          <w:szCs w:val="24"/>
        </w:rPr>
        <w:t>. Минерализация воды от 0,4 до 1,2 г/дм</w:t>
      </w:r>
      <w:r w:rsidRPr="00F07CD1">
        <w:rPr>
          <w:sz w:val="28"/>
          <w:szCs w:val="24"/>
          <w:vertAlign w:val="superscript"/>
        </w:rPr>
        <w:t>3</w:t>
      </w:r>
      <w:r w:rsidRPr="00F07CD1">
        <w:rPr>
          <w:sz w:val="28"/>
          <w:szCs w:val="24"/>
        </w:rPr>
        <w:t>. По химическому составу воды гидрокарботнатно-сульфатные кальциево-натриевые и кальциево - натриево-магниевые.</w:t>
      </w:r>
    </w:p>
    <w:p w:rsidR="00F07CD1" w:rsidRPr="00F07CD1" w:rsidRDefault="00F07CD1" w:rsidP="009B663E">
      <w:pPr>
        <w:ind w:firstLine="567"/>
        <w:jc w:val="both"/>
        <w:rPr>
          <w:sz w:val="28"/>
          <w:szCs w:val="24"/>
        </w:rPr>
      </w:pPr>
      <w:r w:rsidRPr="00F07CD1">
        <w:rPr>
          <w:sz w:val="28"/>
          <w:szCs w:val="24"/>
        </w:rPr>
        <w:t>Питание водоносного комплекса осуществляется за счёт инфильтрационных атмосферных осадков в зоне выхода акчагыльских отложений на склонах Передовых хребтов и районе Предгорий. Направление движения подземных вод - восточное.</w:t>
      </w:r>
    </w:p>
    <w:p w:rsidR="00F07CD1" w:rsidRPr="00F07CD1" w:rsidRDefault="00F07CD1" w:rsidP="009B663E">
      <w:pPr>
        <w:ind w:firstLine="567"/>
        <w:jc w:val="both"/>
        <w:rPr>
          <w:sz w:val="28"/>
          <w:szCs w:val="24"/>
        </w:rPr>
      </w:pPr>
      <w:r w:rsidRPr="00F07CD1">
        <w:rPr>
          <w:sz w:val="28"/>
          <w:szCs w:val="24"/>
        </w:rPr>
        <w:lastRenderedPageBreak/>
        <w:t>Воды акчагыльских отложений используются одиночными скважинами для водоснабжения сельских населённых пунктов.</w:t>
      </w:r>
    </w:p>
    <w:p w:rsidR="00F07CD1" w:rsidRPr="00F07CD1" w:rsidRDefault="00F07CD1" w:rsidP="009B663E">
      <w:pPr>
        <w:ind w:firstLine="567"/>
        <w:jc w:val="both"/>
        <w:rPr>
          <w:sz w:val="28"/>
          <w:szCs w:val="24"/>
        </w:rPr>
      </w:pPr>
    </w:p>
    <w:p w:rsidR="00F07CD1" w:rsidRDefault="00F07CD1" w:rsidP="005C63C7">
      <w:pPr>
        <w:ind w:firstLine="567"/>
        <w:jc w:val="center"/>
        <w:rPr>
          <w:b/>
          <w:sz w:val="28"/>
          <w:szCs w:val="24"/>
        </w:rPr>
      </w:pPr>
      <w:r w:rsidRPr="00F07CD1">
        <w:rPr>
          <w:b/>
          <w:sz w:val="28"/>
          <w:szCs w:val="24"/>
        </w:rPr>
        <w:t>Водоносный комплекс апшерон-акчагыльских отложений</w:t>
      </w:r>
    </w:p>
    <w:p w:rsidR="000F4B64" w:rsidRPr="00F07CD1" w:rsidRDefault="000F4B64" w:rsidP="005C63C7">
      <w:pPr>
        <w:ind w:firstLine="567"/>
        <w:jc w:val="center"/>
        <w:rPr>
          <w:b/>
          <w:sz w:val="28"/>
          <w:szCs w:val="24"/>
        </w:rPr>
      </w:pPr>
    </w:p>
    <w:p w:rsidR="00F07CD1" w:rsidRPr="00F07CD1" w:rsidRDefault="00F07CD1" w:rsidP="009B663E">
      <w:pPr>
        <w:ind w:firstLine="567"/>
        <w:jc w:val="both"/>
        <w:rPr>
          <w:sz w:val="28"/>
          <w:szCs w:val="24"/>
        </w:rPr>
      </w:pPr>
      <w:r w:rsidRPr="00F07CD1">
        <w:rPr>
          <w:sz w:val="28"/>
          <w:szCs w:val="24"/>
        </w:rPr>
        <w:t>Развит повсеместно, за исключением сводовых частей Сунженского и Терского антиклинориев.</w:t>
      </w:r>
    </w:p>
    <w:p w:rsidR="00F07CD1" w:rsidRPr="00F07CD1" w:rsidRDefault="00F07CD1" w:rsidP="009B663E">
      <w:pPr>
        <w:ind w:firstLine="567"/>
        <w:jc w:val="both"/>
        <w:rPr>
          <w:sz w:val="28"/>
          <w:szCs w:val="24"/>
        </w:rPr>
      </w:pPr>
      <w:r w:rsidRPr="00F07CD1">
        <w:rPr>
          <w:sz w:val="28"/>
          <w:szCs w:val="24"/>
        </w:rPr>
        <w:t>На дневную поверхность отложения комплекса выходят  на северном склоне Черногорской моноклинали, в пределах Назрано-Яндырского выступа, а также южных и северных склонов Сунженского и терского хребтов. На погружении вскрываются  скважинами на глубинах 200-</w:t>
      </w:r>
      <w:smartTag w:uri="urn:schemas-microsoft-com:office:smarttags" w:element="metricconverter">
        <w:smartTagPr>
          <w:attr w:name="ProductID" w:val="300 метров"/>
        </w:smartTagPr>
        <w:r w:rsidRPr="00F07CD1">
          <w:rPr>
            <w:sz w:val="28"/>
            <w:szCs w:val="24"/>
          </w:rPr>
          <w:t>300 метров</w:t>
        </w:r>
      </w:smartTag>
      <w:r w:rsidRPr="00F07CD1">
        <w:rPr>
          <w:sz w:val="28"/>
          <w:szCs w:val="24"/>
        </w:rPr>
        <w:t>.</w:t>
      </w:r>
    </w:p>
    <w:p w:rsidR="00F07CD1" w:rsidRPr="00F07CD1" w:rsidRDefault="00F07CD1" w:rsidP="009B663E">
      <w:pPr>
        <w:ind w:firstLine="567"/>
        <w:jc w:val="both"/>
        <w:rPr>
          <w:sz w:val="28"/>
          <w:szCs w:val="24"/>
        </w:rPr>
      </w:pPr>
      <w:r w:rsidRPr="00F07CD1">
        <w:rPr>
          <w:sz w:val="28"/>
          <w:szCs w:val="24"/>
        </w:rPr>
        <w:t>Водовмещающие отложения представлены галечниками, конгломератами, песчаниками и песками, а разделяющие слои глинами, реже песчанистыми глинами. водовмещающие отложения составляют 35-45% от общей мощности комплекса, а в пределах Назрано-Яндырского поднятия количество их уменьшается до 20%. Характерной особенностью является невыдержанность и частота выклинивания отдельных горизонтов.</w:t>
      </w:r>
    </w:p>
    <w:p w:rsidR="00F07CD1" w:rsidRPr="00F07CD1" w:rsidRDefault="00F07CD1" w:rsidP="009B663E">
      <w:pPr>
        <w:ind w:firstLine="567"/>
        <w:jc w:val="both"/>
        <w:rPr>
          <w:sz w:val="28"/>
          <w:szCs w:val="24"/>
        </w:rPr>
      </w:pPr>
      <w:r w:rsidRPr="00F07CD1">
        <w:rPr>
          <w:sz w:val="28"/>
          <w:szCs w:val="24"/>
        </w:rPr>
        <w:t>Воды напорные. На большей части своего развития  пьезометрические уровни устанавливаются выше поверхности земли. поток подземных вод имеет общий региональный северо-восточный уклон незначительно деформируясь в пределах отдельных тектонических структур. Уклоны потока изменяются в широких пределах от 0,018 до 0,09.</w:t>
      </w:r>
    </w:p>
    <w:p w:rsidR="00F07CD1" w:rsidRPr="00F07CD1" w:rsidRDefault="00F07CD1" w:rsidP="009B663E">
      <w:pPr>
        <w:ind w:firstLine="567"/>
        <w:jc w:val="both"/>
        <w:rPr>
          <w:sz w:val="28"/>
          <w:szCs w:val="24"/>
        </w:rPr>
      </w:pPr>
      <w:r w:rsidRPr="00F07CD1">
        <w:rPr>
          <w:sz w:val="28"/>
          <w:szCs w:val="24"/>
        </w:rPr>
        <w:t>Водообильность комплекса незначительная, удельные дебиты скважин составляют, в основном 0,1-0,3 л/с м. Наиболее высокие удельные дебиты наблюдаются в Осетинском артезианском бассейне (1-2 л/с м).</w:t>
      </w:r>
    </w:p>
    <w:p w:rsidR="00F07CD1" w:rsidRPr="00F07CD1" w:rsidRDefault="00F07CD1" w:rsidP="009B663E">
      <w:pPr>
        <w:ind w:firstLine="567"/>
        <w:jc w:val="both"/>
        <w:rPr>
          <w:sz w:val="28"/>
          <w:szCs w:val="24"/>
        </w:rPr>
      </w:pPr>
      <w:r w:rsidRPr="00F07CD1">
        <w:rPr>
          <w:sz w:val="28"/>
          <w:szCs w:val="24"/>
        </w:rPr>
        <w:t>Питание комплекса осуществляется за счет инфильтрации атмосферных осадков и поверхностного стока в области выхода водопроницаемых пород на дневную поверхность, разгрузка - в виде родников. Дебиты родников применяются от 0,05 л/с до 2,5-3,0 л/с, достигая 10 л/с.</w:t>
      </w:r>
    </w:p>
    <w:p w:rsidR="00F07CD1" w:rsidRPr="00F07CD1" w:rsidRDefault="00F07CD1" w:rsidP="009B663E">
      <w:pPr>
        <w:ind w:firstLine="567"/>
        <w:jc w:val="both"/>
        <w:rPr>
          <w:sz w:val="28"/>
          <w:szCs w:val="24"/>
        </w:rPr>
      </w:pPr>
      <w:r w:rsidRPr="00F07CD1">
        <w:rPr>
          <w:sz w:val="28"/>
          <w:szCs w:val="24"/>
        </w:rPr>
        <w:t>Родники, как правило, выходят группами.</w:t>
      </w:r>
    </w:p>
    <w:p w:rsidR="00F07CD1" w:rsidRPr="00F07CD1" w:rsidRDefault="00F07CD1" w:rsidP="009B663E">
      <w:pPr>
        <w:ind w:firstLine="567"/>
        <w:jc w:val="both"/>
        <w:rPr>
          <w:sz w:val="28"/>
          <w:szCs w:val="24"/>
        </w:rPr>
      </w:pPr>
      <w:r w:rsidRPr="00F07CD1">
        <w:rPr>
          <w:sz w:val="28"/>
          <w:szCs w:val="24"/>
        </w:rPr>
        <w:t>Водоносный горизонт акчагыльских отложений вскрыт одиночными скважинами на глубинах 80-</w:t>
      </w:r>
      <w:smartTag w:uri="urn:schemas-microsoft-com:office:smarttags" w:element="metricconverter">
        <w:smartTagPr>
          <w:attr w:name="ProductID" w:val="150 метров"/>
        </w:smartTagPr>
        <w:r w:rsidRPr="00F07CD1">
          <w:rPr>
            <w:sz w:val="28"/>
            <w:szCs w:val="24"/>
          </w:rPr>
          <w:t>150 метров</w:t>
        </w:r>
      </w:smartTag>
      <w:r w:rsidRPr="00F07CD1">
        <w:rPr>
          <w:sz w:val="28"/>
          <w:szCs w:val="24"/>
        </w:rPr>
        <w:t xml:space="preserve"> в населенных пунктах Нартовское-Яндаре, Долаково, Карабулак.</w:t>
      </w:r>
    </w:p>
    <w:p w:rsidR="00F07CD1" w:rsidRPr="00F07CD1" w:rsidRDefault="00F07CD1" w:rsidP="009B663E">
      <w:pPr>
        <w:ind w:firstLine="567"/>
        <w:jc w:val="both"/>
        <w:rPr>
          <w:sz w:val="28"/>
          <w:szCs w:val="24"/>
        </w:rPr>
      </w:pPr>
      <w:r w:rsidRPr="00F07CD1">
        <w:rPr>
          <w:sz w:val="28"/>
          <w:szCs w:val="24"/>
        </w:rPr>
        <w:t>Дебиты скважин - 1,06 - 3,57 л/с, при понижениях 2,55-</w:t>
      </w:r>
      <w:smartTag w:uri="urn:schemas-microsoft-com:office:smarttags" w:element="metricconverter">
        <w:smartTagPr>
          <w:attr w:name="ProductID" w:val="10,6 метров"/>
        </w:smartTagPr>
        <w:r w:rsidRPr="00F07CD1">
          <w:rPr>
            <w:sz w:val="28"/>
            <w:szCs w:val="24"/>
          </w:rPr>
          <w:t>10,6 метров</w:t>
        </w:r>
      </w:smartTag>
      <w:r w:rsidRPr="00F07CD1">
        <w:rPr>
          <w:sz w:val="28"/>
          <w:szCs w:val="24"/>
        </w:rPr>
        <w:t>.</w:t>
      </w:r>
    </w:p>
    <w:p w:rsidR="00F07CD1" w:rsidRPr="00F07CD1" w:rsidRDefault="00F07CD1" w:rsidP="009B663E">
      <w:pPr>
        <w:ind w:firstLine="567"/>
        <w:jc w:val="both"/>
        <w:rPr>
          <w:sz w:val="28"/>
          <w:szCs w:val="24"/>
        </w:rPr>
      </w:pPr>
      <w:r w:rsidRPr="00F07CD1">
        <w:rPr>
          <w:sz w:val="28"/>
          <w:szCs w:val="24"/>
        </w:rPr>
        <w:t>Фильтрационные свойства вмещающих пород изучены кустовыми откачками из шурфов на Назрановском месторождении. Коэффициенты фильтрации галечников и конгломератов изменяются от 198,7 м/сут до 375,2 м/сут. Установлена также неоднородность фильтрационных свойств в разрезе: водопроводимость увеличивается от кровли к подошве.</w:t>
      </w:r>
    </w:p>
    <w:p w:rsidR="00F07CD1" w:rsidRPr="00F07CD1" w:rsidRDefault="00F07CD1" w:rsidP="009B663E">
      <w:pPr>
        <w:ind w:firstLine="567"/>
        <w:jc w:val="both"/>
        <w:rPr>
          <w:sz w:val="28"/>
          <w:szCs w:val="24"/>
        </w:rPr>
      </w:pPr>
      <w:r w:rsidRPr="00F07CD1">
        <w:rPr>
          <w:sz w:val="28"/>
          <w:szCs w:val="24"/>
        </w:rPr>
        <w:t>К апшерон-акчагыльскому водоносному комплексу приурочены, главным образом, пресные воды с минерализацией 0,3-0,7 г/л и лишь в западной части Сунженской антиклинали на ее погружении отмечается ее увеличение до 1,0-2,0 г/л.</w:t>
      </w:r>
    </w:p>
    <w:p w:rsidR="00F07CD1" w:rsidRPr="00F07CD1" w:rsidRDefault="00F07CD1" w:rsidP="009B663E">
      <w:pPr>
        <w:ind w:firstLine="567"/>
        <w:jc w:val="both"/>
        <w:rPr>
          <w:sz w:val="28"/>
          <w:szCs w:val="24"/>
        </w:rPr>
      </w:pPr>
      <w:r w:rsidRPr="00F07CD1">
        <w:rPr>
          <w:sz w:val="28"/>
          <w:szCs w:val="24"/>
        </w:rPr>
        <w:lastRenderedPageBreak/>
        <w:t>По химическому составу пресные воды гидрокарбонатные, сульфатно- гидрокарбонатные кальциево-натриевые, слабо минерализованные сульфатные кальциевые и хлоридные магниево-натриево-кальциевые.</w:t>
      </w:r>
    </w:p>
    <w:p w:rsidR="00F07CD1" w:rsidRPr="00F07CD1" w:rsidRDefault="00F07CD1" w:rsidP="009B663E">
      <w:pPr>
        <w:ind w:firstLine="567"/>
        <w:jc w:val="both"/>
        <w:rPr>
          <w:sz w:val="28"/>
          <w:szCs w:val="24"/>
        </w:rPr>
      </w:pPr>
      <w:r w:rsidRPr="00F07CD1">
        <w:rPr>
          <w:sz w:val="28"/>
          <w:szCs w:val="24"/>
        </w:rPr>
        <w:t>Апшерон-акчагыльский водоносный комплекс используется для водоснабжения мелких населенных пунктов Назрановского района.</w:t>
      </w:r>
    </w:p>
    <w:p w:rsidR="00F07CD1" w:rsidRPr="00F07CD1" w:rsidRDefault="00F07CD1" w:rsidP="009B663E">
      <w:pPr>
        <w:ind w:firstLine="567"/>
        <w:jc w:val="both"/>
        <w:rPr>
          <w:sz w:val="28"/>
          <w:szCs w:val="24"/>
        </w:rPr>
      </w:pPr>
    </w:p>
    <w:p w:rsidR="00F07CD1" w:rsidRPr="00F07CD1" w:rsidRDefault="00F07CD1" w:rsidP="005C63C7">
      <w:pPr>
        <w:ind w:firstLine="567"/>
        <w:jc w:val="center"/>
        <w:rPr>
          <w:b/>
          <w:sz w:val="28"/>
          <w:szCs w:val="24"/>
        </w:rPr>
      </w:pPr>
      <w:r w:rsidRPr="00F07CD1">
        <w:rPr>
          <w:b/>
          <w:sz w:val="28"/>
          <w:szCs w:val="24"/>
        </w:rPr>
        <w:t>Водоносный комплекс верхнемиоценовых отложений</w:t>
      </w:r>
    </w:p>
    <w:p w:rsidR="00F07CD1" w:rsidRPr="00F07CD1" w:rsidRDefault="00F07CD1" w:rsidP="005C63C7">
      <w:pPr>
        <w:ind w:firstLine="567"/>
        <w:jc w:val="center"/>
        <w:rPr>
          <w:b/>
          <w:sz w:val="28"/>
          <w:szCs w:val="24"/>
        </w:rPr>
      </w:pPr>
      <w:r w:rsidRPr="00F07CD1">
        <w:rPr>
          <w:b/>
          <w:sz w:val="28"/>
          <w:szCs w:val="24"/>
        </w:rPr>
        <w:t>мэотического яруса</w:t>
      </w:r>
    </w:p>
    <w:p w:rsidR="00F07CD1" w:rsidRPr="00F07CD1" w:rsidRDefault="00F07CD1" w:rsidP="009B663E">
      <w:pPr>
        <w:ind w:firstLine="567"/>
        <w:jc w:val="both"/>
        <w:rPr>
          <w:sz w:val="28"/>
          <w:szCs w:val="24"/>
        </w:rPr>
      </w:pPr>
    </w:p>
    <w:p w:rsidR="00F07CD1" w:rsidRPr="00F07CD1" w:rsidRDefault="00F07CD1" w:rsidP="009B663E">
      <w:pPr>
        <w:ind w:firstLine="567"/>
        <w:jc w:val="both"/>
        <w:rPr>
          <w:sz w:val="28"/>
          <w:szCs w:val="24"/>
        </w:rPr>
      </w:pPr>
      <w:r w:rsidRPr="00F07CD1">
        <w:rPr>
          <w:sz w:val="28"/>
          <w:szCs w:val="24"/>
        </w:rPr>
        <w:t>Отложения мэотического яруса выходят на поверхность узкой полосой в Чёрных горах, вдоль осевых линий Сунженского и Терского антиклинальных поднятий.</w:t>
      </w:r>
    </w:p>
    <w:p w:rsidR="00F07CD1" w:rsidRPr="00F07CD1" w:rsidRDefault="00F07CD1" w:rsidP="009B663E">
      <w:pPr>
        <w:ind w:firstLine="567"/>
        <w:jc w:val="both"/>
        <w:rPr>
          <w:sz w:val="28"/>
          <w:szCs w:val="24"/>
        </w:rPr>
      </w:pPr>
      <w:r w:rsidRPr="00F07CD1">
        <w:rPr>
          <w:sz w:val="28"/>
          <w:szCs w:val="24"/>
        </w:rPr>
        <w:t xml:space="preserve">Комплекс изучен редкими скважинами у границ выклинивания, где он вскрыт на небольшой глубине (до </w:t>
      </w:r>
      <w:smartTag w:uri="urn:schemas-microsoft-com:office:smarttags" w:element="metricconverter">
        <w:smartTagPr>
          <w:attr w:name="ProductID" w:val="200 метров"/>
        </w:smartTagPr>
        <w:r w:rsidRPr="00F07CD1">
          <w:rPr>
            <w:sz w:val="28"/>
            <w:szCs w:val="24"/>
          </w:rPr>
          <w:t>200 метров</w:t>
        </w:r>
      </w:smartTag>
      <w:r w:rsidRPr="00F07CD1">
        <w:rPr>
          <w:sz w:val="28"/>
          <w:szCs w:val="24"/>
        </w:rPr>
        <w:t>). Воды напорные, пьезометрические уровни устанавливаются выше поверхности земли на 3,1-</w:t>
      </w:r>
      <w:smartTag w:uri="urn:schemas-microsoft-com:office:smarttags" w:element="metricconverter">
        <w:smartTagPr>
          <w:attr w:name="ProductID" w:val="12,5 метров"/>
        </w:smartTagPr>
        <w:r w:rsidRPr="00F07CD1">
          <w:rPr>
            <w:sz w:val="28"/>
            <w:szCs w:val="24"/>
          </w:rPr>
          <w:t>12,5 метров</w:t>
        </w:r>
      </w:smartTag>
      <w:r w:rsidRPr="00F07CD1">
        <w:rPr>
          <w:sz w:val="28"/>
          <w:szCs w:val="24"/>
        </w:rPr>
        <w:t xml:space="preserve">. Водовмещающие породы представлены песками, песчаниками часто глинистыми, переслаивающимися с глинами и мергелями. Вскрытая мощность мэотического комплекса составляет </w:t>
      </w:r>
      <w:smartTag w:uri="urn:schemas-microsoft-com:office:smarttags" w:element="metricconverter">
        <w:smartTagPr>
          <w:attr w:name="ProductID" w:val="170 метров"/>
        </w:smartTagPr>
        <w:r w:rsidRPr="00F07CD1">
          <w:rPr>
            <w:sz w:val="28"/>
            <w:szCs w:val="24"/>
          </w:rPr>
          <w:t>170 метров</w:t>
        </w:r>
      </w:smartTag>
      <w:r w:rsidRPr="00F07CD1">
        <w:rPr>
          <w:sz w:val="28"/>
          <w:szCs w:val="24"/>
        </w:rPr>
        <w:t>. Водообильность комплекса невысокая. Дебиты скважин не превышают 5 л/с. К мэотическому водоносному комплексу приурочены пресные воды с минерализацией 0,4-0,6 г/дм</w:t>
      </w:r>
      <w:r w:rsidRPr="00F07CD1">
        <w:rPr>
          <w:sz w:val="28"/>
          <w:szCs w:val="24"/>
          <w:vertAlign w:val="superscript"/>
        </w:rPr>
        <w:t>3</w:t>
      </w:r>
      <w:r w:rsidRPr="00F07CD1">
        <w:rPr>
          <w:sz w:val="28"/>
          <w:szCs w:val="24"/>
        </w:rPr>
        <w:t>, гидрокарбонатные натриевые или гидрокарбонатные кальциевые. Практического значения для водоснабжения комплекс не имеет.</w:t>
      </w:r>
    </w:p>
    <w:p w:rsidR="00F07CD1" w:rsidRPr="00F07CD1" w:rsidRDefault="00F07CD1" w:rsidP="009B663E">
      <w:pPr>
        <w:ind w:firstLine="567"/>
        <w:jc w:val="both"/>
        <w:rPr>
          <w:sz w:val="28"/>
          <w:szCs w:val="24"/>
        </w:rPr>
      </w:pPr>
    </w:p>
    <w:p w:rsidR="00F07CD1" w:rsidRPr="00F07CD1" w:rsidRDefault="00F07CD1" w:rsidP="005C63C7">
      <w:pPr>
        <w:ind w:firstLine="567"/>
        <w:jc w:val="center"/>
        <w:rPr>
          <w:b/>
          <w:sz w:val="28"/>
          <w:szCs w:val="24"/>
        </w:rPr>
      </w:pPr>
      <w:r w:rsidRPr="00F07CD1">
        <w:rPr>
          <w:b/>
          <w:sz w:val="28"/>
          <w:szCs w:val="24"/>
        </w:rPr>
        <w:t>Водоносный комплекс верхнемиоценовых отложений</w:t>
      </w:r>
    </w:p>
    <w:p w:rsidR="00F07CD1" w:rsidRPr="00F07CD1" w:rsidRDefault="00F07CD1" w:rsidP="005C63C7">
      <w:pPr>
        <w:ind w:firstLine="567"/>
        <w:jc w:val="center"/>
        <w:rPr>
          <w:b/>
          <w:sz w:val="28"/>
          <w:szCs w:val="24"/>
        </w:rPr>
      </w:pPr>
      <w:r w:rsidRPr="00F07CD1">
        <w:rPr>
          <w:b/>
          <w:sz w:val="28"/>
          <w:szCs w:val="24"/>
        </w:rPr>
        <w:t>верхнесарматского подъяруса</w:t>
      </w:r>
    </w:p>
    <w:p w:rsidR="00F07CD1" w:rsidRPr="00F07CD1" w:rsidRDefault="00F07CD1" w:rsidP="009B663E">
      <w:pPr>
        <w:ind w:firstLine="567"/>
        <w:jc w:val="both"/>
        <w:rPr>
          <w:sz w:val="28"/>
          <w:szCs w:val="24"/>
        </w:rPr>
      </w:pPr>
    </w:p>
    <w:p w:rsidR="00F07CD1" w:rsidRPr="00F07CD1" w:rsidRDefault="00F07CD1" w:rsidP="009B663E">
      <w:pPr>
        <w:ind w:firstLine="567"/>
        <w:jc w:val="both"/>
        <w:rPr>
          <w:sz w:val="28"/>
          <w:szCs w:val="24"/>
        </w:rPr>
      </w:pPr>
      <w:r w:rsidRPr="00F07CD1">
        <w:rPr>
          <w:sz w:val="28"/>
          <w:szCs w:val="24"/>
        </w:rPr>
        <w:t xml:space="preserve">Отложения верхнесарматского яруса выходят на поверхность на склонах Терского и Сунженского хребтов и предгорьях Чёрных гор. Водоносными являются прослои и пласты песка, песчаников среди глин. Мощность водоносных слоёв от 1 до </w:t>
      </w:r>
      <w:smartTag w:uri="urn:schemas-microsoft-com:office:smarttags" w:element="metricconverter">
        <w:smartTagPr>
          <w:attr w:name="ProductID" w:val="20 метров"/>
        </w:smartTagPr>
        <w:r w:rsidRPr="00F07CD1">
          <w:rPr>
            <w:sz w:val="28"/>
            <w:szCs w:val="24"/>
          </w:rPr>
          <w:t>20 метров</w:t>
        </w:r>
      </w:smartTag>
      <w:r w:rsidRPr="00F07CD1">
        <w:rPr>
          <w:sz w:val="28"/>
          <w:szCs w:val="24"/>
        </w:rPr>
        <w:t>. На склонах Передовых хребтов в верхней части отложений, в зоне выветривания формируются грунтовые воды, которые в пониженных участках выходят на поверхность в виде родников. Дебиты родников незначительны 0,01-0,35 л/с. Минерализация воды от 0,2 до 3,6 г/дм</w:t>
      </w:r>
      <w:r w:rsidRPr="00F07CD1">
        <w:rPr>
          <w:sz w:val="28"/>
          <w:szCs w:val="24"/>
          <w:vertAlign w:val="superscript"/>
        </w:rPr>
        <w:t>3</w:t>
      </w:r>
      <w:r w:rsidRPr="00F07CD1">
        <w:rPr>
          <w:sz w:val="28"/>
          <w:szCs w:val="24"/>
        </w:rPr>
        <w:t xml:space="preserve">. На склоне Сунженского хребта ряд скважин вскрыли водоносный комплекс на глубинах от 80 до </w:t>
      </w:r>
      <w:smartTag w:uri="urn:schemas-microsoft-com:office:smarttags" w:element="metricconverter">
        <w:smartTagPr>
          <w:attr w:name="ProductID" w:val="220 метров"/>
        </w:smartTagPr>
        <w:r w:rsidRPr="00F07CD1">
          <w:rPr>
            <w:sz w:val="28"/>
            <w:szCs w:val="24"/>
          </w:rPr>
          <w:t>220 метров</w:t>
        </w:r>
      </w:smartTag>
      <w:r w:rsidRPr="00F07CD1">
        <w:rPr>
          <w:sz w:val="28"/>
          <w:szCs w:val="24"/>
        </w:rPr>
        <w:t xml:space="preserve">. Воды напорные. Глубина залегания уровней изменяется от </w:t>
      </w:r>
      <w:smartTag w:uri="urn:schemas-microsoft-com:office:smarttags" w:element="metricconverter">
        <w:smartTagPr>
          <w:attr w:name="ProductID" w:val="83,7 м"/>
        </w:smartTagPr>
        <w:r w:rsidRPr="00F07CD1">
          <w:rPr>
            <w:sz w:val="28"/>
            <w:szCs w:val="24"/>
          </w:rPr>
          <w:t>83,7 м</w:t>
        </w:r>
      </w:smartTag>
      <w:r w:rsidRPr="00F07CD1">
        <w:rPr>
          <w:sz w:val="28"/>
          <w:szCs w:val="24"/>
        </w:rPr>
        <w:t xml:space="preserve"> ниже поверхности, до </w:t>
      </w:r>
      <w:smartTag w:uri="urn:schemas-microsoft-com:office:smarttags" w:element="metricconverter">
        <w:smartTagPr>
          <w:attr w:name="ProductID" w:val="4 метров"/>
        </w:smartTagPr>
        <w:r w:rsidRPr="00F07CD1">
          <w:rPr>
            <w:sz w:val="28"/>
            <w:szCs w:val="24"/>
          </w:rPr>
          <w:t>4 метров</w:t>
        </w:r>
      </w:smartTag>
      <w:r w:rsidRPr="00F07CD1">
        <w:rPr>
          <w:sz w:val="28"/>
          <w:szCs w:val="24"/>
        </w:rPr>
        <w:t xml:space="preserve"> выше поверхности. Дебиты скважин незначительные, удельные дебиты от сотых до 0,14 л/с. Минерализация воды от 0,4 до 1,1 г/дм</w:t>
      </w:r>
      <w:r w:rsidRPr="00F07CD1">
        <w:rPr>
          <w:sz w:val="28"/>
          <w:szCs w:val="24"/>
          <w:vertAlign w:val="superscript"/>
        </w:rPr>
        <w:t>3</w:t>
      </w:r>
      <w:r w:rsidRPr="00F07CD1">
        <w:rPr>
          <w:sz w:val="28"/>
          <w:szCs w:val="24"/>
        </w:rPr>
        <w:t>. Химический состав воды пёстрый: сульфатный натриевый, сульфатно - гидрокарбонатный натриевый, гидрокарбонатный натриевый. В подошве водоносного комплекса залегает мощная толща глин (260-</w:t>
      </w:r>
      <w:smartTag w:uri="urn:schemas-microsoft-com:office:smarttags" w:element="metricconverter">
        <w:smartTagPr>
          <w:attr w:name="ProductID" w:val="300 метров"/>
        </w:smartTagPr>
        <w:r w:rsidRPr="00F07CD1">
          <w:rPr>
            <w:sz w:val="28"/>
            <w:szCs w:val="24"/>
          </w:rPr>
          <w:t>300 метров</w:t>
        </w:r>
      </w:smartTag>
      <w:r w:rsidRPr="00F07CD1">
        <w:rPr>
          <w:sz w:val="28"/>
          <w:szCs w:val="24"/>
        </w:rPr>
        <w:t>) с прослоями мергелей, которая является региональным водоупором.</w:t>
      </w:r>
    </w:p>
    <w:p w:rsidR="00F07CD1" w:rsidRPr="00F07CD1" w:rsidRDefault="00F07CD1" w:rsidP="009B663E">
      <w:pPr>
        <w:ind w:firstLine="567"/>
        <w:jc w:val="both"/>
        <w:rPr>
          <w:b/>
          <w:sz w:val="28"/>
          <w:szCs w:val="24"/>
        </w:rPr>
      </w:pPr>
    </w:p>
    <w:p w:rsidR="00F07CD1" w:rsidRPr="00F07CD1" w:rsidRDefault="00F07CD1" w:rsidP="005C63C7">
      <w:pPr>
        <w:ind w:firstLine="567"/>
        <w:jc w:val="center"/>
        <w:rPr>
          <w:b/>
          <w:sz w:val="28"/>
          <w:szCs w:val="24"/>
        </w:rPr>
      </w:pPr>
      <w:r w:rsidRPr="00F07CD1">
        <w:rPr>
          <w:b/>
          <w:sz w:val="28"/>
          <w:szCs w:val="24"/>
        </w:rPr>
        <w:t>Водоносный комплекс среднемиоценовых отложений</w:t>
      </w:r>
    </w:p>
    <w:p w:rsidR="00F07CD1" w:rsidRPr="00F07CD1" w:rsidRDefault="00F07CD1" w:rsidP="005C63C7">
      <w:pPr>
        <w:ind w:firstLine="567"/>
        <w:jc w:val="center"/>
        <w:rPr>
          <w:b/>
          <w:sz w:val="28"/>
          <w:szCs w:val="24"/>
        </w:rPr>
      </w:pPr>
      <w:r w:rsidRPr="00F07CD1">
        <w:rPr>
          <w:b/>
          <w:sz w:val="28"/>
          <w:szCs w:val="24"/>
        </w:rPr>
        <w:t>тортонского яруса</w:t>
      </w:r>
    </w:p>
    <w:p w:rsidR="00F07CD1" w:rsidRPr="00F07CD1" w:rsidRDefault="00F07CD1" w:rsidP="009B663E">
      <w:pPr>
        <w:ind w:firstLine="567"/>
        <w:jc w:val="both"/>
        <w:rPr>
          <w:sz w:val="28"/>
          <w:szCs w:val="24"/>
        </w:rPr>
      </w:pPr>
    </w:p>
    <w:p w:rsidR="002D7E27" w:rsidRDefault="00F07CD1" w:rsidP="009B663E">
      <w:pPr>
        <w:ind w:firstLine="567"/>
        <w:jc w:val="both"/>
        <w:rPr>
          <w:sz w:val="28"/>
          <w:szCs w:val="24"/>
        </w:rPr>
      </w:pPr>
      <w:r w:rsidRPr="00F07CD1">
        <w:rPr>
          <w:sz w:val="28"/>
          <w:szCs w:val="24"/>
        </w:rPr>
        <w:t xml:space="preserve">Отложения тортонского яруса обнажаются только в водораздельных частях Сунженского и Терского хребтов. Водоносными являются пласты песчаников мощностью от 3 до </w:t>
      </w:r>
      <w:smartTag w:uri="urn:schemas-microsoft-com:office:smarttags" w:element="metricconverter">
        <w:smartTagPr>
          <w:attr w:name="ProductID" w:val="30 метров"/>
        </w:smartTagPr>
        <w:r w:rsidRPr="00F07CD1">
          <w:rPr>
            <w:sz w:val="28"/>
            <w:szCs w:val="24"/>
          </w:rPr>
          <w:t>30 метров</w:t>
        </w:r>
      </w:smartTag>
      <w:r w:rsidRPr="00F07CD1">
        <w:rPr>
          <w:sz w:val="28"/>
          <w:szCs w:val="24"/>
        </w:rPr>
        <w:t xml:space="preserve">, залегающие среди глин. Глубина залегания водоносных слоёв различна от 30 до </w:t>
      </w:r>
      <w:smartTag w:uri="urn:schemas-microsoft-com:office:smarttags" w:element="metricconverter">
        <w:smartTagPr>
          <w:attr w:name="ProductID" w:val="1300 метров"/>
        </w:smartTagPr>
        <w:r w:rsidRPr="00F07CD1">
          <w:rPr>
            <w:sz w:val="28"/>
            <w:szCs w:val="24"/>
          </w:rPr>
          <w:t>1300 метров</w:t>
        </w:r>
      </w:smartTag>
      <w:r w:rsidRPr="00F07CD1">
        <w:rPr>
          <w:sz w:val="28"/>
          <w:szCs w:val="24"/>
        </w:rPr>
        <w:t xml:space="preserve">. </w:t>
      </w:r>
    </w:p>
    <w:p w:rsidR="00F07CD1" w:rsidRPr="00F07CD1" w:rsidRDefault="00F07CD1" w:rsidP="009B663E">
      <w:pPr>
        <w:ind w:firstLine="567"/>
        <w:jc w:val="both"/>
        <w:rPr>
          <w:sz w:val="28"/>
          <w:szCs w:val="24"/>
        </w:rPr>
      </w:pPr>
      <w:r w:rsidRPr="00F07CD1">
        <w:rPr>
          <w:sz w:val="28"/>
          <w:szCs w:val="24"/>
        </w:rPr>
        <w:t>Воды напорные. Пьезометрические уровни на глубине от 90 до +</w:t>
      </w:r>
      <w:smartTag w:uri="urn:schemas-microsoft-com:office:smarttags" w:element="metricconverter">
        <w:smartTagPr>
          <w:attr w:name="ProductID" w:val="14 метров"/>
        </w:smartTagPr>
        <w:r w:rsidRPr="00F07CD1">
          <w:rPr>
            <w:sz w:val="28"/>
            <w:szCs w:val="24"/>
          </w:rPr>
          <w:t>14 метров</w:t>
        </w:r>
      </w:smartTag>
      <w:r w:rsidRPr="00F07CD1">
        <w:rPr>
          <w:sz w:val="28"/>
          <w:szCs w:val="24"/>
        </w:rPr>
        <w:t>. Дебит скважин при самоизливе до 0,05 л/с. Сухой остаток вод от 0,7 до 15 г/дм</w:t>
      </w:r>
      <w:r w:rsidRPr="00F07CD1">
        <w:rPr>
          <w:sz w:val="28"/>
          <w:szCs w:val="24"/>
          <w:vertAlign w:val="superscript"/>
        </w:rPr>
        <w:t>3</w:t>
      </w:r>
      <w:r w:rsidRPr="00F07CD1">
        <w:rPr>
          <w:sz w:val="28"/>
          <w:szCs w:val="24"/>
        </w:rPr>
        <w:t>. По химическому составу воды гидрокарбонатные натриевые, хлоридные натриевые.</w:t>
      </w:r>
    </w:p>
    <w:p w:rsidR="00F07CD1" w:rsidRPr="00F07CD1" w:rsidRDefault="00F07CD1" w:rsidP="009B663E">
      <w:pPr>
        <w:ind w:firstLine="567"/>
        <w:jc w:val="both"/>
        <w:rPr>
          <w:sz w:val="28"/>
          <w:szCs w:val="24"/>
        </w:rPr>
      </w:pPr>
      <w:r w:rsidRPr="00F07CD1">
        <w:rPr>
          <w:sz w:val="28"/>
          <w:szCs w:val="24"/>
        </w:rPr>
        <w:t>На склонах Терского и Сунженского хребтов выходят родники  с дебитом от 0,02 до 0,35 л/с. Минерализация от 0,4 до  14,9 г/дм</w:t>
      </w:r>
      <w:r w:rsidRPr="00F07CD1">
        <w:rPr>
          <w:sz w:val="28"/>
          <w:szCs w:val="24"/>
          <w:vertAlign w:val="superscript"/>
        </w:rPr>
        <w:t>3</w:t>
      </w:r>
      <w:r w:rsidRPr="00F07CD1">
        <w:rPr>
          <w:sz w:val="28"/>
          <w:szCs w:val="24"/>
        </w:rPr>
        <w:t>. Воды родников, в основном, хлоридные натриевые и магниевые.</w:t>
      </w:r>
    </w:p>
    <w:p w:rsidR="00F07CD1" w:rsidRPr="00F07CD1" w:rsidRDefault="00F07CD1" w:rsidP="009B663E">
      <w:pPr>
        <w:ind w:firstLine="567"/>
        <w:jc w:val="both"/>
        <w:rPr>
          <w:sz w:val="28"/>
          <w:szCs w:val="24"/>
        </w:rPr>
      </w:pPr>
      <w:r w:rsidRPr="00F07CD1">
        <w:rPr>
          <w:sz w:val="28"/>
          <w:szCs w:val="24"/>
        </w:rPr>
        <w:t>В районе с.Ачалуки выходят источники минеральных вод, приуроченные к тектоническим зонам. Вода источников сероводородная, щелочная, гидрокарбонатная натриевая, с температурой +33</w:t>
      </w:r>
      <w:r w:rsidRPr="00F07CD1">
        <w:rPr>
          <w:sz w:val="28"/>
          <w:szCs w:val="24"/>
          <w:vertAlign w:val="superscript"/>
        </w:rPr>
        <w:t>0</w:t>
      </w:r>
      <w:r w:rsidRPr="00F07CD1">
        <w:rPr>
          <w:sz w:val="28"/>
          <w:szCs w:val="24"/>
        </w:rPr>
        <w:t>С.  В караганских песчаниках скважиной в с. Средние Ачалуки на глубине 192-</w:t>
      </w:r>
      <w:smartTag w:uri="urn:schemas-microsoft-com:office:smarttags" w:element="metricconverter">
        <w:smartTagPr>
          <w:attr w:name="ProductID" w:val="196 метров"/>
        </w:smartTagPr>
        <w:r w:rsidRPr="00F07CD1">
          <w:rPr>
            <w:sz w:val="28"/>
            <w:szCs w:val="24"/>
          </w:rPr>
          <w:t>196 метров</w:t>
        </w:r>
      </w:smartTag>
      <w:r w:rsidRPr="00F07CD1">
        <w:rPr>
          <w:sz w:val="28"/>
          <w:szCs w:val="24"/>
        </w:rPr>
        <w:t xml:space="preserve"> вскрыта минеральная сероводородная гидрокарбонатная натриевая вода с минерализацией 2,94 г/дм</w:t>
      </w:r>
      <w:r w:rsidRPr="00F07CD1">
        <w:rPr>
          <w:sz w:val="28"/>
          <w:szCs w:val="24"/>
          <w:vertAlign w:val="superscript"/>
        </w:rPr>
        <w:t>3</w:t>
      </w:r>
      <w:r w:rsidRPr="00F07CD1">
        <w:rPr>
          <w:sz w:val="28"/>
          <w:szCs w:val="24"/>
        </w:rPr>
        <w:t xml:space="preserve">. Дебит скважины 0,56 л/с при понижении на </w:t>
      </w:r>
      <w:smartTag w:uri="urn:schemas-microsoft-com:office:smarttags" w:element="metricconverter">
        <w:smartTagPr>
          <w:attr w:name="ProductID" w:val="13,5 метров"/>
        </w:smartTagPr>
        <w:r w:rsidRPr="00F07CD1">
          <w:rPr>
            <w:sz w:val="28"/>
            <w:szCs w:val="24"/>
          </w:rPr>
          <w:t>13,5 метров</w:t>
        </w:r>
      </w:smartTag>
      <w:r w:rsidRPr="00F07CD1">
        <w:rPr>
          <w:sz w:val="28"/>
          <w:szCs w:val="24"/>
        </w:rPr>
        <w:t>, пьезометрический уровень +</w:t>
      </w:r>
      <w:smartTag w:uri="urn:schemas-microsoft-com:office:smarttags" w:element="metricconverter">
        <w:smartTagPr>
          <w:attr w:name="ProductID" w:val="14 метров"/>
        </w:smartTagPr>
        <w:r w:rsidRPr="00F07CD1">
          <w:rPr>
            <w:sz w:val="28"/>
            <w:szCs w:val="24"/>
          </w:rPr>
          <w:t>14 метров</w:t>
        </w:r>
      </w:smartTag>
      <w:r w:rsidRPr="00F07CD1">
        <w:rPr>
          <w:sz w:val="28"/>
          <w:szCs w:val="24"/>
        </w:rPr>
        <w:t xml:space="preserve">. Вода используется для розлива. Региональным водоупором для водоносного комплекса служат отложения майкопской серии, представленные глинами. Они выходят на поверхность в районе Сунженского хребта, а в центральной части территории вскрыты скважинами. Мощность глин от 620 до </w:t>
      </w:r>
      <w:smartTag w:uri="urn:schemas-microsoft-com:office:smarttags" w:element="metricconverter">
        <w:smartTagPr>
          <w:attr w:name="ProductID" w:val="1000 метров"/>
        </w:smartTagPr>
        <w:r w:rsidRPr="00F07CD1">
          <w:rPr>
            <w:sz w:val="28"/>
            <w:szCs w:val="24"/>
          </w:rPr>
          <w:t>1000 метров</w:t>
        </w:r>
      </w:smartTag>
      <w:r w:rsidRPr="00F07CD1">
        <w:rPr>
          <w:sz w:val="28"/>
          <w:szCs w:val="24"/>
        </w:rPr>
        <w:t>.</w:t>
      </w:r>
    </w:p>
    <w:p w:rsidR="00F07CD1" w:rsidRPr="00F07CD1" w:rsidRDefault="00F07CD1" w:rsidP="009B663E">
      <w:pPr>
        <w:ind w:firstLine="567"/>
        <w:jc w:val="both"/>
        <w:rPr>
          <w:sz w:val="28"/>
          <w:szCs w:val="24"/>
        </w:rPr>
      </w:pPr>
      <w:r w:rsidRPr="00F07CD1">
        <w:rPr>
          <w:sz w:val="28"/>
          <w:szCs w:val="24"/>
        </w:rPr>
        <w:t>Область питания водоносного комплекса расположена в районе предгорий. Питание происходит за счёт атмосферных осадков. Частичная разгрузка вод наблюдается на склонах Передовых хребтов. Для водоснабжения комплекс не используется.</w:t>
      </w:r>
    </w:p>
    <w:p w:rsidR="00F07CD1" w:rsidRPr="00F07CD1" w:rsidRDefault="00F07CD1" w:rsidP="009B663E">
      <w:pPr>
        <w:ind w:firstLine="567"/>
        <w:jc w:val="both"/>
        <w:rPr>
          <w:b/>
          <w:sz w:val="28"/>
          <w:szCs w:val="24"/>
        </w:rPr>
      </w:pPr>
    </w:p>
    <w:p w:rsidR="00F07CD1" w:rsidRPr="00F07CD1" w:rsidRDefault="00F07CD1" w:rsidP="005C63C7">
      <w:pPr>
        <w:ind w:firstLine="567"/>
        <w:jc w:val="center"/>
        <w:rPr>
          <w:b/>
          <w:sz w:val="28"/>
          <w:szCs w:val="24"/>
        </w:rPr>
      </w:pPr>
      <w:r w:rsidRPr="00F07CD1">
        <w:rPr>
          <w:b/>
          <w:sz w:val="28"/>
          <w:szCs w:val="24"/>
        </w:rPr>
        <w:t>Водоносный комплекс эоцен-палеоценовых отложений</w:t>
      </w:r>
    </w:p>
    <w:p w:rsidR="00F07CD1" w:rsidRPr="00F07CD1" w:rsidRDefault="00F07CD1" w:rsidP="009B663E">
      <w:pPr>
        <w:ind w:firstLine="567"/>
        <w:jc w:val="both"/>
        <w:rPr>
          <w:sz w:val="28"/>
          <w:szCs w:val="24"/>
        </w:rPr>
      </w:pPr>
    </w:p>
    <w:p w:rsidR="005C63C7" w:rsidRDefault="00F07CD1" w:rsidP="009B663E">
      <w:pPr>
        <w:ind w:firstLine="567"/>
        <w:jc w:val="both"/>
        <w:rPr>
          <w:sz w:val="28"/>
          <w:szCs w:val="24"/>
        </w:rPr>
      </w:pPr>
      <w:r w:rsidRPr="00F07CD1">
        <w:rPr>
          <w:sz w:val="28"/>
          <w:szCs w:val="24"/>
        </w:rPr>
        <w:t>Отложения эоцена-палеоцена узкой полосой выходят на поверхность у Чёрных гор и погружаются к северу на глубину 1700-</w:t>
      </w:r>
      <w:smartTag w:uri="urn:schemas-microsoft-com:office:smarttags" w:element="metricconverter">
        <w:smartTagPr>
          <w:attr w:name="ProductID" w:val="2000 метров"/>
        </w:smartTagPr>
        <w:r w:rsidRPr="00F07CD1">
          <w:rPr>
            <w:sz w:val="28"/>
            <w:szCs w:val="24"/>
          </w:rPr>
          <w:t>2000 метров</w:t>
        </w:r>
      </w:smartTag>
      <w:r w:rsidR="005C63C7">
        <w:rPr>
          <w:sz w:val="28"/>
          <w:szCs w:val="24"/>
        </w:rPr>
        <w:t xml:space="preserve"> в Терско</w:t>
      </w:r>
    </w:p>
    <w:p w:rsidR="00F07CD1" w:rsidRPr="00F07CD1" w:rsidRDefault="00F07CD1" w:rsidP="009B663E">
      <w:pPr>
        <w:ind w:firstLine="567"/>
        <w:jc w:val="both"/>
        <w:rPr>
          <w:sz w:val="28"/>
          <w:szCs w:val="24"/>
        </w:rPr>
      </w:pPr>
      <w:r w:rsidRPr="00F07CD1">
        <w:rPr>
          <w:sz w:val="28"/>
          <w:szCs w:val="24"/>
        </w:rPr>
        <w:t xml:space="preserve">Сунженской области. Здесь мощность водоносных мергелей от 80 до </w:t>
      </w:r>
      <w:smartTag w:uri="urn:schemas-microsoft-com:office:smarttags" w:element="metricconverter">
        <w:smartTagPr>
          <w:attr w:name="ProductID" w:val="210 метров"/>
        </w:smartTagPr>
        <w:r w:rsidRPr="00F07CD1">
          <w:rPr>
            <w:sz w:val="28"/>
            <w:szCs w:val="24"/>
          </w:rPr>
          <w:t>210 метров</w:t>
        </w:r>
      </w:smartTag>
      <w:r w:rsidRPr="00F07CD1">
        <w:rPr>
          <w:sz w:val="28"/>
          <w:szCs w:val="24"/>
        </w:rPr>
        <w:t>, однако водообильность их незначительна, удельный дебит не более 0,05 л/с. Воды грунтовые пресные в области питания, дебиты родников 0,15 л/с. В области погружения напорные с минерализацией до 35 г/дм</w:t>
      </w:r>
      <w:r w:rsidRPr="00F07CD1">
        <w:rPr>
          <w:sz w:val="28"/>
          <w:szCs w:val="24"/>
          <w:vertAlign w:val="superscript"/>
        </w:rPr>
        <w:t>3</w:t>
      </w:r>
      <w:r w:rsidRPr="00F07CD1">
        <w:rPr>
          <w:sz w:val="28"/>
          <w:szCs w:val="24"/>
        </w:rPr>
        <w:t>.</w:t>
      </w:r>
    </w:p>
    <w:p w:rsidR="00F07CD1" w:rsidRPr="00F07CD1" w:rsidRDefault="00F07CD1" w:rsidP="009B663E">
      <w:pPr>
        <w:ind w:firstLine="567"/>
        <w:jc w:val="both"/>
        <w:rPr>
          <w:sz w:val="28"/>
          <w:szCs w:val="24"/>
        </w:rPr>
      </w:pPr>
      <w:r w:rsidRPr="00F07CD1">
        <w:rPr>
          <w:sz w:val="28"/>
          <w:szCs w:val="24"/>
        </w:rPr>
        <w:t>По  химическому составу воды родников гидрокарбонатно-хлоридные кальциево-магниевые с минерализацией 0,4 г/дм</w:t>
      </w:r>
      <w:r w:rsidRPr="00F07CD1">
        <w:rPr>
          <w:sz w:val="28"/>
          <w:szCs w:val="24"/>
          <w:vertAlign w:val="superscript"/>
        </w:rPr>
        <w:t>3</w:t>
      </w:r>
      <w:r w:rsidRPr="00F07CD1">
        <w:rPr>
          <w:sz w:val="28"/>
          <w:szCs w:val="24"/>
        </w:rPr>
        <w:t>. Воды из скважин в районе с. Ачалуки по составу хлоридные натриево-кальциевые с минерализацией 35 г/дм</w:t>
      </w:r>
      <w:r w:rsidRPr="00F07CD1">
        <w:rPr>
          <w:sz w:val="28"/>
          <w:szCs w:val="24"/>
          <w:vertAlign w:val="superscript"/>
        </w:rPr>
        <w:t>3</w:t>
      </w:r>
      <w:r w:rsidRPr="00F07CD1">
        <w:rPr>
          <w:sz w:val="28"/>
          <w:szCs w:val="24"/>
        </w:rPr>
        <w:t>.</w:t>
      </w:r>
    </w:p>
    <w:p w:rsidR="00F07CD1" w:rsidRPr="00F07CD1" w:rsidRDefault="00F07CD1" w:rsidP="009B663E">
      <w:pPr>
        <w:ind w:firstLine="567"/>
        <w:jc w:val="both"/>
        <w:rPr>
          <w:b/>
          <w:sz w:val="28"/>
          <w:szCs w:val="24"/>
        </w:rPr>
      </w:pPr>
    </w:p>
    <w:p w:rsidR="00F07CD1" w:rsidRPr="00F07CD1" w:rsidRDefault="00F07CD1" w:rsidP="005C63C7">
      <w:pPr>
        <w:ind w:firstLine="567"/>
        <w:jc w:val="center"/>
        <w:rPr>
          <w:b/>
          <w:sz w:val="28"/>
          <w:szCs w:val="24"/>
        </w:rPr>
      </w:pPr>
      <w:r w:rsidRPr="00F07CD1">
        <w:rPr>
          <w:b/>
          <w:sz w:val="28"/>
          <w:szCs w:val="24"/>
        </w:rPr>
        <w:t>Водоносный комплекс верхнемеловых отложений</w:t>
      </w:r>
    </w:p>
    <w:p w:rsidR="00F07CD1" w:rsidRPr="00F07CD1" w:rsidRDefault="00F07CD1" w:rsidP="009B663E">
      <w:pPr>
        <w:ind w:firstLine="567"/>
        <w:jc w:val="both"/>
        <w:rPr>
          <w:sz w:val="28"/>
          <w:szCs w:val="24"/>
        </w:rPr>
      </w:pPr>
    </w:p>
    <w:p w:rsidR="00F07CD1" w:rsidRPr="00F07CD1" w:rsidRDefault="00F07CD1" w:rsidP="009B663E">
      <w:pPr>
        <w:ind w:firstLine="567"/>
        <w:jc w:val="both"/>
        <w:rPr>
          <w:sz w:val="28"/>
          <w:szCs w:val="24"/>
        </w:rPr>
      </w:pPr>
      <w:r w:rsidRPr="00F07CD1">
        <w:rPr>
          <w:sz w:val="28"/>
          <w:szCs w:val="24"/>
        </w:rPr>
        <w:t>В горной части республики верхнемеловые отложения выходят на поверхность, к северу они погружаются на значительную глубину (1800-</w:t>
      </w:r>
      <w:smartTag w:uri="urn:schemas-microsoft-com:office:smarttags" w:element="metricconverter">
        <w:smartTagPr>
          <w:attr w:name="ProductID" w:val="3000 метров"/>
        </w:smartTagPr>
        <w:r w:rsidRPr="00F07CD1">
          <w:rPr>
            <w:sz w:val="28"/>
            <w:szCs w:val="24"/>
          </w:rPr>
          <w:t xml:space="preserve">3000 </w:t>
        </w:r>
        <w:r w:rsidRPr="00F07CD1">
          <w:rPr>
            <w:sz w:val="28"/>
            <w:szCs w:val="24"/>
          </w:rPr>
          <w:lastRenderedPageBreak/>
          <w:t>метров</w:t>
        </w:r>
      </w:smartTag>
      <w:r w:rsidRPr="00F07CD1">
        <w:rPr>
          <w:sz w:val="28"/>
          <w:szCs w:val="24"/>
        </w:rPr>
        <w:t>) под более молодые образования. Водовмещающими породами являются известняки, водоносность их связана с зонами трещиноватости и карста. Воды имеют трещинный и трещинно  - пластовый характер циркуляции. В области выходов на поверхность отложения верхнего мела содержат грунтовые  воды, с погружением пород к северу подземные воды приобретают напор.</w:t>
      </w:r>
    </w:p>
    <w:p w:rsidR="00F07CD1" w:rsidRPr="00F07CD1" w:rsidRDefault="00F07CD1" w:rsidP="009B663E">
      <w:pPr>
        <w:ind w:firstLine="567"/>
        <w:jc w:val="both"/>
        <w:rPr>
          <w:sz w:val="28"/>
          <w:szCs w:val="24"/>
        </w:rPr>
      </w:pPr>
      <w:r w:rsidRPr="00F07CD1">
        <w:rPr>
          <w:sz w:val="28"/>
          <w:szCs w:val="24"/>
        </w:rPr>
        <w:t>Дебиты родников, в основном, от  0,1 до 0,5 л/с. Минерализация воды 0,1-0,6 г/дм</w:t>
      </w:r>
      <w:r w:rsidRPr="00F07CD1">
        <w:rPr>
          <w:sz w:val="28"/>
          <w:szCs w:val="24"/>
          <w:vertAlign w:val="superscript"/>
        </w:rPr>
        <w:t>3</w:t>
      </w:r>
      <w:r w:rsidRPr="00F07CD1">
        <w:rPr>
          <w:sz w:val="28"/>
          <w:szCs w:val="24"/>
        </w:rPr>
        <w:t>, иногда до 2,5 г/дм</w:t>
      </w:r>
      <w:r w:rsidRPr="00F07CD1">
        <w:rPr>
          <w:sz w:val="28"/>
          <w:szCs w:val="24"/>
          <w:vertAlign w:val="superscript"/>
        </w:rPr>
        <w:t>3</w:t>
      </w:r>
      <w:r w:rsidRPr="00F07CD1">
        <w:rPr>
          <w:sz w:val="28"/>
          <w:szCs w:val="24"/>
        </w:rPr>
        <w:t>. По химическому составу воды гидрокарбонатно-хлоридные и сульфатно-гидрокарбонатные кальциево-натриевые.</w:t>
      </w:r>
    </w:p>
    <w:p w:rsidR="00F07CD1" w:rsidRPr="00F07CD1" w:rsidRDefault="00F07CD1" w:rsidP="009B663E">
      <w:pPr>
        <w:ind w:firstLine="567"/>
        <w:jc w:val="both"/>
        <w:rPr>
          <w:sz w:val="28"/>
          <w:szCs w:val="24"/>
        </w:rPr>
      </w:pPr>
      <w:r w:rsidRPr="00F07CD1">
        <w:rPr>
          <w:sz w:val="28"/>
          <w:szCs w:val="24"/>
        </w:rPr>
        <w:t>В скважинах Карабулак-Ачалукского нефтяного месторождения приток из верхнемеловых отложений составил от сотых долей литра до 2,3 л/с, пластовое давление варьировало от 30,6 до 33,0 атм. Минерализация воды в скважинах 40-50 г/дм</w:t>
      </w:r>
      <w:r w:rsidRPr="00F07CD1">
        <w:rPr>
          <w:sz w:val="28"/>
          <w:szCs w:val="24"/>
          <w:vertAlign w:val="superscript"/>
        </w:rPr>
        <w:t>3</w:t>
      </w:r>
      <w:r w:rsidRPr="00F07CD1">
        <w:rPr>
          <w:sz w:val="28"/>
          <w:szCs w:val="24"/>
        </w:rPr>
        <w:t>. По химическому составу воды хлоридные натриевые и содержат литий (12,4-32,2 мг/дм</w:t>
      </w:r>
      <w:r w:rsidRPr="00F07CD1">
        <w:rPr>
          <w:sz w:val="28"/>
          <w:szCs w:val="24"/>
          <w:vertAlign w:val="superscript"/>
        </w:rPr>
        <w:t>3</w:t>
      </w:r>
      <w:r w:rsidRPr="00F07CD1">
        <w:rPr>
          <w:sz w:val="28"/>
          <w:szCs w:val="24"/>
        </w:rPr>
        <w:t>), стронций (43,7-78,7 мг/дм</w:t>
      </w:r>
      <w:r w:rsidRPr="00F07CD1">
        <w:rPr>
          <w:sz w:val="28"/>
          <w:szCs w:val="24"/>
          <w:vertAlign w:val="superscript"/>
        </w:rPr>
        <w:t>3</w:t>
      </w:r>
      <w:r w:rsidRPr="00F07CD1">
        <w:rPr>
          <w:sz w:val="28"/>
          <w:szCs w:val="24"/>
        </w:rPr>
        <w:t>), йод (17,8-48,3 мг/дм</w:t>
      </w:r>
      <w:r w:rsidRPr="00F07CD1">
        <w:rPr>
          <w:sz w:val="28"/>
          <w:szCs w:val="24"/>
          <w:vertAlign w:val="superscript"/>
        </w:rPr>
        <w:t>3</w:t>
      </w:r>
      <w:r w:rsidRPr="00F07CD1">
        <w:rPr>
          <w:sz w:val="28"/>
          <w:szCs w:val="24"/>
        </w:rPr>
        <w:t>), бром (30,0-151,8 мг/дм</w:t>
      </w:r>
      <w:r w:rsidRPr="00F07CD1">
        <w:rPr>
          <w:sz w:val="28"/>
          <w:szCs w:val="24"/>
          <w:vertAlign w:val="superscript"/>
        </w:rPr>
        <w:t>3</w:t>
      </w:r>
      <w:r w:rsidRPr="00F07CD1">
        <w:rPr>
          <w:sz w:val="28"/>
          <w:szCs w:val="24"/>
        </w:rPr>
        <w:t>). Воды термальные, температура на устье скважин 88-97</w:t>
      </w:r>
      <w:r w:rsidRPr="00F07CD1">
        <w:rPr>
          <w:sz w:val="28"/>
          <w:szCs w:val="24"/>
          <w:vertAlign w:val="superscript"/>
        </w:rPr>
        <w:t>0</w:t>
      </w:r>
      <w:r w:rsidRPr="00F07CD1">
        <w:rPr>
          <w:sz w:val="28"/>
          <w:szCs w:val="24"/>
        </w:rPr>
        <w:t>С.</w:t>
      </w:r>
    </w:p>
    <w:p w:rsidR="00F07CD1" w:rsidRPr="00F07CD1" w:rsidRDefault="00F07CD1" w:rsidP="009B663E">
      <w:pPr>
        <w:ind w:firstLine="567"/>
        <w:jc w:val="both"/>
        <w:rPr>
          <w:sz w:val="28"/>
          <w:szCs w:val="24"/>
        </w:rPr>
      </w:pPr>
    </w:p>
    <w:p w:rsidR="00F07CD1" w:rsidRPr="00F07CD1" w:rsidRDefault="00F07CD1" w:rsidP="005C63C7">
      <w:pPr>
        <w:ind w:firstLine="567"/>
        <w:jc w:val="center"/>
        <w:rPr>
          <w:b/>
          <w:sz w:val="28"/>
          <w:szCs w:val="24"/>
        </w:rPr>
      </w:pPr>
      <w:r w:rsidRPr="00F07CD1">
        <w:rPr>
          <w:b/>
          <w:sz w:val="28"/>
          <w:szCs w:val="24"/>
        </w:rPr>
        <w:t>Водоносный комплекс нижнемеловых отложений</w:t>
      </w:r>
    </w:p>
    <w:p w:rsidR="00F07CD1" w:rsidRPr="00F07CD1" w:rsidRDefault="00F07CD1" w:rsidP="009B663E">
      <w:pPr>
        <w:ind w:firstLine="567"/>
        <w:jc w:val="both"/>
        <w:rPr>
          <w:sz w:val="28"/>
          <w:szCs w:val="24"/>
        </w:rPr>
      </w:pPr>
    </w:p>
    <w:p w:rsidR="00F07CD1" w:rsidRPr="00F07CD1" w:rsidRDefault="00F07CD1" w:rsidP="009B663E">
      <w:pPr>
        <w:ind w:firstLine="567"/>
        <w:jc w:val="both"/>
        <w:rPr>
          <w:sz w:val="28"/>
          <w:szCs w:val="24"/>
        </w:rPr>
      </w:pPr>
      <w:r w:rsidRPr="00F07CD1">
        <w:rPr>
          <w:sz w:val="28"/>
          <w:szCs w:val="24"/>
        </w:rPr>
        <w:t>Нижнемеловые отложения выходят  на поверхность в виде узкой полосы в южной части республики. Водоносными (локально) являются трещиноватые и закарстованные известняки и мергели. Дебиты родников в зонах трещиноватости незначительные - до 0,5 л/с. Воды грунтовые пресные (минерализация до 1г/дм</w:t>
      </w:r>
      <w:r w:rsidRPr="00F07CD1">
        <w:rPr>
          <w:sz w:val="28"/>
          <w:szCs w:val="24"/>
          <w:vertAlign w:val="superscript"/>
        </w:rPr>
        <w:t>3</w:t>
      </w:r>
      <w:r w:rsidRPr="00F07CD1">
        <w:rPr>
          <w:sz w:val="28"/>
          <w:szCs w:val="24"/>
        </w:rPr>
        <w:t>), гидрокарбонатные кальциевые. Питание подземных вод происходит за счёт инфильтрации атмосферных осадков и поверхностного стока. В районе Передовых хребтов нижнемеловые отложения вскрываются скважинами на глубинах 2500-</w:t>
      </w:r>
      <w:smartTag w:uri="urn:schemas-microsoft-com:office:smarttags" w:element="metricconverter">
        <w:smartTagPr>
          <w:attr w:name="ProductID" w:val="3000 метров"/>
        </w:smartTagPr>
        <w:r w:rsidRPr="00F07CD1">
          <w:rPr>
            <w:sz w:val="28"/>
            <w:szCs w:val="24"/>
          </w:rPr>
          <w:t>3000 метров</w:t>
        </w:r>
      </w:smartTag>
      <w:r w:rsidRPr="00F07CD1">
        <w:rPr>
          <w:sz w:val="28"/>
          <w:szCs w:val="24"/>
        </w:rPr>
        <w:t>. Здесь воды напорные, имеют высокую минерализацию - 44-90 г/дм</w:t>
      </w:r>
      <w:r w:rsidRPr="00F07CD1">
        <w:rPr>
          <w:sz w:val="28"/>
          <w:szCs w:val="24"/>
          <w:vertAlign w:val="superscript"/>
        </w:rPr>
        <w:t>3</w:t>
      </w:r>
      <w:r w:rsidRPr="00F07CD1">
        <w:rPr>
          <w:sz w:val="28"/>
          <w:szCs w:val="24"/>
        </w:rPr>
        <w:t>,  по составу хлоридные натриевые, содержат бром, бор, йод. Приток воды из нижнемеловых песчаников и алевролитов составляет от сотых долей до 5,6 л/с.</w:t>
      </w:r>
    </w:p>
    <w:p w:rsidR="00F07CD1" w:rsidRPr="00F07CD1" w:rsidRDefault="00F07CD1" w:rsidP="009B663E">
      <w:pPr>
        <w:jc w:val="both"/>
        <w:rPr>
          <w:sz w:val="28"/>
          <w:szCs w:val="24"/>
        </w:rPr>
      </w:pPr>
      <w:r w:rsidRPr="00F07CD1">
        <w:rPr>
          <w:sz w:val="28"/>
          <w:szCs w:val="24"/>
        </w:rPr>
        <w:tab/>
        <w:t>В соответствии со СНиП №2.04.02-84 от 27.07.1984г.  существующая потребность населения в водах хозяйственно-питьевого водоснабжения составляет 235 тыс.м</w:t>
      </w:r>
      <w:r w:rsidRPr="00F07CD1">
        <w:rPr>
          <w:sz w:val="28"/>
          <w:szCs w:val="24"/>
          <w:vertAlign w:val="superscript"/>
        </w:rPr>
        <w:t>3</w:t>
      </w:r>
      <w:r w:rsidRPr="00F07CD1">
        <w:rPr>
          <w:sz w:val="28"/>
          <w:szCs w:val="24"/>
        </w:rPr>
        <w:t>/сут. В связи с тем, что население республики с 1994г. увеличилось в 2 раза, можно ожидать, что численность населения к 2010г. составит   700 тысяч человек. Таким образом, перспективная потребность населения республики в воде хозяйственно-питьевого назначения к 2010г. должна составить 360 тыс.м</w:t>
      </w:r>
      <w:r w:rsidRPr="00F07CD1">
        <w:rPr>
          <w:sz w:val="28"/>
          <w:szCs w:val="24"/>
          <w:vertAlign w:val="superscript"/>
        </w:rPr>
        <w:t>3</w:t>
      </w:r>
      <w:r w:rsidRPr="00F07CD1">
        <w:rPr>
          <w:sz w:val="28"/>
          <w:szCs w:val="24"/>
        </w:rPr>
        <w:t>/сут.</w:t>
      </w:r>
    </w:p>
    <w:p w:rsidR="00F07CD1" w:rsidRPr="00F07CD1" w:rsidRDefault="00F07CD1" w:rsidP="009B663E">
      <w:pPr>
        <w:jc w:val="both"/>
        <w:rPr>
          <w:sz w:val="28"/>
          <w:szCs w:val="24"/>
        </w:rPr>
      </w:pPr>
      <w:r w:rsidRPr="00F07CD1">
        <w:rPr>
          <w:sz w:val="28"/>
          <w:szCs w:val="24"/>
        </w:rPr>
        <w:tab/>
        <w:t>По состоянию на 01.01.2004г. количество утвержденных запасов ППВ (РКЗ) составляет 40 тыс.м</w:t>
      </w:r>
      <w:r w:rsidRPr="00F07CD1">
        <w:rPr>
          <w:sz w:val="28"/>
          <w:szCs w:val="24"/>
          <w:vertAlign w:val="superscript"/>
        </w:rPr>
        <w:t>3</w:t>
      </w:r>
      <w:r w:rsidRPr="00F07CD1">
        <w:rPr>
          <w:sz w:val="28"/>
          <w:szCs w:val="24"/>
        </w:rPr>
        <w:t>/сут., авторских запасов – 85 тыс.м</w:t>
      </w:r>
      <w:r w:rsidRPr="00F07CD1">
        <w:rPr>
          <w:sz w:val="28"/>
          <w:szCs w:val="24"/>
          <w:vertAlign w:val="superscript"/>
        </w:rPr>
        <w:t>3</w:t>
      </w:r>
      <w:r w:rsidRPr="00F07CD1">
        <w:rPr>
          <w:sz w:val="28"/>
          <w:szCs w:val="24"/>
        </w:rPr>
        <w:t xml:space="preserve">/сут. </w:t>
      </w:r>
    </w:p>
    <w:p w:rsidR="00F07CD1" w:rsidRPr="00F07CD1" w:rsidRDefault="00F07CD1" w:rsidP="009B663E">
      <w:pPr>
        <w:jc w:val="both"/>
        <w:rPr>
          <w:sz w:val="28"/>
          <w:szCs w:val="24"/>
        </w:rPr>
      </w:pPr>
      <w:r w:rsidRPr="00F07CD1">
        <w:rPr>
          <w:sz w:val="28"/>
          <w:szCs w:val="24"/>
        </w:rPr>
        <w:tab/>
        <w:t>Таким образом, сложившийся дефицит в воде для хозяйственно-питьевого назначения составляет 47%, а на перспективу (до 2010г) может составить 65%.</w:t>
      </w:r>
    </w:p>
    <w:p w:rsidR="00F07CD1" w:rsidRPr="00F07CD1" w:rsidRDefault="00F07CD1" w:rsidP="009B663E">
      <w:pPr>
        <w:jc w:val="both"/>
        <w:rPr>
          <w:sz w:val="28"/>
          <w:szCs w:val="24"/>
        </w:rPr>
      </w:pPr>
      <w:r w:rsidRPr="00F07CD1">
        <w:rPr>
          <w:sz w:val="28"/>
          <w:szCs w:val="24"/>
        </w:rPr>
        <w:tab/>
        <w:t xml:space="preserve">Большая часть Республики Ингушетия расположена в районах с сейсмичностью 8-9 баллов. В соответствии с п.15.2. СНиП №2.04.02-84 от 27.07.1984г. для населенных пунктов республики должно предусматриваться </w:t>
      </w:r>
      <w:r w:rsidRPr="00F07CD1">
        <w:rPr>
          <w:sz w:val="28"/>
          <w:szCs w:val="24"/>
        </w:rPr>
        <w:lastRenderedPageBreak/>
        <w:t>не менее двух источников водоснабжения, чего в действительности нет. То есть существующая и перспективная потребность в воде увеличивается вдвое.</w:t>
      </w:r>
    </w:p>
    <w:p w:rsidR="00F07CD1" w:rsidRPr="00F07CD1" w:rsidRDefault="00F07CD1" w:rsidP="009B663E">
      <w:pPr>
        <w:widowControl w:val="0"/>
        <w:ind w:firstLine="567"/>
        <w:jc w:val="both"/>
        <w:rPr>
          <w:sz w:val="28"/>
          <w:szCs w:val="24"/>
        </w:rPr>
      </w:pPr>
      <w:r w:rsidRPr="00F07CD1">
        <w:rPr>
          <w:sz w:val="28"/>
          <w:szCs w:val="24"/>
        </w:rPr>
        <w:t>Пресные подземные воды развиты в равнинной и горной части республики Ингушетия. Основные ресурсы сосредоточены в Назрановском и Сунженском артезианских бассейнах, приуроченным к одноимённым впадинам.</w:t>
      </w:r>
    </w:p>
    <w:p w:rsidR="00F07CD1" w:rsidRPr="00F07CD1" w:rsidRDefault="00F07CD1" w:rsidP="009B663E">
      <w:pPr>
        <w:widowControl w:val="0"/>
        <w:ind w:firstLine="567"/>
        <w:jc w:val="both"/>
        <w:rPr>
          <w:sz w:val="28"/>
          <w:szCs w:val="24"/>
        </w:rPr>
      </w:pPr>
      <w:r w:rsidRPr="00F07CD1">
        <w:rPr>
          <w:sz w:val="28"/>
          <w:szCs w:val="24"/>
        </w:rPr>
        <w:t>Современная потребность республики  в хозяйственно-питьевой воде составляет 116,1 тыс. м</w:t>
      </w:r>
      <w:r w:rsidRPr="00F07CD1">
        <w:rPr>
          <w:sz w:val="28"/>
          <w:szCs w:val="24"/>
          <w:vertAlign w:val="superscript"/>
        </w:rPr>
        <w:t>3</w:t>
      </w:r>
      <w:r w:rsidRPr="00F07CD1">
        <w:rPr>
          <w:sz w:val="28"/>
          <w:szCs w:val="24"/>
        </w:rPr>
        <w:t>/сут, а на ближайшую перспективу потребность составляет 150-160 тыс. м</w:t>
      </w:r>
      <w:r w:rsidRPr="00F07CD1">
        <w:rPr>
          <w:sz w:val="28"/>
          <w:szCs w:val="24"/>
          <w:vertAlign w:val="superscript"/>
        </w:rPr>
        <w:t>3</w:t>
      </w:r>
      <w:r w:rsidRPr="00F07CD1">
        <w:rPr>
          <w:sz w:val="28"/>
          <w:szCs w:val="24"/>
        </w:rPr>
        <w:t>/сут.</w:t>
      </w:r>
    </w:p>
    <w:p w:rsidR="00F07CD1" w:rsidRPr="00F07CD1" w:rsidRDefault="00F07CD1" w:rsidP="009B663E">
      <w:pPr>
        <w:widowControl w:val="0"/>
        <w:ind w:firstLine="567"/>
        <w:jc w:val="both"/>
        <w:rPr>
          <w:sz w:val="28"/>
          <w:szCs w:val="24"/>
        </w:rPr>
      </w:pPr>
      <w:r w:rsidRPr="00F07CD1">
        <w:rPr>
          <w:sz w:val="28"/>
          <w:szCs w:val="24"/>
        </w:rPr>
        <w:t>Общий объем использования пресных подземных вод в настоящее время составляет 54,2 тыс. м</w:t>
      </w:r>
      <w:r w:rsidRPr="00F07CD1">
        <w:rPr>
          <w:sz w:val="28"/>
          <w:szCs w:val="24"/>
          <w:vertAlign w:val="superscript"/>
        </w:rPr>
        <w:t>3</w:t>
      </w:r>
      <w:r w:rsidRPr="00F07CD1">
        <w:rPr>
          <w:sz w:val="28"/>
          <w:szCs w:val="24"/>
        </w:rPr>
        <w:t>/сут.</w:t>
      </w:r>
    </w:p>
    <w:p w:rsidR="00F07CD1" w:rsidRPr="00F07CD1" w:rsidRDefault="00F07CD1" w:rsidP="009B663E">
      <w:pPr>
        <w:widowControl w:val="0"/>
        <w:ind w:firstLine="567"/>
        <w:jc w:val="both"/>
        <w:rPr>
          <w:sz w:val="28"/>
          <w:szCs w:val="24"/>
        </w:rPr>
      </w:pPr>
      <w:r w:rsidRPr="00F07CD1">
        <w:rPr>
          <w:sz w:val="28"/>
          <w:szCs w:val="24"/>
        </w:rPr>
        <w:t xml:space="preserve">Водоснабжение г. Малгобек осуществляется за счет подачи воды по магистральному водопроводу с </w:t>
      </w:r>
      <w:r w:rsidR="002F6747">
        <w:rPr>
          <w:sz w:val="28"/>
          <w:szCs w:val="24"/>
        </w:rPr>
        <w:t>Сунжа</w:t>
      </w:r>
      <w:r w:rsidRPr="00F07CD1">
        <w:rPr>
          <w:sz w:val="28"/>
          <w:szCs w:val="24"/>
        </w:rPr>
        <w:t xml:space="preserve"> месторождения подземных вод. Между тем, срок эксплуатации запасов данного месторождения истек, качественный состав добываемой воды не отвечает ГОСТам, и дальнейшая эксплуатация водозабора, расположенного на данном месторождении, в целях водоснабжения г. Малгобек и Малгобекского района Республики Ингушетия  не целесообразна.</w:t>
      </w:r>
    </w:p>
    <w:p w:rsidR="00F07CD1" w:rsidRPr="00F07CD1" w:rsidRDefault="00F07CD1" w:rsidP="009B663E">
      <w:pPr>
        <w:widowControl w:val="0"/>
        <w:ind w:firstLine="567"/>
        <w:jc w:val="both"/>
        <w:rPr>
          <w:sz w:val="28"/>
          <w:szCs w:val="24"/>
        </w:rPr>
      </w:pPr>
      <w:r w:rsidRPr="00F07CD1">
        <w:rPr>
          <w:sz w:val="28"/>
          <w:szCs w:val="24"/>
        </w:rPr>
        <w:t>Решение вопроса ликвидации имеющегося и перспективного дефицита в питьевой воде предполагается осуществить за счёт разведки участка под групповой централизованный водозабор при локализации ресурсного потенциала апшерон-акчагыльского водоносного комплекса в количестве 40 тыс. м</w:t>
      </w:r>
      <w:r w:rsidRPr="00F07CD1">
        <w:rPr>
          <w:sz w:val="28"/>
          <w:szCs w:val="24"/>
          <w:vertAlign w:val="superscript"/>
        </w:rPr>
        <w:t>3</w:t>
      </w:r>
      <w:r w:rsidRPr="00F07CD1">
        <w:rPr>
          <w:sz w:val="28"/>
          <w:szCs w:val="24"/>
        </w:rPr>
        <w:t>/сут.</w:t>
      </w:r>
    </w:p>
    <w:p w:rsidR="00F07CD1" w:rsidRPr="00F07CD1" w:rsidRDefault="00F07CD1" w:rsidP="009B663E">
      <w:pPr>
        <w:ind w:firstLine="900"/>
        <w:jc w:val="both"/>
        <w:rPr>
          <w:sz w:val="28"/>
          <w:szCs w:val="24"/>
        </w:rPr>
      </w:pPr>
      <w:r w:rsidRPr="00F07CD1">
        <w:rPr>
          <w:sz w:val="28"/>
          <w:szCs w:val="24"/>
        </w:rPr>
        <w:t xml:space="preserve">Перспективным для постановки поисково-оценочных работ является участок, расположенный севернее с. Кантышево и с. Долаково. Участок свободен от жилой застройки. При этом имеется возможность организации зон санитарной охраны. В пяти километрах от предполагаемого участка работ проходит линия магистрального водопровода (у с.Верхние Ачалуки), подающего воду с </w:t>
      </w:r>
      <w:r w:rsidR="002F6747">
        <w:rPr>
          <w:sz w:val="28"/>
          <w:szCs w:val="24"/>
        </w:rPr>
        <w:t>Сунжа</w:t>
      </w:r>
      <w:r w:rsidRPr="00F07CD1">
        <w:rPr>
          <w:sz w:val="28"/>
          <w:szCs w:val="24"/>
        </w:rPr>
        <w:t xml:space="preserve"> месторождения подземных вод.</w:t>
      </w:r>
    </w:p>
    <w:p w:rsidR="00F07CD1" w:rsidRPr="00F07CD1" w:rsidRDefault="00F07CD1" w:rsidP="009B663E">
      <w:pPr>
        <w:ind w:firstLine="900"/>
        <w:jc w:val="both"/>
        <w:rPr>
          <w:sz w:val="28"/>
          <w:szCs w:val="24"/>
        </w:rPr>
      </w:pPr>
      <w:r w:rsidRPr="00F07CD1">
        <w:rPr>
          <w:sz w:val="28"/>
          <w:szCs w:val="24"/>
        </w:rPr>
        <w:t xml:space="preserve">Таким образом, геолого-гидрогеологическая изученность  и полученные результаты отдельных эксплуатационных скважин позволяют провести обоснование выделения участка для постановки разведочных работ с целью оценки эксплуатационных запасов участка. Конкретные условия  участка позволяют расположить водозабор  в виде одного линейного ряда скважин, широтной ориентации. </w:t>
      </w:r>
    </w:p>
    <w:p w:rsidR="00F07CD1" w:rsidRPr="00F07CD1" w:rsidRDefault="00F07CD1" w:rsidP="009B663E">
      <w:pPr>
        <w:ind w:firstLine="900"/>
        <w:jc w:val="both"/>
        <w:rPr>
          <w:sz w:val="28"/>
          <w:szCs w:val="24"/>
        </w:rPr>
      </w:pPr>
      <w:r w:rsidRPr="00F07CD1">
        <w:rPr>
          <w:sz w:val="28"/>
          <w:szCs w:val="24"/>
        </w:rPr>
        <w:t xml:space="preserve">Для обоснования схемы водозабора и расчётных значений гидрогеологических параметров целесообразно предусмотреть в центре участка бурение одного гидрогеологического опытного куста, составленного одной центральной и тремя наблюдательными скважинами. По краям водозаборного ряда целесообразно, для обосновании схемы будущего водозабора пробурить две одиночные разведочные скважины. Глубинность изучения разреза составит </w:t>
      </w:r>
      <w:smartTag w:uri="urn:schemas-microsoft-com:office:smarttags" w:element="metricconverter">
        <w:smartTagPr>
          <w:attr w:name="ProductID" w:val="260 м"/>
        </w:smartTagPr>
        <w:r w:rsidRPr="00F07CD1">
          <w:rPr>
            <w:sz w:val="28"/>
            <w:szCs w:val="24"/>
          </w:rPr>
          <w:t>260 м</w:t>
        </w:r>
      </w:smartTag>
      <w:r w:rsidRPr="00F07CD1">
        <w:rPr>
          <w:sz w:val="28"/>
          <w:szCs w:val="24"/>
        </w:rPr>
        <w:t>. Общий метраж бурения 260 х 6 скв. = 1560 п.м.</w:t>
      </w:r>
    </w:p>
    <w:p w:rsidR="00F07CD1" w:rsidRDefault="00F07CD1" w:rsidP="003E3EC0">
      <w:pPr>
        <w:ind w:firstLine="900"/>
        <w:jc w:val="both"/>
        <w:rPr>
          <w:sz w:val="28"/>
          <w:szCs w:val="24"/>
        </w:rPr>
      </w:pPr>
      <w:r w:rsidRPr="00F07CD1">
        <w:rPr>
          <w:sz w:val="28"/>
          <w:szCs w:val="24"/>
        </w:rPr>
        <w:t xml:space="preserve">Из опытного куста планируется провести опытную кустовую откачку, продолжительностью 15 сут , лабораторные работы режимные  наблюдения и </w:t>
      </w:r>
      <w:r w:rsidRPr="00F07CD1">
        <w:rPr>
          <w:sz w:val="28"/>
          <w:szCs w:val="24"/>
        </w:rPr>
        <w:lastRenderedPageBreak/>
        <w:t>другие виды сопутствующих работ. Представительные значения гидрогеологических параметров, определённые по результатам кустовой откачки (с учётом результатов откачек из одиночных скважин), позволят произвести оценку запасов гидродинамическим методом, обосновать реальные перспективы участка и оценить запасы в требуемом количестве.</w:t>
      </w:r>
    </w:p>
    <w:p w:rsidR="003E3EC0" w:rsidRPr="00F07CD1" w:rsidRDefault="003E3EC0" w:rsidP="003E3EC0">
      <w:pPr>
        <w:ind w:firstLine="900"/>
        <w:jc w:val="both"/>
        <w:rPr>
          <w:sz w:val="28"/>
          <w:szCs w:val="24"/>
        </w:rPr>
      </w:pPr>
    </w:p>
    <w:p w:rsidR="00F07CD1" w:rsidRPr="00F07CD1" w:rsidRDefault="005C63C7" w:rsidP="009B663E">
      <w:pPr>
        <w:jc w:val="both"/>
        <w:rPr>
          <w:color w:val="000000"/>
          <w:sz w:val="28"/>
          <w:szCs w:val="24"/>
        </w:rPr>
      </w:pPr>
      <w:r>
        <w:rPr>
          <w:color w:val="000000"/>
          <w:sz w:val="28"/>
          <w:szCs w:val="24"/>
        </w:rPr>
        <w:t xml:space="preserve">1.1. </w:t>
      </w:r>
      <w:r w:rsidR="00F07CD1" w:rsidRPr="00F07CD1">
        <w:rPr>
          <w:color w:val="000000"/>
          <w:sz w:val="28"/>
          <w:szCs w:val="24"/>
        </w:rPr>
        <w:t>Поисково-оценочные работы в пределах юго-западной части Назрановского артезианского бассейна в целях водоснабжения г.Малгобек и населенных пунктов Малгобекского и Назрановского районов.</w:t>
      </w:r>
    </w:p>
    <w:p w:rsidR="00F07CD1" w:rsidRPr="00F07CD1" w:rsidRDefault="00F07CD1" w:rsidP="009B663E">
      <w:pPr>
        <w:jc w:val="both"/>
        <w:rPr>
          <w:sz w:val="28"/>
          <w:szCs w:val="24"/>
        </w:rPr>
      </w:pPr>
      <w:r w:rsidRPr="00F07CD1">
        <w:rPr>
          <w:sz w:val="28"/>
          <w:szCs w:val="24"/>
        </w:rPr>
        <w:tab/>
        <w:t>Существующая потребность населения  в воде питьевого качества – 57 тыс.м</w:t>
      </w:r>
      <w:r w:rsidRPr="00F07CD1">
        <w:rPr>
          <w:sz w:val="28"/>
          <w:szCs w:val="24"/>
          <w:vertAlign w:val="superscript"/>
        </w:rPr>
        <w:t>3</w:t>
      </w:r>
      <w:r w:rsidRPr="00F07CD1">
        <w:rPr>
          <w:sz w:val="28"/>
          <w:szCs w:val="24"/>
        </w:rPr>
        <w:t>/сут., перспективная потребность – 75 тыс.м</w:t>
      </w:r>
      <w:r w:rsidRPr="00F07CD1">
        <w:rPr>
          <w:sz w:val="28"/>
          <w:szCs w:val="24"/>
          <w:vertAlign w:val="superscript"/>
        </w:rPr>
        <w:t>3</w:t>
      </w:r>
      <w:r w:rsidRPr="00F07CD1">
        <w:rPr>
          <w:sz w:val="28"/>
          <w:szCs w:val="24"/>
        </w:rPr>
        <w:t>/сут. Постановка работ по геологическому изучению недр обусловлена существующим дефицитом водоснабжения (50%)</w:t>
      </w:r>
    </w:p>
    <w:p w:rsidR="00F07CD1" w:rsidRPr="00F07CD1" w:rsidRDefault="00F07CD1" w:rsidP="009B663E">
      <w:pPr>
        <w:ind w:firstLine="708"/>
        <w:jc w:val="both"/>
        <w:rPr>
          <w:sz w:val="28"/>
          <w:szCs w:val="24"/>
        </w:rPr>
      </w:pPr>
      <w:r w:rsidRPr="00F07CD1">
        <w:rPr>
          <w:sz w:val="28"/>
          <w:szCs w:val="24"/>
        </w:rPr>
        <w:t>Современное водопотребление г.</w:t>
      </w:r>
      <w:r w:rsidR="003E3EC0">
        <w:rPr>
          <w:sz w:val="28"/>
          <w:szCs w:val="24"/>
        </w:rPr>
        <w:t xml:space="preserve"> </w:t>
      </w:r>
      <w:r w:rsidRPr="00F07CD1">
        <w:rPr>
          <w:sz w:val="28"/>
          <w:szCs w:val="24"/>
        </w:rPr>
        <w:t xml:space="preserve">Малгобека и населенных пунктов Малгобекского района ведется за счет эксплуатации Восточного </w:t>
      </w:r>
      <w:r w:rsidR="002F6747">
        <w:rPr>
          <w:sz w:val="28"/>
          <w:szCs w:val="24"/>
        </w:rPr>
        <w:t>Сунжа</w:t>
      </w:r>
      <w:r w:rsidRPr="00F07CD1">
        <w:rPr>
          <w:sz w:val="28"/>
          <w:szCs w:val="24"/>
        </w:rPr>
        <w:t xml:space="preserve"> водозабора, воды которого не отвечают ГОСТу по хим.показателям, и Кизлярского водозабора, воды которого не отвечают установленным требованиям по бак.показателям. Водоснабжение населенных пунктов Назрановского района (сс.Кантышево и Долаково) осуществляется за счет одиночных скважин.</w:t>
      </w:r>
    </w:p>
    <w:p w:rsidR="00F07CD1" w:rsidRPr="00F07CD1" w:rsidRDefault="00F07CD1" w:rsidP="009B663E">
      <w:pPr>
        <w:ind w:firstLine="708"/>
        <w:jc w:val="both"/>
        <w:rPr>
          <w:sz w:val="28"/>
          <w:szCs w:val="24"/>
        </w:rPr>
      </w:pPr>
      <w:r w:rsidRPr="00F07CD1">
        <w:rPr>
          <w:sz w:val="28"/>
          <w:szCs w:val="24"/>
        </w:rPr>
        <w:t>Перспективный участок расположен на западной окраине сс.Кантышево и Долаково в пределах юго-западной части Назрановского артезианского бассейна, согласно предварительной   оценки прогнозные ресурсы месторождения составляют 100 тыс.м</w:t>
      </w:r>
      <w:r w:rsidRPr="00F07CD1">
        <w:rPr>
          <w:sz w:val="28"/>
          <w:szCs w:val="24"/>
          <w:vertAlign w:val="superscript"/>
        </w:rPr>
        <w:t>3</w:t>
      </w:r>
      <w:r w:rsidRPr="00F07CD1">
        <w:rPr>
          <w:sz w:val="28"/>
          <w:szCs w:val="24"/>
        </w:rPr>
        <w:t xml:space="preserve">/сут. </w:t>
      </w:r>
    </w:p>
    <w:p w:rsidR="00F07CD1" w:rsidRPr="00F07CD1" w:rsidRDefault="00F07CD1" w:rsidP="009B663E">
      <w:pPr>
        <w:ind w:firstLine="708"/>
        <w:jc w:val="both"/>
        <w:rPr>
          <w:sz w:val="28"/>
          <w:szCs w:val="24"/>
        </w:rPr>
      </w:pPr>
      <w:r w:rsidRPr="00F07CD1">
        <w:rPr>
          <w:sz w:val="28"/>
          <w:szCs w:val="24"/>
        </w:rPr>
        <w:t>Водоносными горизонтами  являются  четвертичные отложения, перекрытые надежной толщей глин и суглинков.</w:t>
      </w:r>
    </w:p>
    <w:p w:rsidR="00F07CD1" w:rsidRPr="00F07CD1" w:rsidRDefault="00F07CD1" w:rsidP="009B663E">
      <w:pPr>
        <w:ind w:firstLine="708"/>
        <w:jc w:val="both"/>
        <w:rPr>
          <w:sz w:val="28"/>
          <w:szCs w:val="24"/>
        </w:rPr>
      </w:pPr>
      <w:r w:rsidRPr="00F07CD1">
        <w:rPr>
          <w:sz w:val="28"/>
          <w:szCs w:val="24"/>
        </w:rPr>
        <w:t xml:space="preserve">По результатам проведенных работ будет подготовлено к эксплуатации месторождение подземных вод, способное удовлетворить существующую потребность населения. </w:t>
      </w:r>
    </w:p>
    <w:p w:rsidR="00F07CD1" w:rsidRPr="00F07CD1" w:rsidRDefault="00F07CD1" w:rsidP="009B663E">
      <w:pPr>
        <w:ind w:firstLine="708"/>
        <w:jc w:val="both"/>
        <w:rPr>
          <w:sz w:val="28"/>
          <w:szCs w:val="24"/>
        </w:rPr>
      </w:pPr>
      <w:r w:rsidRPr="00F07CD1">
        <w:rPr>
          <w:sz w:val="28"/>
          <w:szCs w:val="24"/>
        </w:rPr>
        <w:t>Водоносные горизонты – верхне-средне-нижнечетвертичные отложения. Имеют региональное распространение в пределах всей Назрановской впадины. Глубины залегания 70-300м. Водовмещающие породы представлены ПГС и валунно-галечниковыми отложениями и характеризуются высокими фильтрационными свойствами. Дебиты скважин 120-200 м</w:t>
      </w:r>
      <w:r w:rsidRPr="00F07CD1">
        <w:rPr>
          <w:sz w:val="28"/>
          <w:szCs w:val="24"/>
          <w:vertAlign w:val="superscript"/>
        </w:rPr>
        <w:t>3</w:t>
      </w:r>
      <w:r w:rsidRPr="00F07CD1">
        <w:rPr>
          <w:sz w:val="28"/>
          <w:szCs w:val="24"/>
        </w:rPr>
        <w:t>/сут. Воды отвечают  ГОСТам по химическим и бак.  показателям. Расстояние до водопотребителя – 3-</w:t>
      </w:r>
      <w:smartTag w:uri="urn:schemas-microsoft-com:office:smarttags" w:element="metricconverter">
        <w:smartTagPr>
          <w:attr w:name="ProductID" w:val="40 км"/>
        </w:smartTagPr>
        <w:r w:rsidRPr="00F07CD1">
          <w:rPr>
            <w:sz w:val="28"/>
            <w:szCs w:val="24"/>
          </w:rPr>
          <w:t>40 км</w:t>
        </w:r>
      </w:smartTag>
      <w:r w:rsidRPr="00F07CD1">
        <w:rPr>
          <w:sz w:val="28"/>
          <w:szCs w:val="24"/>
        </w:rPr>
        <w:t xml:space="preserve">. </w:t>
      </w:r>
    </w:p>
    <w:p w:rsidR="00F07CD1" w:rsidRPr="00F07CD1" w:rsidRDefault="00F07CD1" w:rsidP="009B663E">
      <w:pPr>
        <w:jc w:val="both"/>
        <w:rPr>
          <w:sz w:val="28"/>
          <w:szCs w:val="24"/>
        </w:rPr>
      </w:pPr>
      <w:r w:rsidRPr="00F07CD1">
        <w:rPr>
          <w:b/>
          <w:sz w:val="28"/>
          <w:szCs w:val="24"/>
        </w:rPr>
        <w:tab/>
      </w:r>
    </w:p>
    <w:p w:rsidR="00F07CD1" w:rsidRPr="00F07CD1" w:rsidRDefault="00F07CD1" w:rsidP="009B663E">
      <w:pPr>
        <w:jc w:val="both"/>
        <w:rPr>
          <w:sz w:val="28"/>
          <w:szCs w:val="24"/>
        </w:rPr>
      </w:pPr>
      <w:r w:rsidRPr="00F07CD1">
        <w:rPr>
          <w:sz w:val="28"/>
          <w:szCs w:val="24"/>
        </w:rPr>
        <w:t xml:space="preserve">1.2. </w:t>
      </w:r>
      <w:r w:rsidRPr="00F07CD1">
        <w:rPr>
          <w:color w:val="000000"/>
          <w:sz w:val="28"/>
          <w:szCs w:val="24"/>
        </w:rPr>
        <w:t>Поисково-оценочные работы в зоне сочленения Яндырского поднятия и Назрановской впадины в целях водоснабжения населенных пунктов Сурхахи, Экажево, Али-Юрт, Гази-Юрт.</w:t>
      </w:r>
    </w:p>
    <w:p w:rsidR="00F07CD1" w:rsidRPr="00F07CD1" w:rsidRDefault="00F07CD1" w:rsidP="009B663E">
      <w:pPr>
        <w:ind w:firstLine="708"/>
        <w:jc w:val="both"/>
        <w:rPr>
          <w:sz w:val="28"/>
          <w:szCs w:val="24"/>
        </w:rPr>
      </w:pPr>
      <w:r w:rsidRPr="00F07CD1">
        <w:rPr>
          <w:sz w:val="28"/>
          <w:szCs w:val="24"/>
        </w:rPr>
        <w:t>Существующая потребность населения  в воде питьевого качества – 10 тыс.м</w:t>
      </w:r>
      <w:r w:rsidRPr="00F07CD1">
        <w:rPr>
          <w:sz w:val="28"/>
          <w:szCs w:val="24"/>
          <w:vertAlign w:val="superscript"/>
        </w:rPr>
        <w:t>3</w:t>
      </w:r>
      <w:r w:rsidRPr="00F07CD1">
        <w:rPr>
          <w:sz w:val="28"/>
          <w:szCs w:val="24"/>
        </w:rPr>
        <w:t>/сут., перспективная потребность – 14 тыс.м</w:t>
      </w:r>
      <w:r w:rsidRPr="00F07CD1">
        <w:rPr>
          <w:sz w:val="28"/>
          <w:szCs w:val="24"/>
          <w:vertAlign w:val="superscript"/>
        </w:rPr>
        <w:t>3</w:t>
      </w:r>
      <w:r w:rsidRPr="00F07CD1">
        <w:rPr>
          <w:sz w:val="28"/>
          <w:szCs w:val="24"/>
        </w:rPr>
        <w:t xml:space="preserve">/сут. Постановка работ по геологическому изучению недр обусловлена необходимостью наличия резервного источника водоснабжения сс. </w:t>
      </w:r>
      <w:r w:rsidRPr="00F07CD1">
        <w:rPr>
          <w:color w:val="000000"/>
          <w:sz w:val="28"/>
          <w:szCs w:val="24"/>
        </w:rPr>
        <w:t xml:space="preserve">Сурхахи, Экажево, Али-Юрт, Гази-Юрт и покрытия сложившегося дефицита в воде – 25%. </w:t>
      </w:r>
      <w:r w:rsidRPr="00F07CD1">
        <w:rPr>
          <w:sz w:val="28"/>
          <w:szCs w:val="24"/>
        </w:rPr>
        <w:t xml:space="preserve">Современное </w:t>
      </w:r>
      <w:r w:rsidRPr="00F07CD1">
        <w:rPr>
          <w:sz w:val="28"/>
          <w:szCs w:val="24"/>
        </w:rPr>
        <w:lastRenderedPageBreak/>
        <w:t xml:space="preserve">водопотребление данных населенных пунктов ведется за счет эксплуатации   одиночных водозаборных сооружений, каптажа родников, и осуществляется  на не утвержденных  запасах. </w:t>
      </w:r>
    </w:p>
    <w:p w:rsidR="00F07CD1" w:rsidRPr="00F07CD1" w:rsidRDefault="00F07CD1" w:rsidP="009B663E">
      <w:pPr>
        <w:ind w:firstLine="708"/>
        <w:jc w:val="both"/>
        <w:rPr>
          <w:sz w:val="28"/>
          <w:szCs w:val="24"/>
        </w:rPr>
      </w:pPr>
      <w:r w:rsidRPr="00F07CD1">
        <w:rPr>
          <w:sz w:val="28"/>
          <w:szCs w:val="24"/>
        </w:rPr>
        <w:t>Перспективный участок расположен в зоне сочленения трех сел – Сурхахи, Экажево, Али-Юрт в зоне сочленения Яндырской возвышенности и Назрановской впадины, согласно предварительной   оценки прогнозные ресурсы месторождения составляют 12 тыс.м</w:t>
      </w:r>
      <w:r w:rsidRPr="00F07CD1">
        <w:rPr>
          <w:sz w:val="28"/>
          <w:szCs w:val="24"/>
          <w:vertAlign w:val="superscript"/>
        </w:rPr>
        <w:t>3</w:t>
      </w:r>
      <w:r w:rsidRPr="00F07CD1">
        <w:rPr>
          <w:sz w:val="28"/>
          <w:szCs w:val="24"/>
        </w:rPr>
        <w:t xml:space="preserve">/сут. </w:t>
      </w:r>
    </w:p>
    <w:p w:rsidR="00F07CD1" w:rsidRPr="00F07CD1" w:rsidRDefault="00F07CD1" w:rsidP="009B663E">
      <w:pPr>
        <w:ind w:firstLine="708"/>
        <w:jc w:val="both"/>
        <w:rPr>
          <w:sz w:val="28"/>
          <w:szCs w:val="24"/>
        </w:rPr>
      </w:pPr>
      <w:r w:rsidRPr="00F07CD1">
        <w:rPr>
          <w:sz w:val="28"/>
          <w:szCs w:val="24"/>
        </w:rPr>
        <w:t>По результатам проведенных работ будет подготовлено к эксплуатации месторождение подземных вод, способное удовлетворить существующую потребность населения и обеспечить резервное водоснабжение.</w:t>
      </w:r>
    </w:p>
    <w:p w:rsidR="00F07CD1" w:rsidRPr="00F07CD1" w:rsidRDefault="00F07CD1" w:rsidP="009B663E">
      <w:pPr>
        <w:ind w:firstLine="708"/>
        <w:jc w:val="both"/>
        <w:rPr>
          <w:sz w:val="28"/>
          <w:szCs w:val="24"/>
        </w:rPr>
      </w:pPr>
      <w:r w:rsidRPr="00F07CD1">
        <w:rPr>
          <w:sz w:val="28"/>
          <w:szCs w:val="24"/>
        </w:rPr>
        <w:t>Водоносные горизонты – апшерон-акчагыльcкие отложения, прослеживаются в области предгорий и передовых хребтов. Водовмещающие породы представлены песками, песчаниками, галечниками и конгломератами, переслаивающимися с глинами. Общая мощность отложений составляет 550-600м, из них эффективная – 35-45%. Воды напорные, пьзометрические уровни на большей площади развития комплекса устанавливаются выше поверхности земли. Воды отвечают  ГОСТам по химическим и бак. показателям. Расстояние до водопотребителя – 3-</w:t>
      </w:r>
      <w:smartTag w:uri="urn:schemas-microsoft-com:office:smarttags" w:element="metricconverter">
        <w:smartTagPr>
          <w:attr w:name="ProductID" w:val="7 км"/>
        </w:smartTagPr>
        <w:r w:rsidRPr="00F07CD1">
          <w:rPr>
            <w:sz w:val="28"/>
            <w:szCs w:val="24"/>
          </w:rPr>
          <w:t>7 км</w:t>
        </w:r>
      </w:smartTag>
      <w:r w:rsidRPr="00F07CD1">
        <w:rPr>
          <w:sz w:val="28"/>
          <w:szCs w:val="24"/>
        </w:rPr>
        <w:t xml:space="preserve">. </w:t>
      </w:r>
    </w:p>
    <w:p w:rsidR="00F07CD1" w:rsidRPr="00F07CD1" w:rsidRDefault="00F07CD1" w:rsidP="009B663E">
      <w:pPr>
        <w:jc w:val="both"/>
        <w:rPr>
          <w:sz w:val="28"/>
          <w:szCs w:val="24"/>
        </w:rPr>
      </w:pPr>
    </w:p>
    <w:p w:rsidR="000B6151" w:rsidRPr="00F07CD1" w:rsidRDefault="000B6151" w:rsidP="000B6151">
      <w:pPr>
        <w:ind w:firstLine="708"/>
        <w:jc w:val="center"/>
        <w:rPr>
          <w:b/>
          <w:sz w:val="28"/>
          <w:szCs w:val="24"/>
        </w:rPr>
      </w:pPr>
    </w:p>
    <w:p w:rsidR="00152847" w:rsidRPr="00152847" w:rsidRDefault="00152847" w:rsidP="00152847">
      <w:pPr>
        <w:spacing w:line="312" w:lineRule="auto"/>
        <w:ind w:firstLine="720"/>
        <w:jc w:val="center"/>
        <w:rPr>
          <w:b/>
          <w:sz w:val="28"/>
          <w:szCs w:val="28"/>
        </w:rPr>
      </w:pPr>
      <w:r w:rsidRPr="00152847">
        <w:rPr>
          <w:b/>
          <w:sz w:val="28"/>
          <w:szCs w:val="28"/>
        </w:rPr>
        <w:t>Минерально-сырьевая база</w:t>
      </w:r>
      <w:r w:rsidR="000F4B64">
        <w:rPr>
          <w:b/>
          <w:sz w:val="28"/>
          <w:szCs w:val="28"/>
        </w:rPr>
        <w:t>.</w:t>
      </w:r>
      <w:r w:rsidRPr="00152847">
        <w:rPr>
          <w:b/>
          <w:sz w:val="28"/>
          <w:szCs w:val="28"/>
        </w:rPr>
        <w:t xml:space="preserve"> </w:t>
      </w:r>
    </w:p>
    <w:p w:rsidR="00152847" w:rsidRPr="000F4B64" w:rsidRDefault="00152847" w:rsidP="00152847">
      <w:pPr>
        <w:spacing w:line="312" w:lineRule="auto"/>
        <w:ind w:firstLine="720"/>
        <w:jc w:val="center"/>
        <w:rPr>
          <w:b/>
          <w:bCs/>
          <w:sz w:val="28"/>
          <w:szCs w:val="28"/>
        </w:rPr>
      </w:pPr>
      <w:r w:rsidRPr="000F4B64">
        <w:rPr>
          <w:b/>
          <w:bCs/>
          <w:sz w:val="28"/>
          <w:szCs w:val="28"/>
        </w:rPr>
        <w:t>Нефть</w:t>
      </w:r>
      <w:r w:rsidR="000F4B64">
        <w:rPr>
          <w:b/>
          <w:bCs/>
          <w:sz w:val="28"/>
          <w:szCs w:val="28"/>
        </w:rPr>
        <w:t>.</w:t>
      </w:r>
    </w:p>
    <w:p w:rsidR="00152847" w:rsidRPr="00152847" w:rsidRDefault="00152847" w:rsidP="00152847">
      <w:pPr>
        <w:ind w:firstLine="709"/>
        <w:jc w:val="both"/>
        <w:rPr>
          <w:sz w:val="28"/>
          <w:szCs w:val="28"/>
        </w:rPr>
      </w:pPr>
      <w:r w:rsidRPr="00152847">
        <w:rPr>
          <w:sz w:val="28"/>
          <w:szCs w:val="28"/>
        </w:rPr>
        <w:t>По состоянию на 01.01.202</w:t>
      </w:r>
      <w:r w:rsidR="009D26D4">
        <w:rPr>
          <w:sz w:val="28"/>
          <w:szCs w:val="28"/>
        </w:rPr>
        <w:t>3</w:t>
      </w:r>
      <w:r w:rsidRPr="00152847">
        <w:rPr>
          <w:sz w:val="28"/>
          <w:szCs w:val="28"/>
        </w:rPr>
        <w:t xml:space="preserve"> г. Государственным балансом в целом по Республике Ингушетия учтены:</w:t>
      </w:r>
    </w:p>
    <w:p w:rsidR="00152847" w:rsidRPr="00152847" w:rsidRDefault="00152847" w:rsidP="00152847">
      <w:pPr>
        <w:ind w:firstLine="709"/>
        <w:jc w:val="both"/>
        <w:rPr>
          <w:sz w:val="28"/>
          <w:szCs w:val="28"/>
        </w:rPr>
      </w:pPr>
      <w:r w:rsidRPr="00152847">
        <w:rPr>
          <w:sz w:val="28"/>
          <w:szCs w:val="28"/>
        </w:rPr>
        <w:t>- остаточные извлекаемые запасы нефти категории А+В+С</w:t>
      </w:r>
      <w:r w:rsidRPr="00152847">
        <w:rPr>
          <w:sz w:val="28"/>
          <w:szCs w:val="28"/>
          <w:vertAlign w:val="subscript"/>
        </w:rPr>
        <w:t xml:space="preserve">1 </w:t>
      </w:r>
      <w:r w:rsidRPr="00152847">
        <w:rPr>
          <w:sz w:val="28"/>
          <w:szCs w:val="28"/>
        </w:rPr>
        <w:t>в объеме 4832 тыс. т</w:t>
      </w:r>
      <w:r>
        <w:rPr>
          <w:sz w:val="28"/>
          <w:szCs w:val="28"/>
        </w:rPr>
        <w:t>.;</w:t>
      </w:r>
    </w:p>
    <w:p w:rsidR="00152847" w:rsidRPr="00152847" w:rsidRDefault="00152847" w:rsidP="00152847">
      <w:pPr>
        <w:ind w:firstLine="709"/>
        <w:jc w:val="both"/>
        <w:rPr>
          <w:sz w:val="28"/>
          <w:szCs w:val="28"/>
        </w:rPr>
      </w:pPr>
      <w:r w:rsidRPr="00152847">
        <w:rPr>
          <w:sz w:val="28"/>
          <w:szCs w:val="28"/>
        </w:rPr>
        <w:t>- извлекаемые запасы нефти категории С</w:t>
      </w:r>
      <w:r w:rsidRPr="00152847">
        <w:rPr>
          <w:sz w:val="28"/>
          <w:szCs w:val="28"/>
          <w:vertAlign w:val="subscript"/>
        </w:rPr>
        <w:t>2</w:t>
      </w:r>
      <w:r w:rsidRPr="00152847">
        <w:rPr>
          <w:sz w:val="28"/>
          <w:szCs w:val="28"/>
        </w:rPr>
        <w:t xml:space="preserve"> в объеме 3197 тыс. т., в том числе в эоценовых отложениях </w:t>
      </w:r>
      <w:r>
        <w:rPr>
          <w:sz w:val="28"/>
          <w:szCs w:val="28"/>
        </w:rPr>
        <w:t>и караган-чокракских отложениях;</w:t>
      </w:r>
    </w:p>
    <w:p w:rsidR="00152847" w:rsidRPr="00152847" w:rsidRDefault="00152847" w:rsidP="00152847">
      <w:pPr>
        <w:ind w:firstLine="709"/>
        <w:jc w:val="both"/>
        <w:rPr>
          <w:sz w:val="28"/>
          <w:szCs w:val="28"/>
        </w:rPr>
      </w:pPr>
      <w:r w:rsidRPr="00152847">
        <w:rPr>
          <w:sz w:val="28"/>
          <w:szCs w:val="28"/>
        </w:rPr>
        <w:t xml:space="preserve">- перспективные ресурсы (кат. </w:t>
      </w:r>
      <w:r w:rsidRPr="00152847">
        <w:rPr>
          <w:sz w:val="28"/>
          <w:szCs w:val="28"/>
          <w:lang w:val="en-US"/>
        </w:rPr>
        <w:t>D</w:t>
      </w:r>
      <w:r w:rsidRPr="00152847">
        <w:rPr>
          <w:sz w:val="28"/>
          <w:szCs w:val="28"/>
          <w:vertAlign w:val="subscript"/>
        </w:rPr>
        <w:t>0</w:t>
      </w:r>
      <w:r w:rsidRPr="00152847">
        <w:rPr>
          <w:sz w:val="28"/>
          <w:szCs w:val="28"/>
        </w:rPr>
        <w:t>) по 8 площадям, подготовленным к поисково-разведочному бурению и невскрытым пластам одного месторождения в объеме 22455 тыс.т.</w:t>
      </w:r>
    </w:p>
    <w:p w:rsidR="00152847" w:rsidRPr="00152847" w:rsidRDefault="00152847" w:rsidP="00152847">
      <w:pPr>
        <w:ind w:firstLine="709"/>
        <w:jc w:val="both"/>
        <w:rPr>
          <w:sz w:val="28"/>
          <w:szCs w:val="28"/>
        </w:rPr>
      </w:pPr>
      <w:r w:rsidRPr="00152847">
        <w:rPr>
          <w:sz w:val="28"/>
          <w:szCs w:val="28"/>
        </w:rPr>
        <w:t>На 01.01.202</w:t>
      </w:r>
      <w:r w:rsidR="009D26D4">
        <w:rPr>
          <w:sz w:val="28"/>
          <w:szCs w:val="28"/>
        </w:rPr>
        <w:t>3</w:t>
      </w:r>
      <w:r w:rsidRPr="00152847">
        <w:rPr>
          <w:sz w:val="28"/>
          <w:szCs w:val="28"/>
        </w:rPr>
        <w:t xml:space="preserve"> г. степень разведанности начальных суммарных ресурсов в Республике Ингушетия составляет 60 %, степень выработанности разведанных запасов нефти 96 %.</w:t>
      </w:r>
    </w:p>
    <w:p w:rsidR="00152847" w:rsidRPr="00152847" w:rsidRDefault="00152847" w:rsidP="00152847">
      <w:pPr>
        <w:ind w:firstLine="720"/>
        <w:jc w:val="both"/>
        <w:rPr>
          <w:sz w:val="28"/>
          <w:szCs w:val="28"/>
        </w:rPr>
      </w:pPr>
      <w:r w:rsidRPr="00152847">
        <w:rPr>
          <w:sz w:val="28"/>
          <w:szCs w:val="28"/>
        </w:rPr>
        <w:t>В распределенном фонде пребывают пять нефтяных месторождения – Алханчуртское (недропользователь ООО «Алнедра»), Заманкульское (недропользователь ОАО «РН «Ингушнефть»), Серноводское (ООО «Ставропольнефтегаз»  и два газонефтяных – Карабулак-Ачалукское и Малгобек-Вознесенское (недропользователь ОАО «РН «Ингушнефть»). Четыре месторождения находятся в разработке, по газонефтяным ведется только добыча нефти и растворенного газа.</w:t>
      </w:r>
    </w:p>
    <w:p w:rsidR="00152847" w:rsidRPr="00152847" w:rsidRDefault="00152847" w:rsidP="00152847">
      <w:pPr>
        <w:spacing w:after="120"/>
        <w:ind w:firstLine="720"/>
        <w:jc w:val="both"/>
        <w:rPr>
          <w:sz w:val="28"/>
          <w:szCs w:val="28"/>
        </w:rPr>
      </w:pPr>
      <w:r w:rsidRPr="00152847">
        <w:rPr>
          <w:sz w:val="28"/>
          <w:szCs w:val="28"/>
        </w:rPr>
        <w:t>В нераспределенном фонде находится Северо-Малгобекское, Харбижинское и Западно-Алханчуртское месторождения.</w:t>
      </w:r>
      <w:r>
        <w:rPr>
          <w:sz w:val="28"/>
          <w:szCs w:val="28"/>
        </w:rPr>
        <w:t>;</w:t>
      </w:r>
      <w:r w:rsidRPr="00152847">
        <w:rPr>
          <w:sz w:val="28"/>
          <w:szCs w:val="28"/>
        </w:rPr>
        <w:t xml:space="preserve"> </w:t>
      </w:r>
    </w:p>
    <w:p w:rsidR="00152847" w:rsidRPr="00152847" w:rsidRDefault="00152847" w:rsidP="00152847">
      <w:pPr>
        <w:tabs>
          <w:tab w:val="left" w:pos="4500"/>
        </w:tabs>
        <w:ind w:firstLine="720"/>
        <w:jc w:val="both"/>
        <w:rPr>
          <w:sz w:val="28"/>
          <w:szCs w:val="28"/>
        </w:rPr>
      </w:pPr>
      <w:r w:rsidRPr="00152847">
        <w:rPr>
          <w:sz w:val="28"/>
          <w:szCs w:val="28"/>
        </w:rPr>
        <w:t xml:space="preserve">Серноводское, Заманкульское, Харбижинское и Даттыхское месторождения размещены также и на территории соседних республик. В </w:t>
      </w:r>
      <w:r w:rsidRPr="00152847">
        <w:rPr>
          <w:sz w:val="28"/>
          <w:szCs w:val="28"/>
        </w:rPr>
        <w:lastRenderedPageBreak/>
        <w:t xml:space="preserve">целом на территории республики выявлено  56 залежей УВ, в том числе - 27 в мезозойских отложениях. </w:t>
      </w:r>
    </w:p>
    <w:p w:rsidR="00152847" w:rsidRPr="00152847" w:rsidRDefault="00152847" w:rsidP="00152847">
      <w:pPr>
        <w:ind w:firstLine="720"/>
        <w:jc w:val="both"/>
        <w:rPr>
          <w:sz w:val="28"/>
          <w:szCs w:val="28"/>
        </w:rPr>
      </w:pPr>
      <w:r w:rsidRPr="00152847">
        <w:rPr>
          <w:sz w:val="28"/>
          <w:szCs w:val="28"/>
        </w:rPr>
        <w:t>На территории республики эксплуатацию всех месторождений осуществляет ОАО «РН «Ингушнефть».</w:t>
      </w:r>
    </w:p>
    <w:p w:rsidR="00152847" w:rsidRPr="00152847" w:rsidRDefault="00152847" w:rsidP="00152847">
      <w:pPr>
        <w:spacing w:line="312" w:lineRule="auto"/>
        <w:ind w:firstLine="720"/>
        <w:jc w:val="both"/>
        <w:rPr>
          <w:sz w:val="28"/>
          <w:szCs w:val="28"/>
        </w:rPr>
      </w:pPr>
    </w:p>
    <w:p w:rsidR="00152847" w:rsidRPr="000F4B64" w:rsidRDefault="00152847" w:rsidP="00152847">
      <w:pPr>
        <w:ind w:firstLine="720"/>
        <w:contextualSpacing/>
        <w:jc w:val="center"/>
        <w:rPr>
          <w:b/>
          <w:sz w:val="28"/>
          <w:szCs w:val="28"/>
        </w:rPr>
      </w:pPr>
      <w:r w:rsidRPr="000F4B64">
        <w:rPr>
          <w:b/>
          <w:sz w:val="28"/>
          <w:szCs w:val="28"/>
        </w:rPr>
        <w:t>Цементное сырье</w:t>
      </w:r>
      <w:r w:rsidR="000F4B64">
        <w:rPr>
          <w:b/>
          <w:sz w:val="28"/>
          <w:szCs w:val="28"/>
        </w:rPr>
        <w:t>.</w:t>
      </w:r>
    </w:p>
    <w:p w:rsidR="004F0883" w:rsidRPr="00152847" w:rsidRDefault="004F0883" w:rsidP="00152847">
      <w:pPr>
        <w:ind w:firstLine="720"/>
        <w:contextualSpacing/>
        <w:jc w:val="center"/>
        <w:rPr>
          <w:sz w:val="28"/>
          <w:szCs w:val="28"/>
        </w:rPr>
      </w:pPr>
    </w:p>
    <w:p w:rsidR="00152847" w:rsidRPr="00152847" w:rsidRDefault="00152847" w:rsidP="00152847">
      <w:pPr>
        <w:ind w:firstLine="720"/>
        <w:contextualSpacing/>
        <w:jc w:val="both"/>
        <w:rPr>
          <w:sz w:val="28"/>
          <w:szCs w:val="28"/>
        </w:rPr>
      </w:pPr>
      <w:r w:rsidRPr="00152847">
        <w:rPr>
          <w:sz w:val="28"/>
          <w:szCs w:val="28"/>
        </w:rPr>
        <w:t xml:space="preserve">В </w:t>
      </w:r>
      <w:r w:rsidR="001E4864">
        <w:rPr>
          <w:sz w:val="28"/>
          <w:szCs w:val="28"/>
          <w:u w:val="single"/>
        </w:rPr>
        <w:t>Р</w:t>
      </w:r>
      <w:r w:rsidRPr="00152847">
        <w:rPr>
          <w:sz w:val="28"/>
          <w:szCs w:val="28"/>
          <w:u w:val="single"/>
        </w:rPr>
        <w:t>еспублике Ингушетия</w:t>
      </w:r>
      <w:r w:rsidRPr="00152847">
        <w:rPr>
          <w:bCs/>
          <w:sz w:val="28"/>
          <w:szCs w:val="28"/>
        </w:rPr>
        <w:t xml:space="preserve"> расположены четыре перспективных участка на цементное сырье: Фортангский, Даттыхский и Алкунский участки известняков, а также Алкунский участок глин. Оценка запасов не производилась. </w:t>
      </w:r>
    </w:p>
    <w:p w:rsidR="00152847" w:rsidRPr="00152847" w:rsidRDefault="00152847" w:rsidP="00152847">
      <w:pPr>
        <w:ind w:firstLine="720"/>
        <w:contextualSpacing/>
        <w:jc w:val="both"/>
        <w:rPr>
          <w:b/>
          <w:sz w:val="28"/>
          <w:szCs w:val="28"/>
          <w:highlight w:val="yellow"/>
        </w:rPr>
      </w:pPr>
    </w:p>
    <w:p w:rsidR="00152847" w:rsidRPr="00152847" w:rsidRDefault="00152847" w:rsidP="00152847">
      <w:pPr>
        <w:ind w:firstLine="720"/>
        <w:contextualSpacing/>
        <w:jc w:val="both"/>
        <w:rPr>
          <w:b/>
          <w:sz w:val="28"/>
          <w:szCs w:val="28"/>
        </w:rPr>
      </w:pPr>
      <w:r w:rsidRPr="00152847">
        <w:rPr>
          <w:b/>
          <w:sz w:val="28"/>
          <w:szCs w:val="28"/>
        </w:rPr>
        <w:t>Твердые полезные ископаемые</w:t>
      </w:r>
      <w:r w:rsidR="000F4B64">
        <w:rPr>
          <w:b/>
          <w:sz w:val="28"/>
          <w:szCs w:val="28"/>
        </w:rPr>
        <w:t>.</w:t>
      </w:r>
    </w:p>
    <w:p w:rsidR="00152847" w:rsidRPr="00152847" w:rsidRDefault="00152847" w:rsidP="00152847">
      <w:pPr>
        <w:ind w:firstLine="720"/>
        <w:contextualSpacing/>
        <w:jc w:val="both"/>
        <w:rPr>
          <w:sz w:val="28"/>
          <w:szCs w:val="28"/>
        </w:rPr>
      </w:pPr>
      <w:r w:rsidRPr="00152847">
        <w:rPr>
          <w:sz w:val="28"/>
          <w:szCs w:val="28"/>
        </w:rPr>
        <w:t>Стекольное сырье</w:t>
      </w:r>
    </w:p>
    <w:p w:rsidR="00152847" w:rsidRPr="00152847" w:rsidRDefault="00152847" w:rsidP="00152847">
      <w:pPr>
        <w:ind w:firstLine="720"/>
        <w:contextualSpacing/>
        <w:jc w:val="both"/>
        <w:rPr>
          <w:bCs/>
          <w:sz w:val="28"/>
          <w:szCs w:val="28"/>
        </w:rPr>
      </w:pPr>
      <w:r w:rsidRPr="00152847">
        <w:rPr>
          <w:sz w:val="28"/>
          <w:szCs w:val="28"/>
        </w:rPr>
        <w:t xml:space="preserve">В </w:t>
      </w:r>
      <w:r w:rsidRPr="00152847">
        <w:rPr>
          <w:sz w:val="28"/>
          <w:szCs w:val="28"/>
          <w:u w:val="single"/>
        </w:rPr>
        <w:t>республике Ингушетия</w:t>
      </w:r>
      <w:r w:rsidRPr="00152847">
        <w:rPr>
          <w:bCs/>
          <w:sz w:val="28"/>
          <w:szCs w:val="28"/>
        </w:rPr>
        <w:t xml:space="preserve"> расположены</w:t>
      </w:r>
      <w:r w:rsidRPr="00152847">
        <w:rPr>
          <w:sz w:val="28"/>
          <w:szCs w:val="28"/>
        </w:rPr>
        <w:t xml:space="preserve"> Ачалукское месторождение</w:t>
      </w:r>
      <w:r w:rsidRPr="00152847">
        <w:rPr>
          <w:bCs/>
          <w:sz w:val="28"/>
          <w:szCs w:val="28"/>
        </w:rPr>
        <w:t xml:space="preserve"> с утвержденными запасами кварцевого песка по категории С</w:t>
      </w:r>
      <w:r w:rsidRPr="00152847">
        <w:rPr>
          <w:bCs/>
          <w:sz w:val="28"/>
          <w:szCs w:val="28"/>
          <w:vertAlign w:val="subscript"/>
        </w:rPr>
        <w:t>1</w:t>
      </w:r>
      <w:r w:rsidRPr="00152847">
        <w:rPr>
          <w:sz w:val="28"/>
          <w:szCs w:val="28"/>
        </w:rPr>
        <w:t xml:space="preserve"> в количестве 1964,54 тыс.т. и </w:t>
      </w:r>
      <w:r w:rsidRPr="00152847">
        <w:rPr>
          <w:bCs/>
          <w:sz w:val="28"/>
          <w:szCs w:val="28"/>
        </w:rPr>
        <w:t xml:space="preserve"> два перспективных участка на стекольное сырье: </w:t>
      </w:r>
    </w:p>
    <w:p w:rsidR="00152847" w:rsidRPr="00152847" w:rsidRDefault="00152847" w:rsidP="00152847">
      <w:pPr>
        <w:ind w:firstLine="720"/>
        <w:contextualSpacing/>
        <w:jc w:val="both"/>
        <w:rPr>
          <w:sz w:val="28"/>
          <w:szCs w:val="28"/>
        </w:rPr>
      </w:pPr>
      <w:r w:rsidRPr="00152847">
        <w:rPr>
          <w:bCs/>
          <w:sz w:val="28"/>
          <w:szCs w:val="28"/>
        </w:rPr>
        <w:t xml:space="preserve">- </w:t>
      </w:r>
      <w:r w:rsidRPr="00152847">
        <w:rPr>
          <w:sz w:val="28"/>
          <w:szCs w:val="28"/>
        </w:rPr>
        <w:t>Сагопшинский участок -  запасы оценены по категории  С2 в количестве 501,5 тыс. тонн;</w:t>
      </w:r>
    </w:p>
    <w:p w:rsidR="00152847" w:rsidRPr="00152847" w:rsidRDefault="00152847" w:rsidP="00152847">
      <w:pPr>
        <w:ind w:firstLine="720"/>
        <w:contextualSpacing/>
        <w:jc w:val="both"/>
        <w:rPr>
          <w:bCs/>
          <w:sz w:val="28"/>
          <w:szCs w:val="28"/>
        </w:rPr>
      </w:pPr>
      <w:r w:rsidRPr="00152847">
        <w:rPr>
          <w:sz w:val="28"/>
          <w:szCs w:val="28"/>
        </w:rPr>
        <w:t>- Карабулакский</w:t>
      </w:r>
      <w:r w:rsidRPr="00152847">
        <w:rPr>
          <w:bCs/>
          <w:sz w:val="28"/>
          <w:szCs w:val="28"/>
        </w:rPr>
        <w:t xml:space="preserve"> участок - </w:t>
      </w:r>
      <w:r w:rsidRPr="00152847">
        <w:rPr>
          <w:sz w:val="28"/>
          <w:szCs w:val="28"/>
        </w:rPr>
        <w:t>запасы оценены по категории  С2 в количестве  1155,17тыс. тонн</w:t>
      </w:r>
      <w:r w:rsidRPr="00152847">
        <w:rPr>
          <w:bCs/>
          <w:sz w:val="28"/>
          <w:szCs w:val="28"/>
        </w:rPr>
        <w:t xml:space="preserve">.  </w:t>
      </w:r>
    </w:p>
    <w:p w:rsidR="00152847" w:rsidRPr="00152847" w:rsidRDefault="00152847" w:rsidP="00152847">
      <w:pPr>
        <w:ind w:firstLine="567"/>
        <w:jc w:val="both"/>
        <w:rPr>
          <w:sz w:val="28"/>
          <w:szCs w:val="28"/>
        </w:rPr>
      </w:pPr>
      <w:r w:rsidRPr="00152847">
        <w:rPr>
          <w:sz w:val="28"/>
          <w:szCs w:val="28"/>
        </w:rPr>
        <w:t xml:space="preserve"> - Боснинское месторождения доломитов. </w:t>
      </w:r>
    </w:p>
    <w:p w:rsidR="00152847" w:rsidRPr="00152847" w:rsidRDefault="00152847" w:rsidP="00152847">
      <w:pPr>
        <w:ind w:firstLine="567"/>
        <w:jc w:val="both"/>
        <w:rPr>
          <w:sz w:val="28"/>
          <w:szCs w:val="28"/>
        </w:rPr>
      </w:pPr>
      <w:r w:rsidRPr="00152847">
        <w:rPr>
          <w:sz w:val="28"/>
          <w:szCs w:val="28"/>
        </w:rPr>
        <w:t xml:space="preserve">Прогнозные ресуры категории Р2 в количестве 230 млн.т. Запасы Боснинского месторождения по условиям залегания и выдержанности химического состава доломитов в соответствии с классификацией запасов месторождений твердых полезных ископаемых отнесено </w:t>
      </w:r>
      <w:r w:rsidRPr="00152847">
        <w:rPr>
          <w:sz w:val="28"/>
          <w:szCs w:val="28"/>
          <w:lang w:val="en-US"/>
        </w:rPr>
        <w:t>I</w:t>
      </w:r>
      <w:r w:rsidRPr="00152847">
        <w:rPr>
          <w:sz w:val="28"/>
          <w:szCs w:val="28"/>
        </w:rPr>
        <w:t xml:space="preserve"> группе месторождений.</w:t>
      </w:r>
    </w:p>
    <w:p w:rsidR="00152847" w:rsidRPr="00152847" w:rsidRDefault="00152847" w:rsidP="00152847">
      <w:pPr>
        <w:ind w:firstLine="567"/>
        <w:jc w:val="both"/>
        <w:rPr>
          <w:sz w:val="28"/>
          <w:szCs w:val="28"/>
        </w:rPr>
      </w:pPr>
    </w:p>
    <w:p w:rsidR="00152847" w:rsidRPr="000F4B64" w:rsidRDefault="00152847" w:rsidP="00152847">
      <w:pPr>
        <w:spacing w:line="312" w:lineRule="auto"/>
        <w:ind w:firstLine="720"/>
        <w:jc w:val="center"/>
        <w:rPr>
          <w:sz w:val="28"/>
          <w:szCs w:val="28"/>
        </w:rPr>
      </w:pPr>
      <w:r w:rsidRPr="000F4B64">
        <w:rPr>
          <w:b/>
          <w:sz w:val="28"/>
          <w:szCs w:val="28"/>
        </w:rPr>
        <w:t>Пресные подземные воды</w:t>
      </w:r>
      <w:r w:rsidR="000F4B64">
        <w:rPr>
          <w:b/>
          <w:sz w:val="28"/>
          <w:szCs w:val="28"/>
        </w:rPr>
        <w:t>.</w:t>
      </w:r>
    </w:p>
    <w:p w:rsidR="00152847" w:rsidRPr="00152847" w:rsidRDefault="00152847" w:rsidP="00152847">
      <w:pPr>
        <w:widowControl w:val="0"/>
        <w:ind w:firstLine="709"/>
        <w:jc w:val="both"/>
        <w:rPr>
          <w:sz w:val="28"/>
          <w:szCs w:val="28"/>
        </w:rPr>
      </w:pPr>
      <w:r w:rsidRPr="00152847">
        <w:rPr>
          <w:sz w:val="28"/>
          <w:szCs w:val="28"/>
        </w:rPr>
        <w:t xml:space="preserve">Учтенные Государственным балансом запасы по Республике </w:t>
      </w:r>
      <w:r w:rsidR="000F4B64" w:rsidRPr="00152847">
        <w:rPr>
          <w:sz w:val="28"/>
          <w:szCs w:val="28"/>
        </w:rPr>
        <w:t>Ингушетия составляют</w:t>
      </w:r>
      <w:r w:rsidRPr="00152847">
        <w:rPr>
          <w:sz w:val="28"/>
          <w:szCs w:val="28"/>
        </w:rPr>
        <w:t xml:space="preserve"> 100 </w:t>
      </w:r>
      <w:r w:rsidR="000F4B64" w:rsidRPr="00152847">
        <w:rPr>
          <w:sz w:val="28"/>
          <w:szCs w:val="28"/>
        </w:rPr>
        <w:t>тыс. м</w:t>
      </w:r>
      <w:r w:rsidRPr="00152847">
        <w:rPr>
          <w:sz w:val="28"/>
          <w:szCs w:val="28"/>
          <w:vertAlign w:val="superscript"/>
        </w:rPr>
        <w:t>3</w:t>
      </w:r>
      <w:r w:rsidRPr="00152847">
        <w:rPr>
          <w:sz w:val="28"/>
          <w:szCs w:val="28"/>
        </w:rPr>
        <w:t xml:space="preserve">/сут., в </w:t>
      </w:r>
      <w:r w:rsidR="000F4B64" w:rsidRPr="00152847">
        <w:rPr>
          <w:sz w:val="28"/>
          <w:szCs w:val="28"/>
        </w:rPr>
        <w:t>том числе</w:t>
      </w:r>
      <w:r w:rsidRPr="00152847">
        <w:rPr>
          <w:sz w:val="28"/>
          <w:szCs w:val="28"/>
        </w:rPr>
        <w:t xml:space="preserve"> Назрановское месторождение – 60 </w:t>
      </w:r>
      <w:r w:rsidR="000F4B64" w:rsidRPr="00152847">
        <w:rPr>
          <w:sz w:val="28"/>
          <w:szCs w:val="28"/>
        </w:rPr>
        <w:t>тыс. м</w:t>
      </w:r>
      <w:r w:rsidRPr="00152847">
        <w:rPr>
          <w:sz w:val="28"/>
          <w:szCs w:val="28"/>
          <w:vertAlign w:val="superscript"/>
        </w:rPr>
        <w:t>3</w:t>
      </w:r>
      <w:r w:rsidRPr="00152847">
        <w:rPr>
          <w:sz w:val="28"/>
          <w:szCs w:val="28"/>
        </w:rPr>
        <w:t xml:space="preserve">/сут.; Орджоникидзевское месторождение (Восточный участок) 40 </w:t>
      </w:r>
      <w:r w:rsidR="000F4B64" w:rsidRPr="00152847">
        <w:rPr>
          <w:sz w:val="28"/>
          <w:szCs w:val="28"/>
        </w:rPr>
        <w:t>тыс. м</w:t>
      </w:r>
      <w:r w:rsidRPr="00152847">
        <w:rPr>
          <w:sz w:val="28"/>
          <w:szCs w:val="28"/>
          <w:vertAlign w:val="superscript"/>
        </w:rPr>
        <w:t>3</w:t>
      </w:r>
      <w:r w:rsidRPr="00152847">
        <w:rPr>
          <w:sz w:val="28"/>
          <w:szCs w:val="28"/>
        </w:rPr>
        <w:t>/</w:t>
      </w:r>
      <w:r w:rsidR="000F4B64" w:rsidRPr="00152847">
        <w:rPr>
          <w:sz w:val="28"/>
          <w:szCs w:val="28"/>
        </w:rPr>
        <w:t>сут; Кантышевский</w:t>
      </w:r>
      <w:r w:rsidRPr="00152847">
        <w:rPr>
          <w:sz w:val="28"/>
          <w:szCs w:val="28"/>
        </w:rPr>
        <w:t xml:space="preserve"> участок ППВ.</w:t>
      </w:r>
    </w:p>
    <w:p w:rsidR="00152847" w:rsidRPr="00152847" w:rsidRDefault="00152847" w:rsidP="00152847">
      <w:pPr>
        <w:widowControl w:val="0"/>
        <w:ind w:firstLine="709"/>
        <w:jc w:val="both"/>
        <w:rPr>
          <w:sz w:val="28"/>
          <w:szCs w:val="28"/>
        </w:rPr>
      </w:pPr>
      <w:r w:rsidRPr="00152847">
        <w:rPr>
          <w:sz w:val="28"/>
          <w:szCs w:val="28"/>
        </w:rPr>
        <w:t>Итого в распределенном фонде запасы ППВ для ХПВ составляют 140  тыс.м</w:t>
      </w:r>
      <w:r w:rsidRPr="00152847">
        <w:rPr>
          <w:sz w:val="28"/>
          <w:szCs w:val="28"/>
          <w:vertAlign w:val="superscript"/>
        </w:rPr>
        <w:t>3</w:t>
      </w:r>
      <w:r w:rsidRPr="00152847">
        <w:rPr>
          <w:sz w:val="28"/>
          <w:szCs w:val="28"/>
        </w:rPr>
        <w:t>/сут.</w:t>
      </w:r>
    </w:p>
    <w:p w:rsidR="00152847" w:rsidRPr="00152847" w:rsidRDefault="00152847" w:rsidP="00152847">
      <w:pPr>
        <w:ind w:firstLine="709"/>
        <w:jc w:val="both"/>
        <w:rPr>
          <w:sz w:val="28"/>
          <w:szCs w:val="28"/>
        </w:rPr>
      </w:pPr>
      <w:r w:rsidRPr="00152847">
        <w:rPr>
          <w:sz w:val="28"/>
          <w:szCs w:val="28"/>
        </w:rPr>
        <w:t>На государственном балансе по состоянию на 01.01. 2021 год  числятся запасы участков питьевых подземных вод эксплуатируемых одиночными водозаборными скважинами отдельными недропользователями.(Шонский, Таргимский, Яндареский, Карабулакский и Восточноэкажевский). Общий объем запасов воды составляет 0, 23 тыс. м</w:t>
      </w:r>
      <w:r w:rsidRPr="00152847">
        <w:rPr>
          <w:sz w:val="28"/>
          <w:szCs w:val="28"/>
          <w:vertAlign w:val="superscript"/>
        </w:rPr>
        <w:t>3</w:t>
      </w:r>
      <w:r w:rsidRPr="00152847">
        <w:rPr>
          <w:sz w:val="28"/>
          <w:szCs w:val="28"/>
        </w:rPr>
        <w:t xml:space="preserve">/сут. </w:t>
      </w:r>
    </w:p>
    <w:p w:rsidR="00152847" w:rsidRPr="00152847" w:rsidRDefault="00152847" w:rsidP="00152847">
      <w:pPr>
        <w:ind w:firstLine="709"/>
        <w:jc w:val="both"/>
        <w:rPr>
          <w:sz w:val="28"/>
          <w:szCs w:val="28"/>
        </w:rPr>
      </w:pPr>
      <w:r w:rsidRPr="00152847">
        <w:rPr>
          <w:sz w:val="28"/>
          <w:szCs w:val="28"/>
        </w:rPr>
        <w:t xml:space="preserve">Добытая вода одиночными водозаборными скважинами не используется в централизованных системах питьевого водоснабжения. </w:t>
      </w:r>
    </w:p>
    <w:p w:rsidR="00152847" w:rsidRPr="00152847" w:rsidRDefault="00152847" w:rsidP="00152847">
      <w:pPr>
        <w:ind w:firstLine="720"/>
        <w:jc w:val="both"/>
        <w:rPr>
          <w:sz w:val="28"/>
          <w:szCs w:val="28"/>
        </w:rPr>
      </w:pPr>
    </w:p>
    <w:p w:rsidR="00152847" w:rsidRPr="000F4B64" w:rsidRDefault="00152847" w:rsidP="00152847">
      <w:pPr>
        <w:spacing w:line="312" w:lineRule="auto"/>
        <w:ind w:firstLine="720"/>
        <w:jc w:val="center"/>
        <w:rPr>
          <w:color w:val="000000"/>
          <w:sz w:val="28"/>
          <w:szCs w:val="28"/>
        </w:rPr>
      </w:pPr>
      <w:r w:rsidRPr="000F4B64">
        <w:rPr>
          <w:b/>
          <w:color w:val="000000"/>
          <w:sz w:val="28"/>
          <w:szCs w:val="28"/>
        </w:rPr>
        <w:t>Минеральные воды</w:t>
      </w:r>
      <w:r w:rsidR="000F4B64">
        <w:rPr>
          <w:b/>
          <w:color w:val="000000"/>
          <w:sz w:val="28"/>
          <w:szCs w:val="28"/>
        </w:rPr>
        <w:t>.</w:t>
      </w:r>
    </w:p>
    <w:p w:rsidR="00152847" w:rsidRPr="00152847" w:rsidRDefault="00152847" w:rsidP="00327C1E">
      <w:pPr>
        <w:ind w:firstLine="720"/>
        <w:jc w:val="center"/>
        <w:rPr>
          <w:b/>
          <w:sz w:val="28"/>
          <w:szCs w:val="28"/>
        </w:rPr>
      </w:pPr>
      <w:r w:rsidRPr="00152847">
        <w:rPr>
          <w:b/>
          <w:sz w:val="28"/>
          <w:szCs w:val="28"/>
        </w:rPr>
        <w:t>Подземные минеральные воды</w:t>
      </w:r>
    </w:p>
    <w:p w:rsidR="00152847" w:rsidRPr="00152847" w:rsidRDefault="00152847" w:rsidP="00152847">
      <w:pPr>
        <w:ind w:firstLine="720"/>
        <w:jc w:val="both"/>
        <w:rPr>
          <w:sz w:val="28"/>
          <w:szCs w:val="28"/>
        </w:rPr>
      </w:pPr>
      <w:r w:rsidRPr="00152847">
        <w:rPr>
          <w:sz w:val="28"/>
          <w:szCs w:val="28"/>
        </w:rPr>
        <w:lastRenderedPageBreak/>
        <w:t xml:space="preserve">На территории </w:t>
      </w:r>
      <w:r w:rsidRPr="00152847">
        <w:rPr>
          <w:sz w:val="28"/>
          <w:szCs w:val="28"/>
          <w:u w:val="single"/>
        </w:rPr>
        <w:t>Республики Ингушетия</w:t>
      </w:r>
      <w:r w:rsidRPr="00152847">
        <w:rPr>
          <w:sz w:val="28"/>
          <w:szCs w:val="28"/>
        </w:rPr>
        <w:t xml:space="preserve"> в распределенном фонде недр находятся 4 месторождения Минеральных вод : Ачалукское месторождение центральный участок (ЗАО  «Минвода  Ачалуки»), Ачалуккское месторождение  западный участок (ПТЗК «Фауна»), Ачалукское месторождение северный участок (ООО «Аква-Ачалуки», </w:t>
      </w:r>
      <w:r w:rsidRPr="00152847">
        <w:rPr>
          <w:bCs/>
          <w:color w:val="000000"/>
          <w:sz w:val="28"/>
          <w:szCs w:val="28"/>
        </w:rPr>
        <w:t>Восточный участок Ачалукского месторождения</w:t>
      </w:r>
      <w:r w:rsidRPr="00152847">
        <w:rPr>
          <w:sz w:val="28"/>
          <w:szCs w:val="28"/>
        </w:rPr>
        <w:t xml:space="preserve">. </w:t>
      </w:r>
    </w:p>
    <w:p w:rsidR="00152847" w:rsidRPr="00152847" w:rsidRDefault="00152847" w:rsidP="00152847">
      <w:pPr>
        <w:widowControl w:val="0"/>
        <w:tabs>
          <w:tab w:val="left" w:pos="600"/>
        </w:tabs>
        <w:ind w:left="600"/>
        <w:jc w:val="both"/>
        <w:rPr>
          <w:bCs/>
          <w:color w:val="000000"/>
          <w:sz w:val="28"/>
          <w:szCs w:val="28"/>
        </w:rPr>
      </w:pPr>
    </w:p>
    <w:p w:rsidR="00152847" w:rsidRPr="00152847" w:rsidRDefault="00152847" w:rsidP="00327C1E">
      <w:pPr>
        <w:suppressAutoHyphens/>
        <w:jc w:val="center"/>
        <w:rPr>
          <w:b/>
          <w:sz w:val="28"/>
          <w:szCs w:val="28"/>
        </w:rPr>
      </w:pPr>
      <w:r w:rsidRPr="00152847">
        <w:rPr>
          <w:b/>
          <w:sz w:val="28"/>
          <w:szCs w:val="28"/>
        </w:rPr>
        <w:t>Краткая информация о состоянии экзогенных геологических процессов в пределах Республики Ингушетия</w:t>
      </w:r>
    </w:p>
    <w:p w:rsidR="00152847" w:rsidRPr="00152847" w:rsidRDefault="00152847" w:rsidP="00152847">
      <w:pPr>
        <w:suppressAutoHyphens/>
        <w:jc w:val="center"/>
        <w:rPr>
          <w:b/>
          <w:smallCaps/>
          <w:sz w:val="28"/>
          <w:szCs w:val="28"/>
        </w:rPr>
      </w:pPr>
    </w:p>
    <w:p w:rsidR="00152847" w:rsidRPr="00152847" w:rsidRDefault="00152847" w:rsidP="00152847">
      <w:pPr>
        <w:ind w:firstLine="567"/>
        <w:jc w:val="both"/>
        <w:rPr>
          <w:rFonts w:eastAsia="Calibri"/>
          <w:sz w:val="28"/>
          <w:szCs w:val="28"/>
        </w:rPr>
      </w:pPr>
      <w:r w:rsidRPr="00152847">
        <w:rPr>
          <w:rFonts w:eastAsia="Calibri"/>
          <w:sz w:val="28"/>
          <w:szCs w:val="28"/>
        </w:rPr>
        <w:t>На территории Республики Ингушетия в основном развиты оползневой и обвально-осыпные процессы.</w:t>
      </w:r>
    </w:p>
    <w:p w:rsidR="00152847" w:rsidRPr="00152847" w:rsidRDefault="00152847" w:rsidP="00152847">
      <w:pPr>
        <w:ind w:firstLine="567"/>
        <w:jc w:val="both"/>
        <w:rPr>
          <w:rFonts w:eastAsia="Calibri"/>
          <w:sz w:val="28"/>
          <w:szCs w:val="28"/>
        </w:rPr>
      </w:pPr>
      <w:r w:rsidRPr="00152847">
        <w:rPr>
          <w:rFonts w:eastAsia="Calibri"/>
          <w:sz w:val="28"/>
          <w:szCs w:val="28"/>
        </w:rPr>
        <w:t xml:space="preserve">Оползневой процесс широко распространен в низко- и среднегорной части республики (Малгобекский и Сунженский районы). Оползневой процесс оказывает негативное воздействие на линейные объекты инфраструктуры (автодороги, опоры ЛЭП, газопроводы). Также воздействию оползневого процесса подвержены г. Старый Малгобек, ст. Вознесенская, Средние и Нижние Ачалуки, с. Галашки, а также автодороги г. Назрань – ст. Вознесенская (в районе ст. Вознесенская), с. Галашки – с. Даттых, с. Галашки – с. Мужичи. </w:t>
      </w:r>
    </w:p>
    <w:p w:rsidR="00152847" w:rsidRPr="00152847" w:rsidRDefault="00152847" w:rsidP="00152847">
      <w:pPr>
        <w:ind w:firstLine="567"/>
        <w:jc w:val="both"/>
        <w:rPr>
          <w:rFonts w:eastAsia="Calibri"/>
          <w:sz w:val="28"/>
          <w:szCs w:val="28"/>
        </w:rPr>
      </w:pPr>
      <w:r w:rsidRPr="00152847">
        <w:rPr>
          <w:rFonts w:eastAsia="Calibri"/>
          <w:sz w:val="28"/>
          <w:szCs w:val="28"/>
        </w:rPr>
        <w:t>Обвально-осыпные процессы развиты в южной средне-высокогорной части республики (Сунженский и Джейрахский районы). Развитие обвально-осыпных процессов ежегодно приводит к разрушению или перекрытию участков автодороги с. Алкун – с. Таргим – с. Джейрах, единственной дороги, связывающей Джейрахский район с северными районами республики.</w:t>
      </w:r>
    </w:p>
    <w:p w:rsidR="00152847" w:rsidRPr="00152847" w:rsidRDefault="00152847" w:rsidP="00152847">
      <w:pPr>
        <w:autoSpaceDE w:val="0"/>
        <w:autoSpaceDN w:val="0"/>
        <w:adjustRightInd w:val="0"/>
        <w:spacing w:line="360" w:lineRule="auto"/>
        <w:jc w:val="center"/>
        <w:rPr>
          <w:b/>
          <w:color w:val="000000"/>
          <w:sz w:val="28"/>
          <w:szCs w:val="28"/>
          <w:u w:val="single"/>
        </w:rPr>
      </w:pPr>
    </w:p>
    <w:p w:rsidR="00152847" w:rsidRPr="000F4B64" w:rsidRDefault="00152847" w:rsidP="00152847">
      <w:pPr>
        <w:autoSpaceDE w:val="0"/>
        <w:autoSpaceDN w:val="0"/>
        <w:adjustRightInd w:val="0"/>
        <w:spacing w:line="360" w:lineRule="auto"/>
        <w:jc w:val="center"/>
        <w:rPr>
          <w:b/>
          <w:color w:val="000000"/>
          <w:sz w:val="28"/>
          <w:szCs w:val="28"/>
        </w:rPr>
      </w:pPr>
      <w:r w:rsidRPr="000F4B64">
        <w:rPr>
          <w:b/>
          <w:color w:val="000000"/>
          <w:sz w:val="28"/>
          <w:szCs w:val="28"/>
        </w:rPr>
        <w:t>Экзогенно геологические процессы</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        На территории республики довольно широко развиты экзогенные геологические процессы различных генетических типов.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Оползни. Представлены чрезвычайно широким разнообразием типов и развиты практически во всех геолого-структурных зонах: от предгорных наклонных и внутригорных равнин до высокогорной области.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Наиболее интенсивно поражена оползнями область Низкогорного рельефа (II-3) - Терский хребет более 10 %, Сунженский 3-10% и подобласть низкогорного структурно-денудационного рельефа (VII-1б) -3-10%.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Пораженность подобласти высоко- и среднегорного эрозионно-тектонического рельефа (VII-1а), полосы развития пород карбонатной формации верхней юры, мела и палеоцен- эоцена, составляет менее 1%.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В межгорной Северо-Юрской депрессии (VII-2), оползневые процессы связаны с отложениями терригенной песчано- глинистой и карбонатной формации средней и верхней юры. Оползневая пораженность здесь составляет мене 1%. </w:t>
      </w:r>
    </w:p>
    <w:p w:rsidR="00152847" w:rsidRPr="00152847" w:rsidRDefault="00152847" w:rsidP="00152847">
      <w:pPr>
        <w:tabs>
          <w:tab w:val="left" w:pos="4080"/>
        </w:tabs>
        <w:ind w:firstLine="720"/>
        <w:jc w:val="both"/>
        <w:rPr>
          <w:color w:val="000000"/>
          <w:sz w:val="28"/>
          <w:szCs w:val="28"/>
        </w:rPr>
      </w:pPr>
      <w:r w:rsidRPr="00152847">
        <w:rPr>
          <w:sz w:val="28"/>
          <w:szCs w:val="28"/>
        </w:rPr>
        <w:lastRenderedPageBreak/>
        <w:t xml:space="preserve">В области Высокогорного рельефа (VII-3), сланцевой зоне, оползневые процессы приурочены к аргиллитам терригенной формации </w:t>
      </w:r>
      <w:r w:rsidR="000F4B64" w:rsidRPr="00152847">
        <w:rPr>
          <w:sz w:val="28"/>
          <w:szCs w:val="28"/>
        </w:rPr>
        <w:t>ране</w:t>
      </w:r>
      <w:r w:rsidRPr="00152847">
        <w:rPr>
          <w:sz w:val="28"/>
          <w:szCs w:val="28"/>
        </w:rPr>
        <w:t>-средне- юрского возраста. Пораженность зоны так же менее 1 %</w:t>
      </w:r>
      <w:r w:rsidRPr="00152847">
        <w:rPr>
          <w:sz w:val="28"/>
          <w:szCs w:val="28"/>
        </w:rPr>
        <w:tab/>
      </w:r>
    </w:p>
    <w:p w:rsidR="004F0883" w:rsidRPr="000F4B64" w:rsidRDefault="004F0883" w:rsidP="00152847">
      <w:pPr>
        <w:widowControl w:val="0"/>
        <w:tabs>
          <w:tab w:val="left" w:pos="4080"/>
        </w:tabs>
        <w:jc w:val="center"/>
        <w:rPr>
          <w:b/>
          <w:sz w:val="28"/>
          <w:szCs w:val="28"/>
        </w:rPr>
      </w:pPr>
    </w:p>
    <w:p w:rsidR="00152847" w:rsidRDefault="00152847" w:rsidP="00152847">
      <w:pPr>
        <w:widowControl w:val="0"/>
        <w:tabs>
          <w:tab w:val="left" w:pos="4080"/>
        </w:tabs>
        <w:jc w:val="center"/>
        <w:rPr>
          <w:b/>
          <w:sz w:val="28"/>
          <w:szCs w:val="28"/>
        </w:rPr>
      </w:pPr>
      <w:r w:rsidRPr="000F4B64">
        <w:rPr>
          <w:b/>
          <w:sz w:val="28"/>
          <w:szCs w:val="28"/>
        </w:rPr>
        <w:t>Эрозионные процессы.</w:t>
      </w:r>
    </w:p>
    <w:p w:rsidR="00327C1E" w:rsidRPr="000F4B64" w:rsidRDefault="00327C1E" w:rsidP="00152847">
      <w:pPr>
        <w:widowControl w:val="0"/>
        <w:tabs>
          <w:tab w:val="left" w:pos="4080"/>
        </w:tabs>
        <w:jc w:val="center"/>
        <w:rPr>
          <w:b/>
          <w:sz w:val="28"/>
          <w:szCs w:val="28"/>
        </w:rPr>
      </w:pPr>
    </w:p>
    <w:p w:rsid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 </w:t>
      </w:r>
      <w:r w:rsidR="00327C1E">
        <w:rPr>
          <w:color w:val="000000"/>
          <w:sz w:val="28"/>
          <w:szCs w:val="28"/>
        </w:rPr>
        <w:t xml:space="preserve">         </w:t>
      </w:r>
      <w:r w:rsidRPr="00152847">
        <w:rPr>
          <w:color w:val="000000"/>
          <w:sz w:val="28"/>
          <w:szCs w:val="28"/>
        </w:rPr>
        <w:t xml:space="preserve">Эрозионные процессы. Развиты в горной части республики. Густота речной сети в равнинной части составляет 0,3-0,5 км/ км2, в предгорной – 0,5-1,0 км/ км2, в горной – 0,9-1,6 км/км2. Эрозия подразделяется на речную- боковую, донную, овражную. </w:t>
      </w:r>
    </w:p>
    <w:p w:rsidR="00327C1E" w:rsidRPr="00152847" w:rsidRDefault="00327C1E" w:rsidP="00152847">
      <w:pPr>
        <w:tabs>
          <w:tab w:val="left" w:pos="4080"/>
        </w:tabs>
        <w:autoSpaceDE w:val="0"/>
        <w:autoSpaceDN w:val="0"/>
        <w:adjustRightInd w:val="0"/>
        <w:jc w:val="both"/>
        <w:rPr>
          <w:color w:val="000000"/>
          <w:sz w:val="28"/>
          <w:szCs w:val="28"/>
        </w:rPr>
      </w:pPr>
    </w:p>
    <w:p w:rsidR="00152847" w:rsidRPr="000F4B64" w:rsidRDefault="00152847" w:rsidP="00152847">
      <w:pPr>
        <w:tabs>
          <w:tab w:val="left" w:pos="4080"/>
        </w:tabs>
        <w:autoSpaceDE w:val="0"/>
        <w:autoSpaceDN w:val="0"/>
        <w:adjustRightInd w:val="0"/>
        <w:jc w:val="center"/>
        <w:rPr>
          <w:color w:val="000000"/>
          <w:sz w:val="28"/>
          <w:szCs w:val="28"/>
        </w:rPr>
      </w:pPr>
      <w:r w:rsidRPr="000F4B64">
        <w:rPr>
          <w:b/>
          <w:bCs/>
          <w:color w:val="000000"/>
          <w:sz w:val="28"/>
          <w:szCs w:val="28"/>
        </w:rPr>
        <w:t>Наблюдательная сеть и результаты</w:t>
      </w:r>
    </w:p>
    <w:p w:rsidR="004F0883" w:rsidRPr="000F4B64" w:rsidRDefault="00152847" w:rsidP="004F0883">
      <w:pPr>
        <w:tabs>
          <w:tab w:val="left" w:pos="4080"/>
        </w:tabs>
        <w:autoSpaceDE w:val="0"/>
        <w:autoSpaceDN w:val="0"/>
        <w:adjustRightInd w:val="0"/>
        <w:jc w:val="center"/>
        <w:rPr>
          <w:b/>
          <w:bCs/>
          <w:color w:val="000000"/>
          <w:sz w:val="28"/>
          <w:szCs w:val="28"/>
        </w:rPr>
      </w:pPr>
      <w:r w:rsidRPr="000F4B64">
        <w:rPr>
          <w:b/>
          <w:bCs/>
          <w:color w:val="000000"/>
          <w:sz w:val="28"/>
          <w:szCs w:val="28"/>
        </w:rPr>
        <w:t>наблюдений за экзогенными геологическими процессами</w:t>
      </w:r>
      <w:r w:rsidR="000F4B64">
        <w:rPr>
          <w:b/>
          <w:bCs/>
          <w:color w:val="000000"/>
          <w:sz w:val="28"/>
          <w:szCs w:val="28"/>
        </w:rPr>
        <w:t>.</w:t>
      </w:r>
    </w:p>
    <w:p w:rsidR="004F0883" w:rsidRDefault="004F0883" w:rsidP="004F0883">
      <w:pPr>
        <w:tabs>
          <w:tab w:val="left" w:pos="4080"/>
        </w:tabs>
        <w:autoSpaceDE w:val="0"/>
        <w:autoSpaceDN w:val="0"/>
        <w:adjustRightInd w:val="0"/>
        <w:jc w:val="center"/>
        <w:rPr>
          <w:b/>
          <w:bCs/>
          <w:color w:val="000000"/>
          <w:sz w:val="28"/>
          <w:szCs w:val="28"/>
          <w:u w:val="single"/>
        </w:rPr>
      </w:pPr>
    </w:p>
    <w:p w:rsidR="00152847" w:rsidRPr="00152847" w:rsidRDefault="00152847" w:rsidP="004F0883">
      <w:pPr>
        <w:tabs>
          <w:tab w:val="left" w:pos="4080"/>
        </w:tabs>
        <w:autoSpaceDE w:val="0"/>
        <w:autoSpaceDN w:val="0"/>
        <w:adjustRightInd w:val="0"/>
        <w:jc w:val="center"/>
        <w:rPr>
          <w:color w:val="000000"/>
          <w:sz w:val="28"/>
          <w:szCs w:val="28"/>
        </w:rPr>
      </w:pPr>
      <w:r w:rsidRPr="00152847">
        <w:rPr>
          <w:color w:val="000000"/>
          <w:sz w:val="28"/>
          <w:szCs w:val="28"/>
        </w:rPr>
        <w:t xml:space="preserve">Государственная наблюдательная сеть мониторинга ЭГП на территории Республики Ингушетия состоит из 10 площадей инженерно-геологического обследования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 Малгобекская площадь расположена в наиболее пораженной оползневыми процессами части Терского хребта. Площадь участка составляет 100км2. Здесь изучаются в основном оползневые процессы и овражная эрозия;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 площадь Галашки расположена в Низкогорной части республики, площадь участка составляет 60км2. Изучаемые процессы здесь оползни, приуроченные к суглинкам и глинам неоген-четвертичного возраста;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 Джейрахская площадь расположена в южной высокогорной части республики где развиты в основном обвально-осыпные процессы. Площадь участка составляет 45км2;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 Вознесенская площадь расположена в восточной части Терского хребта (в пределах республики), изучаемы процессы – оползни и овражная эрозия; </w:t>
      </w:r>
    </w:p>
    <w:p w:rsidR="00152847" w:rsidRPr="00152847" w:rsidRDefault="00152847" w:rsidP="00152847">
      <w:pPr>
        <w:tabs>
          <w:tab w:val="left" w:pos="4080"/>
        </w:tabs>
        <w:ind w:firstLine="720"/>
        <w:jc w:val="both"/>
        <w:rPr>
          <w:sz w:val="28"/>
          <w:szCs w:val="28"/>
        </w:rPr>
      </w:pPr>
      <w:r w:rsidRPr="00152847">
        <w:rPr>
          <w:sz w:val="28"/>
          <w:szCs w:val="28"/>
        </w:rPr>
        <w:t>- Сунженская площадь расположена на Сунженском хребте и охватывает территорию наиболее подверженную оползневыми процессами</w:t>
      </w:r>
    </w:p>
    <w:p w:rsidR="00152847" w:rsidRPr="00152847" w:rsidRDefault="00152847" w:rsidP="00152847">
      <w:pPr>
        <w:tabs>
          <w:tab w:val="left" w:pos="4080"/>
        </w:tabs>
        <w:autoSpaceDE w:val="0"/>
        <w:autoSpaceDN w:val="0"/>
        <w:adjustRightInd w:val="0"/>
        <w:jc w:val="both"/>
        <w:rPr>
          <w:color w:val="000000"/>
          <w:sz w:val="28"/>
          <w:szCs w:val="28"/>
        </w:rPr>
      </w:pPr>
      <w:r w:rsidRPr="00152847">
        <w:rPr>
          <w:b/>
          <w:color w:val="000000"/>
          <w:sz w:val="28"/>
          <w:szCs w:val="28"/>
        </w:rPr>
        <w:t xml:space="preserve">        </w:t>
      </w:r>
      <w:r w:rsidRPr="00152847">
        <w:rPr>
          <w:color w:val="000000"/>
          <w:sz w:val="28"/>
          <w:szCs w:val="28"/>
        </w:rPr>
        <w:t xml:space="preserve">- Таргимская площадь расположена в Среднегорной части республики, здесь развиты преимущественно обвально-осыпные процессы и в меньшей степени оползневые;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 площадь Гуни расположена в Джейрахском районе республики на склонах скалистого хребта. Здесь развиты обвально-осыпные процессы угрожающие целостности единственной дороги связывающей северную и южную части республики. </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площадь Армхи расположена в южной части республики на южном склоне Скалистого хребта, где развиты обвально-осыпные процессы;</w:t>
      </w:r>
    </w:p>
    <w:p w:rsidR="00152847" w:rsidRPr="00152847" w:rsidRDefault="00152847" w:rsidP="00152847">
      <w:pPr>
        <w:tabs>
          <w:tab w:val="left" w:pos="4080"/>
        </w:tabs>
        <w:autoSpaceDE w:val="0"/>
        <w:autoSpaceDN w:val="0"/>
        <w:adjustRightInd w:val="0"/>
        <w:jc w:val="both"/>
        <w:rPr>
          <w:color w:val="000000"/>
          <w:sz w:val="28"/>
          <w:szCs w:val="28"/>
        </w:rPr>
      </w:pPr>
      <w:r w:rsidRPr="00152847">
        <w:rPr>
          <w:color w:val="000000"/>
          <w:sz w:val="28"/>
          <w:szCs w:val="28"/>
        </w:rPr>
        <w:t xml:space="preserve">- площадь Эгикал расположена в южной части республики на северном склоне Скалистого хребта у восточной границы республики; </w:t>
      </w:r>
    </w:p>
    <w:p w:rsidR="00152847" w:rsidRPr="00152847" w:rsidRDefault="00152847" w:rsidP="00152847">
      <w:pPr>
        <w:tabs>
          <w:tab w:val="left" w:pos="4080"/>
        </w:tabs>
        <w:jc w:val="both"/>
        <w:rPr>
          <w:b/>
          <w:sz w:val="28"/>
          <w:szCs w:val="28"/>
        </w:rPr>
      </w:pPr>
      <w:r w:rsidRPr="00152847">
        <w:rPr>
          <w:sz w:val="28"/>
          <w:szCs w:val="28"/>
        </w:rPr>
        <w:t>- площадь Цори расположена в южной части республики на южном склоне Скалистого хребта у восточной границы республики.</w:t>
      </w:r>
    </w:p>
    <w:p w:rsidR="00CD3330" w:rsidRPr="00327C1E" w:rsidRDefault="00152847" w:rsidP="00327C1E">
      <w:pPr>
        <w:tabs>
          <w:tab w:val="left" w:pos="4080"/>
        </w:tabs>
        <w:spacing w:after="120"/>
        <w:ind w:right="102" w:firstLine="567"/>
        <w:jc w:val="both"/>
        <w:rPr>
          <w:sz w:val="28"/>
          <w:szCs w:val="28"/>
        </w:rPr>
      </w:pPr>
      <w:r w:rsidRPr="00152847">
        <w:rPr>
          <w:sz w:val="28"/>
          <w:szCs w:val="28"/>
        </w:rPr>
        <w:t>В</w:t>
      </w:r>
      <w:r w:rsidRPr="00152847">
        <w:rPr>
          <w:spacing w:val="5"/>
          <w:sz w:val="28"/>
          <w:szCs w:val="28"/>
        </w:rPr>
        <w:t xml:space="preserve"> </w:t>
      </w:r>
      <w:smartTag w:uri="urn:schemas-microsoft-com:office:smarttags" w:element="metricconverter">
        <w:smartTagPr>
          <w:attr w:name="ProductID" w:val="2022 г"/>
        </w:smartTagPr>
        <w:r w:rsidRPr="00152847">
          <w:rPr>
            <w:spacing w:val="3"/>
            <w:sz w:val="28"/>
            <w:szCs w:val="28"/>
          </w:rPr>
          <w:t>2022 г</w:t>
        </w:r>
      </w:smartTag>
      <w:r w:rsidRPr="00152847">
        <w:rPr>
          <w:spacing w:val="3"/>
          <w:sz w:val="28"/>
          <w:szCs w:val="28"/>
        </w:rPr>
        <w:t xml:space="preserve">. </w:t>
      </w:r>
      <w:r w:rsidRPr="00152847">
        <w:rPr>
          <w:spacing w:val="-1"/>
          <w:sz w:val="28"/>
          <w:szCs w:val="28"/>
        </w:rPr>
        <w:t>активные</w:t>
      </w:r>
      <w:r w:rsidRPr="00152847">
        <w:rPr>
          <w:spacing w:val="3"/>
          <w:sz w:val="28"/>
          <w:szCs w:val="28"/>
        </w:rPr>
        <w:t xml:space="preserve"> </w:t>
      </w:r>
      <w:r w:rsidRPr="00152847">
        <w:rPr>
          <w:sz w:val="28"/>
          <w:szCs w:val="28"/>
        </w:rPr>
        <w:t>проявления</w:t>
      </w:r>
      <w:r w:rsidRPr="00152847">
        <w:rPr>
          <w:spacing w:val="4"/>
          <w:sz w:val="28"/>
          <w:szCs w:val="28"/>
        </w:rPr>
        <w:t xml:space="preserve"> </w:t>
      </w:r>
      <w:r w:rsidRPr="00152847">
        <w:rPr>
          <w:spacing w:val="-1"/>
          <w:sz w:val="28"/>
          <w:szCs w:val="28"/>
        </w:rPr>
        <w:t>опасных ЭГП</w:t>
      </w:r>
      <w:r w:rsidRPr="00152847">
        <w:rPr>
          <w:spacing w:val="4"/>
          <w:sz w:val="28"/>
          <w:szCs w:val="28"/>
        </w:rPr>
        <w:t xml:space="preserve"> на территории Республики Ингушетия не </w:t>
      </w:r>
      <w:r w:rsidRPr="00152847">
        <w:rPr>
          <w:spacing w:val="-1"/>
          <w:sz w:val="28"/>
          <w:szCs w:val="28"/>
        </w:rPr>
        <w:t>выявлены</w:t>
      </w:r>
      <w:r w:rsidRPr="00152847">
        <w:rPr>
          <w:spacing w:val="4"/>
          <w:sz w:val="28"/>
          <w:szCs w:val="28"/>
        </w:rPr>
        <w:t xml:space="preserve">. </w:t>
      </w:r>
    </w:p>
    <w:p w:rsidR="007D7E44" w:rsidRDefault="007D7E44" w:rsidP="00CD3330"/>
    <w:p w:rsidR="005C63C7" w:rsidRPr="00FD3E94" w:rsidRDefault="00FD3E94" w:rsidP="005C63C7">
      <w:pPr>
        <w:pBdr>
          <w:bottom w:val="single" w:sz="18" w:space="1" w:color="auto"/>
        </w:pBdr>
        <w:jc w:val="center"/>
        <w:rPr>
          <w:b/>
          <w:sz w:val="28"/>
        </w:rPr>
      </w:pPr>
      <w:r w:rsidRPr="00FD3E94">
        <w:rPr>
          <w:b/>
          <w:sz w:val="28"/>
          <w:lang w:val="en-US"/>
        </w:rPr>
        <w:t>VII</w:t>
      </w:r>
      <w:r w:rsidRPr="00FD3E94">
        <w:rPr>
          <w:b/>
          <w:sz w:val="28"/>
        </w:rPr>
        <w:t xml:space="preserve">. </w:t>
      </w:r>
      <w:r>
        <w:rPr>
          <w:b/>
          <w:sz w:val="28"/>
        </w:rPr>
        <w:t>Особо охраняемые природные территории.</w:t>
      </w:r>
    </w:p>
    <w:p w:rsidR="009D0E84" w:rsidRDefault="00CD3330" w:rsidP="00CD3330">
      <w:pPr>
        <w:tabs>
          <w:tab w:val="left" w:pos="9045"/>
        </w:tabs>
      </w:pPr>
      <w:r>
        <w:tab/>
      </w:r>
    </w:p>
    <w:p w:rsidR="00CD3330" w:rsidRDefault="00CD3330" w:rsidP="00CD3330">
      <w:pPr>
        <w:tabs>
          <w:tab w:val="left" w:pos="9045"/>
        </w:tabs>
      </w:pPr>
    </w:p>
    <w:p w:rsidR="00CD3839" w:rsidRPr="00CD3839" w:rsidRDefault="00CD3839" w:rsidP="00CD3839">
      <w:pPr>
        <w:ind w:firstLine="708"/>
        <w:jc w:val="both"/>
        <w:rPr>
          <w:sz w:val="28"/>
          <w:szCs w:val="28"/>
        </w:rPr>
      </w:pPr>
      <w:r w:rsidRPr="00CD3839">
        <w:rPr>
          <w:sz w:val="28"/>
          <w:szCs w:val="28"/>
        </w:rPr>
        <w:t>Государственный природный заповедник «Эрзи» создан Постановлением Правительства России за № 992 от 21 декабря 2000г. площадью 35292</w:t>
      </w:r>
      <w:r w:rsidR="000F4B64">
        <w:rPr>
          <w:sz w:val="28"/>
          <w:szCs w:val="28"/>
        </w:rPr>
        <w:t xml:space="preserve"> </w:t>
      </w:r>
      <w:r w:rsidRPr="00CD3839">
        <w:rPr>
          <w:sz w:val="28"/>
          <w:szCs w:val="28"/>
        </w:rPr>
        <w:t>га., и является сотым по счёту заповедником в России.</w:t>
      </w:r>
    </w:p>
    <w:p w:rsidR="00CD3839" w:rsidRPr="00CD3839" w:rsidRDefault="00CD3839" w:rsidP="00CD3839">
      <w:pPr>
        <w:ind w:firstLine="708"/>
        <w:jc w:val="both"/>
        <w:rPr>
          <w:sz w:val="28"/>
          <w:szCs w:val="28"/>
        </w:rPr>
      </w:pPr>
      <w:r w:rsidRPr="00CD3839">
        <w:rPr>
          <w:sz w:val="28"/>
          <w:szCs w:val="28"/>
        </w:rPr>
        <w:t>Заповедник расположен на северном макросклоне Большого Кавказа, в Джейрахско-Ассинской котловине и прилегающих к ней с севера горах Скалистого хребта. Наиболее крупные реки на территории заповедника являются Асса и Армхи, которые относятся к бассейну реки Терек. Около трети территории заповедника занимают леса: на северных склонах гор имеются участки дубовых и буковых лесов, иногда с примесью клёна остролистного. В поймах рек произрастает облепиха, ива и ольха серая. Выше 1500 метров по склонам растет сосна крючковатая с примесью дуба, берёзы, граба, липы, рябины. Далее берёзовое криволесье с подлеском из рододендрона кавказского, а выше 2000 метров горные степи и луга, над которыми располагаются альпийские луга. Выше 3500 метров пояс ледников и снежников</w:t>
      </w:r>
    </w:p>
    <w:p w:rsidR="00CD3839" w:rsidRPr="00CD3839" w:rsidRDefault="00CD3839" w:rsidP="00CD3839">
      <w:pPr>
        <w:ind w:firstLine="708"/>
        <w:jc w:val="both"/>
        <w:rPr>
          <w:sz w:val="28"/>
          <w:szCs w:val="28"/>
        </w:rPr>
      </w:pPr>
      <w:r w:rsidRPr="00CD3839">
        <w:rPr>
          <w:sz w:val="28"/>
          <w:szCs w:val="28"/>
        </w:rPr>
        <w:t>Основной задачей   заповедника является сохранить для будущих поколений эталонных участков нетронутой природы реликтового и третичного периода, неповторимую красоту Таргимской котловины и Ассинского ущелья, генетический фонд животного и растительного мира.</w:t>
      </w:r>
    </w:p>
    <w:p w:rsidR="00CD3839" w:rsidRPr="00CD3839" w:rsidRDefault="00CD3839" w:rsidP="00CD3839">
      <w:pPr>
        <w:jc w:val="both"/>
        <w:rPr>
          <w:sz w:val="28"/>
          <w:szCs w:val="28"/>
        </w:rPr>
      </w:pPr>
      <w:r w:rsidRPr="00CD3839">
        <w:rPr>
          <w:sz w:val="28"/>
          <w:szCs w:val="28"/>
        </w:rPr>
        <w:t xml:space="preserve">        Сегодня работа заповеднике ведётся в трёх основных направлениях: охрана территории, научно – </w:t>
      </w:r>
      <w:r w:rsidR="00421FAA" w:rsidRPr="00CD3839">
        <w:rPr>
          <w:sz w:val="28"/>
          <w:szCs w:val="28"/>
        </w:rPr>
        <w:t>исследовательская, эколого</w:t>
      </w:r>
      <w:r w:rsidRPr="00CD3839">
        <w:rPr>
          <w:sz w:val="28"/>
          <w:szCs w:val="28"/>
        </w:rPr>
        <w:t xml:space="preserve"> – просветительская деятельность и эколого-просветительский туризм.</w:t>
      </w:r>
    </w:p>
    <w:p w:rsidR="00CD3839" w:rsidRPr="00CD3839" w:rsidRDefault="00CD3839" w:rsidP="00CD3839">
      <w:pPr>
        <w:jc w:val="both"/>
        <w:rPr>
          <w:sz w:val="28"/>
          <w:szCs w:val="28"/>
        </w:rPr>
      </w:pPr>
      <w:r w:rsidRPr="00CD3839">
        <w:rPr>
          <w:sz w:val="28"/>
          <w:szCs w:val="28"/>
        </w:rPr>
        <w:t xml:space="preserve">          Научно - исследовательская деятельность заповедника «Эрзи» направлена на разработку и внедрение лучших методов сохранения биологического разнообразия флоры и фауны и историко-культурных комплексов в условиях рекреационной нагрузки. Организация научно-исследовательской деятельности проводится согласно перспективным планам</w:t>
      </w:r>
      <w:r w:rsidR="004F0883">
        <w:rPr>
          <w:sz w:val="28"/>
          <w:szCs w:val="28"/>
        </w:rPr>
        <w:t xml:space="preserve"> НИР, по направлениям: «</w:t>
      </w:r>
      <w:r w:rsidRPr="00CD3839">
        <w:rPr>
          <w:sz w:val="28"/>
          <w:szCs w:val="28"/>
        </w:rPr>
        <w:t>Изучение горных экосистем ГПЗ «Эрзи» и «Экологический мониторинг».</w:t>
      </w:r>
    </w:p>
    <w:p w:rsidR="00CD3839" w:rsidRPr="00CD3839" w:rsidRDefault="00CD3839" w:rsidP="00CD3839">
      <w:pPr>
        <w:ind w:firstLine="708"/>
        <w:jc w:val="both"/>
        <w:rPr>
          <w:sz w:val="28"/>
          <w:szCs w:val="28"/>
        </w:rPr>
      </w:pPr>
      <w:r w:rsidRPr="00CD3839">
        <w:rPr>
          <w:sz w:val="28"/>
          <w:szCs w:val="28"/>
        </w:rPr>
        <w:t>Основным содержанием деятельности заповедника является проведение инвентаризационных работ флоры и фауны, а также исследование и описание почвенного покрова, анализ гидрологических процессов и показателей сезонного состояния водных экосистем.</w:t>
      </w:r>
    </w:p>
    <w:p w:rsidR="00CD3839" w:rsidRPr="00CD3839" w:rsidRDefault="00CD3839" w:rsidP="00CD3839">
      <w:pPr>
        <w:jc w:val="both"/>
        <w:rPr>
          <w:sz w:val="28"/>
          <w:szCs w:val="28"/>
        </w:rPr>
      </w:pPr>
      <w:r w:rsidRPr="00CD3839">
        <w:rPr>
          <w:sz w:val="28"/>
          <w:szCs w:val="28"/>
        </w:rPr>
        <w:t xml:space="preserve">         Сотрудниками отдела науки ведется работа по выявлению новых мест обитания редких и исчезающих видов территории ГПЗ «Эрзи», мониторинг их состояния, особенностей их распределения.</w:t>
      </w:r>
    </w:p>
    <w:p w:rsidR="00CD3839" w:rsidRPr="00CD3839" w:rsidRDefault="00CD3839" w:rsidP="00CD3839">
      <w:pPr>
        <w:ind w:firstLine="708"/>
        <w:jc w:val="both"/>
        <w:rPr>
          <w:sz w:val="28"/>
          <w:szCs w:val="28"/>
        </w:rPr>
      </w:pPr>
      <w:r w:rsidRPr="00CD3839">
        <w:rPr>
          <w:sz w:val="28"/>
          <w:szCs w:val="28"/>
        </w:rPr>
        <w:t>В настоящий момент на территории заповедника «Эрзи» зарегистрировано:</w:t>
      </w:r>
      <w:r>
        <w:rPr>
          <w:sz w:val="28"/>
          <w:szCs w:val="28"/>
        </w:rPr>
        <w:t xml:space="preserve"> </w:t>
      </w:r>
    </w:p>
    <w:p w:rsidR="00CD3839" w:rsidRPr="00CD3839" w:rsidRDefault="00CD3839" w:rsidP="00CD3839">
      <w:pPr>
        <w:jc w:val="both"/>
        <w:rPr>
          <w:sz w:val="28"/>
          <w:szCs w:val="28"/>
        </w:rPr>
      </w:pPr>
      <w:r w:rsidRPr="00CD3839">
        <w:rPr>
          <w:sz w:val="28"/>
          <w:szCs w:val="28"/>
        </w:rPr>
        <w:t>Беспозвоночных (575 видов):</w:t>
      </w:r>
    </w:p>
    <w:p w:rsidR="00CD3839" w:rsidRPr="00CD3839" w:rsidRDefault="00CD3839" w:rsidP="00CD3839">
      <w:pPr>
        <w:jc w:val="both"/>
        <w:rPr>
          <w:sz w:val="28"/>
          <w:szCs w:val="28"/>
        </w:rPr>
      </w:pPr>
      <w:r w:rsidRPr="00CD3839">
        <w:rPr>
          <w:sz w:val="28"/>
          <w:szCs w:val="28"/>
        </w:rPr>
        <w:t>Бабочки-совки – 247 видов</w:t>
      </w:r>
    </w:p>
    <w:p w:rsidR="00CD3839" w:rsidRPr="00CD3839" w:rsidRDefault="00CD3839" w:rsidP="00CD3839">
      <w:pPr>
        <w:jc w:val="both"/>
        <w:rPr>
          <w:sz w:val="28"/>
          <w:szCs w:val="28"/>
        </w:rPr>
      </w:pPr>
      <w:r w:rsidRPr="00CD3839">
        <w:rPr>
          <w:sz w:val="28"/>
          <w:szCs w:val="28"/>
        </w:rPr>
        <w:t>Жуки-чернотелки – 48 видов</w:t>
      </w:r>
    </w:p>
    <w:p w:rsidR="00CD3839" w:rsidRPr="00CD3839" w:rsidRDefault="00CD3839" w:rsidP="00CD3839">
      <w:pPr>
        <w:jc w:val="both"/>
        <w:rPr>
          <w:sz w:val="28"/>
          <w:szCs w:val="28"/>
        </w:rPr>
      </w:pPr>
      <w:r w:rsidRPr="00CD3839">
        <w:rPr>
          <w:sz w:val="28"/>
          <w:szCs w:val="28"/>
        </w:rPr>
        <w:t>Жужелицы – 129 видов</w:t>
      </w:r>
    </w:p>
    <w:p w:rsidR="00CD3839" w:rsidRPr="00CD3839" w:rsidRDefault="00CD3839" w:rsidP="00CD3839">
      <w:pPr>
        <w:jc w:val="both"/>
        <w:rPr>
          <w:sz w:val="28"/>
          <w:szCs w:val="28"/>
        </w:rPr>
      </w:pPr>
      <w:r w:rsidRPr="00CD3839">
        <w:rPr>
          <w:sz w:val="28"/>
          <w:szCs w:val="28"/>
        </w:rPr>
        <w:lastRenderedPageBreak/>
        <w:t>Саранчовые – 93 вида</w:t>
      </w:r>
    </w:p>
    <w:p w:rsidR="00CD3839" w:rsidRPr="00CD3839" w:rsidRDefault="00CD3839" w:rsidP="00CD3839">
      <w:pPr>
        <w:jc w:val="both"/>
        <w:rPr>
          <w:sz w:val="28"/>
          <w:szCs w:val="28"/>
        </w:rPr>
      </w:pPr>
      <w:r w:rsidRPr="00CD3839">
        <w:rPr>
          <w:sz w:val="28"/>
          <w:szCs w:val="28"/>
        </w:rPr>
        <w:t>Жуки долгоносики – 17 видов</w:t>
      </w:r>
    </w:p>
    <w:p w:rsidR="00CD3839" w:rsidRPr="00CD3839" w:rsidRDefault="00CD3839" w:rsidP="00CD3839">
      <w:pPr>
        <w:jc w:val="both"/>
        <w:rPr>
          <w:sz w:val="28"/>
          <w:szCs w:val="28"/>
        </w:rPr>
      </w:pPr>
      <w:r w:rsidRPr="00CD3839">
        <w:rPr>
          <w:sz w:val="28"/>
          <w:szCs w:val="28"/>
        </w:rPr>
        <w:t>Полужесткокрылые – 41 вид.</w:t>
      </w:r>
    </w:p>
    <w:p w:rsidR="00CD3839" w:rsidRPr="00CD3839" w:rsidRDefault="00CD3839" w:rsidP="00CD3839">
      <w:pPr>
        <w:jc w:val="both"/>
        <w:rPr>
          <w:sz w:val="28"/>
          <w:szCs w:val="28"/>
        </w:rPr>
      </w:pPr>
      <w:r w:rsidRPr="00CD3839">
        <w:rPr>
          <w:sz w:val="28"/>
          <w:szCs w:val="28"/>
        </w:rPr>
        <w:t>Позвоночные (346 видов):</w:t>
      </w:r>
    </w:p>
    <w:p w:rsidR="00CD3839" w:rsidRPr="00CD3839" w:rsidRDefault="00B702F7" w:rsidP="00CD3839">
      <w:pPr>
        <w:jc w:val="both"/>
        <w:rPr>
          <w:sz w:val="28"/>
          <w:szCs w:val="28"/>
        </w:rPr>
      </w:pPr>
      <w:r>
        <w:rPr>
          <w:sz w:val="28"/>
          <w:szCs w:val="28"/>
        </w:rPr>
        <w:t>Млекопитающие – 60</w:t>
      </w:r>
      <w:r w:rsidR="00CD3839" w:rsidRPr="00CD3839">
        <w:rPr>
          <w:sz w:val="28"/>
          <w:szCs w:val="28"/>
        </w:rPr>
        <w:t xml:space="preserve"> видов</w:t>
      </w:r>
    </w:p>
    <w:p w:rsidR="00CD3839" w:rsidRPr="00CD3839" w:rsidRDefault="00CD3839" w:rsidP="00CD3839">
      <w:pPr>
        <w:jc w:val="both"/>
        <w:rPr>
          <w:sz w:val="28"/>
          <w:szCs w:val="28"/>
        </w:rPr>
      </w:pPr>
      <w:r w:rsidRPr="00CD3839">
        <w:rPr>
          <w:sz w:val="28"/>
          <w:szCs w:val="28"/>
        </w:rPr>
        <w:t>Птицы – 263 вида</w:t>
      </w:r>
    </w:p>
    <w:p w:rsidR="00CD3839" w:rsidRPr="00CD3839" w:rsidRDefault="00CD3839" w:rsidP="00CD3839">
      <w:pPr>
        <w:jc w:val="both"/>
        <w:rPr>
          <w:sz w:val="28"/>
          <w:szCs w:val="28"/>
        </w:rPr>
      </w:pPr>
      <w:r w:rsidRPr="00CD3839">
        <w:rPr>
          <w:sz w:val="28"/>
          <w:szCs w:val="28"/>
        </w:rPr>
        <w:t>Пресмы</w:t>
      </w:r>
      <w:r w:rsidR="00B702F7">
        <w:rPr>
          <w:sz w:val="28"/>
          <w:szCs w:val="28"/>
        </w:rPr>
        <w:t>кающиеся – 18</w:t>
      </w:r>
      <w:r w:rsidRPr="00CD3839">
        <w:rPr>
          <w:sz w:val="28"/>
          <w:szCs w:val="28"/>
        </w:rPr>
        <w:t xml:space="preserve"> вид</w:t>
      </w:r>
    </w:p>
    <w:p w:rsidR="00CD3839" w:rsidRPr="00CD3839" w:rsidRDefault="00CD3839" w:rsidP="00CD3839">
      <w:pPr>
        <w:jc w:val="both"/>
        <w:rPr>
          <w:sz w:val="28"/>
          <w:szCs w:val="28"/>
        </w:rPr>
      </w:pPr>
      <w:r w:rsidRPr="00CD3839">
        <w:rPr>
          <w:sz w:val="28"/>
          <w:szCs w:val="28"/>
        </w:rPr>
        <w:t xml:space="preserve">Земноводные – </w:t>
      </w:r>
      <w:r w:rsidR="00B702F7">
        <w:rPr>
          <w:sz w:val="28"/>
          <w:szCs w:val="28"/>
        </w:rPr>
        <w:t>5</w:t>
      </w:r>
      <w:r w:rsidRPr="00CD3839">
        <w:rPr>
          <w:sz w:val="28"/>
          <w:szCs w:val="28"/>
        </w:rPr>
        <w:t xml:space="preserve"> видов</w:t>
      </w:r>
    </w:p>
    <w:p w:rsidR="00CD3839" w:rsidRPr="00CD3839" w:rsidRDefault="00CD3839" w:rsidP="00CD3839">
      <w:pPr>
        <w:jc w:val="both"/>
        <w:rPr>
          <w:sz w:val="28"/>
          <w:szCs w:val="28"/>
        </w:rPr>
      </w:pPr>
      <w:r w:rsidRPr="00CD3839">
        <w:rPr>
          <w:sz w:val="28"/>
          <w:szCs w:val="28"/>
        </w:rPr>
        <w:t>Рыбы - 27 видов.</w:t>
      </w:r>
    </w:p>
    <w:p w:rsidR="00CD3839" w:rsidRPr="00CD3839" w:rsidRDefault="00CD3839" w:rsidP="00CD3839">
      <w:pPr>
        <w:jc w:val="both"/>
        <w:rPr>
          <w:sz w:val="28"/>
          <w:szCs w:val="28"/>
        </w:rPr>
      </w:pPr>
      <w:r w:rsidRPr="00CD3839">
        <w:rPr>
          <w:sz w:val="28"/>
          <w:szCs w:val="28"/>
        </w:rPr>
        <w:t xml:space="preserve"> </w:t>
      </w:r>
    </w:p>
    <w:p w:rsidR="00CD3839" w:rsidRPr="00CD3839" w:rsidRDefault="00CD3839" w:rsidP="00CD3839">
      <w:pPr>
        <w:jc w:val="both"/>
        <w:rPr>
          <w:sz w:val="28"/>
          <w:szCs w:val="28"/>
        </w:rPr>
      </w:pPr>
      <w:r w:rsidRPr="00CD3839">
        <w:rPr>
          <w:sz w:val="28"/>
          <w:szCs w:val="28"/>
        </w:rPr>
        <w:t>На территории заповедника установлено произрастание следующих групп растений:</w:t>
      </w:r>
    </w:p>
    <w:p w:rsidR="00CD3839" w:rsidRPr="00CD3839" w:rsidRDefault="00CD3839" w:rsidP="00CD3839">
      <w:pPr>
        <w:jc w:val="both"/>
        <w:rPr>
          <w:sz w:val="28"/>
          <w:szCs w:val="28"/>
        </w:rPr>
      </w:pPr>
      <w:r w:rsidRPr="00CD3839">
        <w:rPr>
          <w:sz w:val="28"/>
          <w:szCs w:val="28"/>
        </w:rPr>
        <w:t>Сосудистые – 702 вида</w:t>
      </w:r>
    </w:p>
    <w:p w:rsidR="00CD3839" w:rsidRPr="00CD3839" w:rsidRDefault="00B702F7" w:rsidP="00CD3839">
      <w:pPr>
        <w:jc w:val="both"/>
        <w:rPr>
          <w:sz w:val="28"/>
          <w:szCs w:val="28"/>
        </w:rPr>
      </w:pPr>
      <w:r>
        <w:rPr>
          <w:sz w:val="28"/>
          <w:szCs w:val="28"/>
        </w:rPr>
        <w:t>Покрытосеменные – 906</w:t>
      </w:r>
      <w:r w:rsidR="00CD3839" w:rsidRPr="00CD3839">
        <w:rPr>
          <w:sz w:val="28"/>
          <w:szCs w:val="28"/>
        </w:rPr>
        <w:t xml:space="preserve"> вида</w:t>
      </w:r>
    </w:p>
    <w:p w:rsidR="00CD3839" w:rsidRPr="00CD3839" w:rsidRDefault="00B702F7" w:rsidP="00CD3839">
      <w:pPr>
        <w:jc w:val="both"/>
        <w:rPr>
          <w:sz w:val="28"/>
          <w:szCs w:val="28"/>
        </w:rPr>
      </w:pPr>
      <w:r>
        <w:rPr>
          <w:sz w:val="28"/>
          <w:szCs w:val="28"/>
        </w:rPr>
        <w:t xml:space="preserve">Голосеменные – 3 </w:t>
      </w:r>
      <w:r w:rsidR="00CD3839" w:rsidRPr="00CD3839">
        <w:rPr>
          <w:sz w:val="28"/>
          <w:szCs w:val="28"/>
        </w:rPr>
        <w:t>вида</w:t>
      </w:r>
    </w:p>
    <w:p w:rsidR="00CD3839" w:rsidRPr="00CD3839" w:rsidRDefault="00B702F7" w:rsidP="00CD3839">
      <w:pPr>
        <w:jc w:val="both"/>
        <w:rPr>
          <w:sz w:val="28"/>
          <w:szCs w:val="28"/>
        </w:rPr>
      </w:pPr>
      <w:r>
        <w:rPr>
          <w:sz w:val="28"/>
          <w:szCs w:val="28"/>
        </w:rPr>
        <w:t>Папоротниковидные – 19</w:t>
      </w:r>
      <w:r w:rsidR="00CD3839" w:rsidRPr="00CD3839">
        <w:rPr>
          <w:sz w:val="28"/>
          <w:szCs w:val="28"/>
        </w:rPr>
        <w:t xml:space="preserve"> видов</w:t>
      </w:r>
    </w:p>
    <w:p w:rsidR="00CD3839" w:rsidRPr="00CD3839" w:rsidRDefault="00B702F7" w:rsidP="00CD3839">
      <w:pPr>
        <w:jc w:val="both"/>
        <w:rPr>
          <w:sz w:val="28"/>
          <w:szCs w:val="28"/>
        </w:rPr>
      </w:pPr>
      <w:r>
        <w:rPr>
          <w:sz w:val="28"/>
          <w:szCs w:val="28"/>
        </w:rPr>
        <w:t>Хвощеобразные – 1</w:t>
      </w:r>
      <w:r w:rsidR="00CD3839" w:rsidRPr="00CD3839">
        <w:rPr>
          <w:sz w:val="28"/>
          <w:szCs w:val="28"/>
        </w:rPr>
        <w:t xml:space="preserve"> видов</w:t>
      </w:r>
    </w:p>
    <w:p w:rsidR="00CD3839" w:rsidRPr="00CD3839" w:rsidRDefault="00957EAD" w:rsidP="00CD3839">
      <w:pPr>
        <w:jc w:val="both"/>
        <w:rPr>
          <w:sz w:val="28"/>
          <w:szCs w:val="28"/>
        </w:rPr>
      </w:pPr>
      <w:r>
        <w:rPr>
          <w:sz w:val="28"/>
          <w:szCs w:val="28"/>
        </w:rPr>
        <w:t>Плауновидные – 3</w:t>
      </w:r>
      <w:r w:rsidR="00CD3839" w:rsidRPr="00CD3839">
        <w:rPr>
          <w:sz w:val="28"/>
          <w:szCs w:val="28"/>
        </w:rPr>
        <w:t xml:space="preserve"> вида</w:t>
      </w:r>
    </w:p>
    <w:p w:rsidR="00CD3839" w:rsidRPr="00CD3839" w:rsidRDefault="00957EAD" w:rsidP="00CD3839">
      <w:pPr>
        <w:jc w:val="both"/>
        <w:rPr>
          <w:sz w:val="28"/>
          <w:szCs w:val="28"/>
        </w:rPr>
      </w:pPr>
      <w:r>
        <w:rPr>
          <w:sz w:val="28"/>
          <w:szCs w:val="28"/>
        </w:rPr>
        <w:t>Мохообразные – 69</w:t>
      </w:r>
      <w:r w:rsidR="00CD3839" w:rsidRPr="00CD3839">
        <w:rPr>
          <w:sz w:val="28"/>
          <w:szCs w:val="28"/>
        </w:rPr>
        <w:t xml:space="preserve"> видов</w:t>
      </w:r>
    </w:p>
    <w:p w:rsidR="00CD3839" w:rsidRPr="00CD3839" w:rsidRDefault="00957EAD" w:rsidP="00CD3839">
      <w:pPr>
        <w:jc w:val="both"/>
        <w:rPr>
          <w:sz w:val="28"/>
          <w:szCs w:val="28"/>
        </w:rPr>
      </w:pPr>
      <w:r>
        <w:rPr>
          <w:sz w:val="28"/>
          <w:szCs w:val="28"/>
        </w:rPr>
        <w:t>Лишайники - 29</w:t>
      </w:r>
      <w:r w:rsidR="00CD3839" w:rsidRPr="00CD3839">
        <w:rPr>
          <w:sz w:val="28"/>
          <w:szCs w:val="28"/>
        </w:rPr>
        <w:t xml:space="preserve"> видов</w:t>
      </w:r>
    </w:p>
    <w:p w:rsidR="00CD3839" w:rsidRPr="00CD3839" w:rsidRDefault="00CD3839" w:rsidP="00CD3839">
      <w:pPr>
        <w:jc w:val="both"/>
        <w:rPr>
          <w:sz w:val="28"/>
          <w:szCs w:val="28"/>
        </w:rPr>
      </w:pPr>
      <w:r w:rsidRPr="00CD3839">
        <w:rPr>
          <w:sz w:val="28"/>
          <w:szCs w:val="28"/>
        </w:rPr>
        <w:t>Пресноводные водоросли – 1 вид</w:t>
      </w:r>
    </w:p>
    <w:p w:rsidR="00CD3839" w:rsidRPr="00CD3839" w:rsidRDefault="00CD3839" w:rsidP="00CD3839">
      <w:pPr>
        <w:jc w:val="both"/>
        <w:rPr>
          <w:sz w:val="28"/>
          <w:szCs w:val="28"/>
        </w:rPr>
      </w:pPr>
      <w:r w:rsidRPr="00CD3839">
        <w:rPr>
          <w:sz w:val="28"/>
          <w:szCs w:val="28"/>
        </w:rPr>
        <w:t>Макромицеты – 40 видов</w:t>
      </w:r>
    </w:p>
    <w:p w:rsidR="00CD3839" w:rsidRPr="00CD3839" w:rsidRDefault="00CD3839" w:rsidP="00CD3839">
      <w:pPr>
        <w:jc w:val="both"/>
        <w:rPr>
          <w:sz w:val="28"/>
          <w:szCs w:val="28"/>
        </w:rPr>
      </w:pPr>
      <w:r w:rsidRPr="00CD3839">
        <w:rPr>
          <w:sz w:val="28"/>
          <w:szCs w:val="28"/>
        </w:rPr>
        <w:t>Исследование этих групп растений продолжается и по сей день.</w:t>
      </w:r>
    </w:p>
    <w:p w:rsidR="00CD3839" w:rsidRPr="00CD3839" w:rsidRDefault="00CD3839" w:rsidP="00CD3839">
      <w:pPr>
        <w:jc w:val="both"/>
        <w:rPr>
          <w:sz w:val="28"/>
          <w:szCs w:val="28"/>
        </w:rPr>
      </w:pPr>
      <w:r w:rsidRPr="00CD3839">
        <w:rPr>
          <w:sz w:val="28"/>
          <w:szCs w:val="28"/>
        </w:rPr>
        <w:t xml:space="preserve"> </w:t>
      </w:r>
    </w:p>
    <w:p w:rsidR="00CD3839" w:rsidRPr="00CD3839" w:rsidRDefault="00CD3839" w:rsidP="00CD3839">
      <w:pPr>
        <w:ind w:firstLine="708"/>
        <w:jc w:val="both"/>
        <w:rPr>
          <w:sz w:val="28"/>
          <w:szCs w:val="28"/>
        </w:rPr>
      </w:pPr>
      <w:r w:rsidRPr="00CD3839">
        <w:rPr>
          <w:sz w:val="28"/>
          <w:szCs w:val="28"/>
        </w:rPr>
        <w:t>Из краснокнижных растений 25 видов сосудистых растений встречаются только на территории заповедника «Эрзи» и не встречаются ни в среднегорной и ни в равнинной части республики. Кроме того, более полные данные по редким и исчезающим видам лишайников и мохообразных имеются только по территории заповедника. Именно территория заповедника наиболее полно изучена в отношении не только видового состава лишайников и мохообразных, но и по встречаемости видов, по редкости и т.д.</w:t>
      </w:r>
    </w:p>
    <w:p w:rsidR="00CD3839" w:rsidRPr="00CD3839" w:rsidRDefault="00CD3839" w:rsidP="00CD3839">
      <w:pPr>
        <w:ind w:firstLine="708"/>
        <w:jc w:val="both"/>
        <w:rPr>
          <w:sz w:val="28"/>
          <w:szCs w:val="28"/>
        </w:rPr>
      </w:pPr>
      <w:r w:rsidRPr="00CD3839">
        <w:rPr>
          <w:sz w:val="28"/>
          <w:szCs w:val="28"/>
        </w:rPr>
        <w:t>Основными задачами ФГБУ состоит в изучении и сохранение популяций редких и находящихся под угрозой исчезновения видов животных и растений и контроль за их состоянием.</w:t>
      </w:r>
    </w:p>
    <w:p w:rsidR="00CD3839" w:rsidRPr="00CD3839" w:rsidRDefault="00CD3839" w:rsidP="00CD3839">
      <w:pPr>
        <w:jc w:val="both"/>
        <w:rPr>
          <w:sz w:val="28"/>
          <w:szCs w:val="28"/>
        </w:rPr>
      </w:pPr>
      <w:r w:rsidRPr="00CD3839">
        <w:rPr>
          <w:sz w:val="28"/>
          <w:szCs w:val="28"/>
        </w:rPr>
        <w:t>Основными задачами в этой области являются:</w:t>
      </w:r>
    </w:p>
    <w:p w:rsidR="00CD3839" w:rsidRPr="00CD3839" w:rsidRDefault="00CD3839" w:rsidP="00CD3839">
      <w:pPr>
        <w:jc w:val="both"/>
        <w:rPr>
          <w:sz w:val="28"/>
          <w:szCs w:val="28"/>
        </w:rPr>
      </w:pPr>
      <w:r>
        <w:rPr>
          <w:sz w:val="28"/>
          <w:szCs w:val="28"/>
        </w:rPr>
        <w:t xml:space="preserve">- </w:t>
      </w:r>
      <w:r w:rsidRPr="00CD3839">
        <w:rPr>
          <w:sz w:val="28"/>
          <w:szCs w:val="28"/>
        </w:rPr>
        <w:t>поддержание численности популяций и видов;</w:t>
      </w:r>
    </w:p>
    <w:p w:rsidR="00CD3839" w:rsidRPr="00CD3839" w:rsidRDefault="00CD3839" w:rsidP="00CD3839">
      <w:pPr>
        <w:jc w:val="both"/>
        <w:rPr>
          <w:sz w:val="28"/>
          <w:szCs w:val="28"/>
        </w:rPr>
      </w:pPr>
      <w:r>
        <w:rPr>
          <w:sz w:val="28"/>
          <w:szCs w:val="28"/>
        </w:rPr>
        <w:t xml:space="preserve">- </w:t>
      </w:r>
      <w:r w:rsidRPr="00CD3839">
        <w:rPr>
          <w:sz w:val="28"/>
          <w:szCs w:val="28"/>
        </w:rPr>
        <w:t>сохранение внутрипопуляционной структуры;</w:t>
      </w:r>
    </w:p>
    <w:p w:rsidR="00CD3839" w:rsidRPr="00CD3839" w:rsidRDefault="00CD3839" w:rsidP="00CD3839">
      <w:pPr>
        <w:jc w:val="both"/>
        <w:rPr>
          <w:sz w:val="28"/>
          <w:szCs w:val="28"/>
        </w:rPr>
      </w:pPr>
      <w:r>
        <w:rPr>
          <w:sz w:val="28"/>
          <w:szCs w:val="28"/>
        </w:rPr>
        <w:t xml:space="preserve">- </w:t>
      </w:r>
      <w:r w:rsidRPr="00CD3839">
        <w:rPr>
          <w:sz w:val="28"/>
          <w:szCs w:val="28"/>
        </w:rPr>
        <w:t>поддержание популяционной структуры вида.</w:t>
      </w:r>
    </w:p>
    <w:p w:rsidR="00CD3839" w:rsidRDefault="00CD3839" w:rsidP="00CD3839">
      <w:pPr>
        <w:jc w:val="both"/>
        <w:rPr>
          <w:sz w:val="28"/>
          <w:szCs w:val="28"/>
        </w:rPr>
      </w:pPr>
      <w:r w:rsidRPr="00CD3839">
        <w:rPr>
          <w:sz w:val="28"/>
          <w:szCs w:val="28"/>
        </w:rPr>
        <w:t>Для этого необходимы:</w:t>
      </w:r>
      <w:r>
        <w:rPr>
          <w:sz w:val="28"/>
          <w:szCs w:val="28"/>
        </w:rPr>
        <w:t xml:space="preserve"> </w:t>
      </w:r>
    </w:p>
    <w:p w:rsidR="00CD3839" w:rsidRPr="00CD3839" w:rsidRDefault="00CD3839" w:rsidP="00CD3839">
      <w:pPr>
        <w:jc w:val="both"/>
        <w:rPr>
          <w:sz w:val="28"/>
          <w:szCs w:val="28"/>
        </w:rPr>
      </w:pPr>
      <w:r>
        <w:rPr>
          <w:sz w:val="28"/>
          <w:szCs w:val="28"/>
        </w:rPr>
        <w:t xml:space="preserve">- </w:t>
      </w:r>
      <w:r w:rsidRPr="00CD3839">
        <w:rPr>
          <w:sz w:val="28"/>
          <w:szCs w:val="28"/>
        </w:rPr>
        <w:t>борьба с нелегальной эксплуатацией природных популяций редких видов;</w:t>
      </w:r>
    </w:p>
    <w:p w:rsidR="00CD3839" w:rsidRPr="00CD3839" w:rsidRDefault="00CD3839" w:rsidP="00CD3839">
      <w:pPr>
        <w:jc w:val="both"/>
        <w:rPr>
          <w:sz w:val="28"/>
          <w:szCs w:val="28"/>
        </w:rPr>
      </w:pPr>
      <w:r w:rsidRPr="00CD3839">
        <w:rPr>
          <w:sz w:val="28"/>
          <w:szCs w:val="28"/>
        </w:rPr>
        <w:t>нормирование их легального использования в различных целях (рекреационных, научных, культурных и др.);</w:t>
      </w:r>
    </w:p>
    <w:p w:rsidR="00CD3839" w:rsidRPr="00CD3839" w:rsidRDefault="00CD3839" w:rsidP="00CD3839">
      <w:pPr>
        <w:jc w:val="both"/>
        <w:rPr>
          <w:sz w:val="28"/>
          <w:szCs w:val="28"/>
        </w:rPr>
      </w:pPr>
      <w:r>
        <w:rPr>
          <w:sz w:val="28"/>
          <w:szCs w:val="28"/>
        </w:rPr>
        <w:t>-</w:t>
      </w:r>
      <w:r w:rsidRPr="00CD3839">
        <w:rPr>
          <w:sz w:val="28"/>
          <w:szCs w:val="28"/>
        </w:rPr>
        <w:t>проведение экологической экспертизы хозяйственных проектов, затрагивающих местообитания видов и влияющих на их численность.</w:t>
      </w:r>
    </w:p>
    <w:p w:rsidR="00CD3839" w:rsidRPr="00CD3839" w:rsidRDefault="00CD3839" w:rsidP="00CD3839">
      <w:pPr>
        <w:ind w:firstLine="708"/>
        <w:jc w:val="both"/>
        <w:rPr>
          <w:sz w:val="28"/>
          <w:szCs w:val="28"/>
        </w:rPr>
      </w:pPr>
      <w:r w:rsidRPr="00CD3839">
        <w:rPr>
          <w:sz w:val="28"/>
          <w:szCs w:val="28"/>
        </w:rPr>
        <w:lastRenderedPageBreak/>
        <w:t xml:space="preserve">В последние годы в Республике Ингушетия сохраняются природные популяции видов именно благодаря деятельности заповедника. </w:t>
      </w:r>
    </w:p>
    <w:p w:rsidR="00CD3839" w:rsidRPr="00CD3839" w:rsidRDefault="00CD3839" w:rsidP="00CD3839">
      <w:pPr>
        <w:ind w:firstLine="708"/>
        <w:jc w:val="both"/>
        <w:rPr>
          <w:sz w:val="28"/>
          <w:szCs w:val="28"/>
        </w:rPr>
      </w:pPr>
      <w:r w:rsidRPr="00CD3839">
        <w:rPr>
          <w:sz w:val="28"/>
          <w:szCs w:val="28"/>
        </w:rPr>
        <w:t>Наибольшим видовым разнообразием отличаются именно горная часть Республики Ингушетия, в основном, входящая в состав заповедника «Эрзи».</w:t>
      </w:r>
    </w:p>
    <w:p w:rsidR="00CD3839" w:rsidRPr="00CD3839" w:rsidRDefault="00CD3839" w:rsidP="00CD3839">
      <w:pPr>
        <w:ind w:firstLine="708"/>
        <w:jc w:val="both"/>
        <w:rPr>
          <w:sz w:val="28"/>
          <w:szCs w:val="28"/>
        </w:rPr>
      </w:pPr>
      <w:r w:rsidRPr="00CD3839">
        <w:rPr>
          <w:sz w:val="28"/>
          <w:szCs w:val="28"/>
        </w:rPr>
        <w:t>В заповеднике принимаются разные меры по охране редких видов. Притом хочется отметить, что для охраны разных объектов живой природы принимаются разные меры.</w:t>
      </w:r>
    </w:p>
    <w:p w:rsidR="00CD3839" w:rsidRPr="00CD3839" w:rsidRDefault="00CD3839" w:rsidP="00CD3839">
      <w:pPr>
        <w:ind w:firstLine="708"/>
        <w:jc w:val="both"/>
        <w:rPr>
          <w:sz w:val="28"/>
          <w:szCs w:val="28"/>
        </w:rPr>
      </w:pPr>
      <w:r w:rsidRPr="00CD3839">
        <w:rPr>
          <w:sz w:val="28"/>
          <w:szCs w:val="28"/>
        </w:rPr>
        <w:t>Если брать такую группу как мохообразные, то доля редких видов среди них довольно высока. Среди редких таксонов мхов высока доля неконкурентоспособных видов, которые могут расти только на отдельных местообитаниях. Наиболее общим подходом для сохранения мохообразных на землях является выявление обособленных специфических местообитаний. Сравнительно небольшие затраты на огораживание таких участков, прокладывание мостков и дорожек вдоль ручьев, оборудование туристических стоянок и подходов для смотровых площадок позволяют сохранить местообитания мхов даже в зонах с интенсивной рекреационной нагрузкой.</w:t>
      </w:r>
    </w:p>
    <w:p w:rsidR="00CD3839" w:rsidRPr="00CD3839" w:rsidRDefault="00CD3839" w:rsidP="00CD3839">
      <w:pPr>
        <w:ind w:firstLine="708"/>
        <w:jc w:val="both"/>
        <w:rPr>
          <w:sz w:val="28"/>
          <w:szCs w:val="28"/>
        </w:rPr>
      </w:pPr>
      <w:r w:rsidRPr="00CD3839">
        <w:rPr>
          <w:sz w:val="28"/>
          <w:szCs w:val="28"/>
        </w:rPr>
        <w:t>Для охраны лишайников принимаются другие меры. Иногда даже постановка на учет и особую охрану деревьев с лишайником, мониторинг его состояния в каждой точке произрастания, поиск других местонахождений вида и принятие необходимых мер по их охране, сохранение валежника вне мест массового отдыха, в стороне от пешеходных и прочих дорог, усиление контроля за соблюдением запрета на разведение костров в лесах, запрет въезда туда автотранспорта, ограничение рекреационного использования прогулочным отдыхом.</w:t>
      </w:r>
    </w:p>
    <w:p w:rsidR="00CD3839" w:rsidRPr="00CD3839" w:rsidRDefault="00CD3839" w:rsidP="00CD3839">
      <w:pPr>
        <w:ind w:firstLine="708"/>
        <w:jc w:val="both"/>
        <w:rPr>
          <w:sz w:val="28"/>
          <w:szCs w:val="28"/>
        </w:rPr>
      </w:pPr>
      <w:r w:rsidRPr="00CD3839">
        <w:rPr>
          <w:sz w:val="28"/>
          <w:szCs w:val="28"/>
        </w:rPr>
        <w:t>Для охраны редких видов грибов проводятся следующие меры: тщательная паспортизация местонахождений редких видов грибов, широкая пропаганда знаний среди населения о грибах, подлежащих охране (публикация статей в местной печати, издание буклетов редких видов грибов, проведение бесед, лекций о значении и роли грибов в растительных сообществах.</w:t>
      </w:r>
    </w:p>
    <w:p w:rsidR="00CD3839" w:rsidRPr="00CD3839" w:rsidRDefault="00CD3839" w:rsidP="00CD3839">
      <w:pPr>
        <w:ind w:firstLine="708"/>
        <w:jc w:val="both"/>
        <w:rPr>
          <w:sz w:val="28"/>
          <w:szCs w:val="28"/>
        </w:rPr>
      </w:pPr>
      <w:r w:rsidRPr="00CD3839">
        <w:rPr>
          <w:sz w:val="28"/>
          <w:szCs w:val="28"/>
        </w:rPr>
        <w:t>Для охраны животных принимаются следующие меры: занесение в Красную книгу, охрана мест гнездований, выявление новых мест обитания, запрещение отлова видов.</w:t>
      </w:r>
    </w:p>
    <w:p w:rsidR="00CD3839" w:rsidRPr="00CD3839" w:rsidRDefault="00CD3839" w:rsidP="00CD3839">
      <w:pPr>
        <w:ind w:firstLine="708"/>
        <w:jc w:val="both"/>
        <w:rPr>
          <w:sz w:val="28"/>
          <w:szCs w:val="28"/>
        </w:rPr>
      </w:pPr>
      <w:r w:rsidRPr="00CD3839">
        <w:rPr>
          <w:sz w:val="28"/>
          <w:szCs w:val="28"/>
        </w:rPr>
        <w:t>Также научным отделом ФГБУ «Государственный природный заповедник «Эрзи» выпускаются научные монографии по материалам диссертационных исследований и по результатам проведенных полевых исследований, на базе заповедника защищаются кандидатские диссертации.   В рамках ежегодного планирования НИР ГПЗ «Эрзи» подготавливаются, издаются и направляются в Минприроды России книги «Летописи природы» - итоговый документ работы заповедника за год.</w:t>
      </w:r>
    </w:p>
    <w:p w:rsidR="00CD3839" w:rsidRPr="00CD3839" w:rsidRDefault="00CD3839" w:rsidP="00CD3839">
      <w:pPr>
        <w:ind w:firstLine="708"/>
        <w:jc w:val="both"/>
        <w:rPr>
          <w:sz w:val="28"/>
          <w:szCs w:val="28"/>
        </w:rPr>
      </w:pPr>
      <w:r w:rsidRPr="00CD3839">
        <w:rPr>
          <w:sz w:val="28"/>
          <w:szCs w:val="28"/>
        </w:rPr>
        <w:t>Регулярно выполняются отзывы и рецензии на авторефераты кандидатских и докторских диссертаций.</w:t>
      </w:r>
    </w:p>
    <w:p w:rsidR="000F4B64" w:rsidRDefault="00CD3839" w:rsidP="00CD3839">
      <w:pPr>
        <w:jc w:val="both"/>
        <w:rPr>
          <w:sz w:val="28"/>
          <w:szCs w:val="28"/>
        </w:rPr>
      </w:pPr>
      <w:r w:rsidRPr="00CD3839">
        <w:rPr>
          <w:sz w:val="28"/>
          <w:szCs w:val="28"/>
        </w:rPr>
        <w:t xml:space="preserve">   </w:t>
      </w:r>
      <w:r>
        <w:rPr>
          <w:sz w:val="28"/>
          <w:szCs w:val="28"/>
        </w:rPr>
        <w:tab/>
      </w:r>
      <w:r w:rsidRPr="00CD3839">
        <w:rPr>
          <w:sz w:val="28"/>
          <w:szCs w:val="28"/>
        </w:rPr>
        <w:t xml:space="preserve"> Эколого-просветительская деятельность состоит в организации и проведении эколого-просветительской работы с населением, </w:t>
      </w:r>
      <w:r w:rsidRPr="00CD3839">
        <w:rPr>
          <w:sz w:val="28"/>
          <w:szCs w:val="28"/>
        </w:rPr>
        <w:lastRenderedPageBreak/>
        <w:t xml:space="preserve">общеобразовательными учреждениями (школьниками), с вузами (студентами), с общественностью и т.д. </w:t>
      </w:r>
    </w:p>
    <w:p w:rsidR="00CD3839" w:rsidRPr="00CD3839" w:rsidRDefault="00957EAD" w:rsidP="000F4B64">
      <w:pPr>
        <w:ind w:firstLine="708"/>
        <w:jc w:val="both"/>
        <w:rPr>
          <w:sz w:val="28"/>
          <w:szCs w:val="28"/>
        </w:rPr>
      </w:pPr>
      <w:r>
        <w:rPr>
          <w:sz w:val="28"/>
          <w:szCs w:val="28"/>
        </w:rPr>
        <w:t>За 2022</w:t>
      </w:r>
      <w:r w:rsidR="00CD3839" w:rsidRPr="00CD3839">
        <w:rPr>
          <w:sz w:val="28"/>
          <w:szCs w:val="28"/>
        </w:rPr>
        <w:t xml:space="preserve"> год эколого - просветительской деятельностью было охвачено более 2600 человек, это представители школьных учреждений и вузов Республики. Сотрудники эколого-просветительского отдела с привлечением волонтеров, населения, общественности, представителей различных природоохранных организаций периодически проводят природоохранные мероприятия такие, как «Марш парков», «День птиц»,</w:t>
      </w:r>
      <w:r w:rsidR="00421FAA">
        <w:rPr>
          <w:sz w:val="28"/>
          <w:szCs w:val="28"/>
        </w:rPr>
        <w:t xml:space="preserve"> «Очистим планету от мусора», «</w:t>
      </w:r>
      <w:r w:rsidR="00CD3839" w:rsidRPr="00CD3839">
        <w:rPr>
          <w:sz w:val="28"/>
          <w:szCs w:val="28"/>
        </w:rPr>
        <w:t>День эколога», «День земли»,   мероприятия санитарного характера (субботники), мероприятия посвященные различным «прир</w:t>
      </w:r>
      <w:r w:rsidR="00E10502">
        <w:rPr>
          <w:sz w:val="28"/>
          <w:szCs w:val="28"/>
        </w:rPr>
        <w:t>одным» календарным дням. За 2022</w:t>
      </w:r>
      <w:r w:rsidR="00CD3839" w:rsidRPr="00CD3839">
        <w:rPr>
          <w:sz w:val="28"/>
          <w:szCs w:val="28"/>
        </w:rPr>
        <w:t xml:space="preserve"> год в данных праздниках и акциях принимало участие более 1800 человек. Мероприятия, как правило, носят природоохранный, познавательный, поучительный характер - как сохранить природу в ее первозданном виде.</w:t>
      </w:r>
    </w:p>
    <w:p w:rsidR="00CD3839" w:rsidRPr="00CD3839" w:rsidRDefault="00CD3839" w:rsidP="00CD3839">
      <w:pPr>
        <w:jc w:val="both"/>
        <w:rPr>
          <w:sz w:val="28"/>
          <w:szCs w:val="28"/>
        </w:rPr>
      </w:pPr>
      <w:r w:rsidRPr="00CD3839">
        <w:rPr>
          <w:sz w:val="28"/>
          <w:szCs w:val="28"/>
        </w:rPr>
        <w:t xml:space="preserve">         Кроме того, отдел занимается важным направлением, как эколого – просветительский туризм. Приоритетной задачей которого является формирование у людей персональной ответственности за поведение в условиях дикой природы, экологической культуры как таковой.</w:t>
      </w:r>
    </w:p>
    <w:p w:rsidR="00CD3839" w:rsidRPr="00CD3839" w:rsidRDefault="00CD3839" w:rsidP="00CD3839">
      <w:pPr>
        <w:jc w:val="both"/>
        <w:rPr>
          <w:sz w:val="28"/>
          <w:szCs w:val="28"/>
        </w:rPr>
      </w:pPr>
      <w:r w:rsidRPr="00CD3839">
        <w:rPr>
          <w:sz w:val="28"/>
          <w:szCs w:val="28"/>
        </w:rPr>
        <w:t xml:space="preserve">         В последние годы в России проводится политика развития туризма на особо охраняемых природных территориях. Это весьма деликатная тема требует очень ответственного подхода, она должна базироваться на научно обоснованных критериях зонирования территории и предельно допустимой туристической нагрузки на специально выделенных для туристов участков. Это туризм особого типа – познавательный и ответственный. Он не имеет ничего общего с массовым туризмом, у них свои самостоятельные цели, свои критерии и перспективы развития.  На сегодняшний день на территории заповедника разработано 11 туристических маршрутов - 7 автомобильных и 4 пеших, и 2 экологические тропы.      </w:t>
      </w:r>
    </w:p>
    <w:p w:rsidR="00CD3839" w:rsidRPr="00CD3839" w:rsidRDefault="00CD3839" w:rsidP="00CD3839">
      <w:pPr>
        <w:jc w:val="both"/>
        <w:rPr>
          <w:sz w:val="28"/>
          <w:szCs w:val="28"/>
        </w:rPr>
      </w:pPr>
      <w:r w:rsidRPr="00CD3839">
        <w:rPr>
          <w:sz w:val="28"/>
          <w:szCs w:val="28"/>
        </w:rPr>
        <w:t xml:space="preserve">          Согласно методическим рекомендациям на каждом туристическом маршруте определены места отдыха, где оборудованы беседки и необходимые принадлежности для цивилизованного отдыха туристов, гостей и жителей республики. При разработке туристических маршрутов подбирались пейзажи первозданной нетронутой красоты природы заповедника, учитывалось биологическое разнообразие флоры и фауны и основной принцип «не навреди».   Большая работа ведётся и в плане обустройства экологи</w:t>
      </w:r>
      <w:r w:rsidR="00E10502">
        <w:rPr>
          <w:sz w:val="28"/>
          <w:szCs w:val="28"/>
        </w:rPr>
        <w:t>ческих троп и маршрутов. За 2022</w:t>
      </w:r>
      <w:r w:rsidRPr="00CD3839">
        <w:rPr>
          <w:sz w:val="28"/>
          <w:szCs w:val="28"/>
        </w:rPr>
        <w:t xml:space="preserve"> год территорию заповедников в качестве туристов и отдыхающих посетило более 17200 человек.</w:t>
      </w:r>
    </w:p>
    <w:p w:rsidR="00CD3839" w:rsidRPr="00CD3839" w:rsidRDefault="00CD3839" w:rsidP="00CD3839">
      <w:pPr>
        <w:jc w:val="both"/>
        <w:rPr>
          <w:sz w:val="28"/>
          <w:szCs w:val="28"/>
        </w:rPr>
      </w:pPr>
      <w:r w:rsidRPr="00CD3839">
        <w:rPr>
          <w:sz w:val="28"/>
          <w:szCs w:val="28"/>
        </w:rPr>
        <w:t xml:space="preserve">        Что касается отдела охраны, то эта сложная работа лежит на плечах всех его сотрудников. В заповеднике 27 тыс. га, покрытых лесной растительностью. Здесь ценнейшие породы деревьев, чья вырубка строжайше запрещена. Заповедником заключены трудовые соглашения о взаимодействии в случае чрезвычайных ситуаций с МЧС, пограничниками и главами администрации прилегающих населенных пунктов. Инспекторы бдительно охраняют территорию от лесонарушителей и браконьеров. Созданы 2 оперативные </w:t>
      </w:r>
      <w:r w:rsidRPr="00CD3839">
        <w:rPr>
          <w:sz w:val="28"/>
          <w:szCs w:val="28"/>
        </w:rPr>
        <w:lastRenderedPageBreak/>
        <w:t>группы патрулирования и группы круглосуточного дежурства в пожарно-опасный период.</w:t>
      </w:r>
    </w:p>
    <w:p w:rsidR="00CD3839" w:rsidRPr="00CD3839" w:rsidRDefault="00CD3839" w:rsidP="00CD3839">
      <w:pPr>
        <w:ind w:firstLine="708"/>
        <w:jc w:val="both"/>
        <w:rPr>
          <w:sz w:val="28"/>
          <w:szCs w:val="28"/>
        </w:rPr>
      </w:pPr>
      <w:r w:rsidRPr="00CD3839">
        <w:rPr>
          <w:sz w:val="28"/>
          <w:szCs w:val="28"/>
        </w:rPr>
        <w:t xml:space="preserve">В течение года инспекторы (4 смены по 4 человека) ежедневно путем патрулирования проверяют территории. В случае нарушения режима особо охраняемой территории, применяются меры административного воздействия, в виде предписаний, протоколов, штрафных санкций, предусмотренных в основном ст. 39 КоАП РФ.         </w:t>
      </w:r>
    </w:p>
    <w:p w:rsidR="00CD3839" w:rsidRPr="00CD3839" w:rsidRDefault="00CD3839" w:rsidP="00CD3839">
      <w:pPr>
        <w:jc w:val="both"/>
        <w:rPr>
          <w:sz w:val="28"/>
          <w:szCs w:val="28"/>
        </w:rPr>
      </w:pPr>
      <w:r w:rsidRPr="00CD3839">
        <w:rPr>
          <w:sz w:val="28"/>
          <w:szCs w:val="28"/>
        </w:rPr>
        <w:t xml:space="preserve">       Ежемесячно в весенне-летний период, по установленному графику 4 раза в месяц, проводится благоустройство территории: очистка территории от мусора, очистка поймы рек. В течение года систематически проводятся мероприятия пропагандистского характера с населением и общественностью о правилах поведения и соблюдения режима ООПТ.</w:t>
      </w:r>
    </w:p>
    <w:p w:rsidR="00CD3839" w:rsidRPr="00CD3839" w:rsidRDefault="00CD3839" w:rsidP="00CD3839">
      <w:pPr>
        <w:jc w:val="both"/>
        <w:rPr>
          <w:sz w:val="28"/>
          <w:szCs w:val="28"/>
        </w:rPr>
      </w:pPr>
      <w:r w:rsidRPr="00CD3839">
        <w:rPr>
          <w:sz w:val="28"/>
          <w:szCs w:val="28"/>
        </w:rPr>
        <w:t xml:space="preserve"> </w:t>
      </w:r>
    </w:p>
    <w:p w:rsidR="00CD3839" w:rsidRPr="00CD3839" w:rsidRDefault="00CD3839" w:rsidP="00CD3839">
      <w:pPr>
        <w:jc w:val="both"/>
        <w:rPr>
          <w:sz w:val="28"/>
          <w:szCs w:val="28"/>
        </w:rPr>
      </w:pPr>
    </w:p>
    <w:p w:rsidR="00387174" w:rsidRPr="007145F4" w:rsidRDefault="00387174" w:rsidP="0094740F">
      <w:pPr>
        <w:jc w:val="both"/>
        <w:rPr>
          <w:b/>
          <w:i/>
          <w:sz w:val="28"/>
          <w:szCs w:val="28"/>
        </w:rPr>
      </w:pPr>
    </w:p>
    <w:p w:rsidR="00CD3330" w:rsidRDefault="00CD3330" w:rsidP="00CD3330">
      <w:pPr>
        <w:tabs>
          <w:tab w:val="left" w:pos="9045"/>
        </w:tabs>
      </w:pPr>
    </w:p>
    <w:p w:rsidR="00CD1983" w:rsidRDefault="00CD1983" w:rsidP="00CD3330">
      <w:pPr>
        <w:tabs>
          <w:tab w:val="left" w:pos="9045"/>
        </w:tabs>
      </w:pPr>
    </w:p>
    <w:p w:rsidR="00CD1983" w:rsidRDefault="00CD1983" w:rsidP="00CD3330">
      <w:pPr>
        <w:tabs>
          <w:tab w:val="left" w:pos="9045"/>
        </w:tabs>
      </w:pPr>
    </w:p>
    <w:p w:rsidR="00CD1983" w:rsidRDefault="00CD1983"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CD3839" w:rsidRDefault="00CD3839" w:rsidP="00CD3330">
      <w:pPr>
        <w:tabs>
          <w:tab w:val="left" w:pos="9045"/>
        </w:tabs>
      </w:pPr>
    </w:p>
    <w:p w:rsidR="00CD3839" w:rsidRDefault="00CD3839" w:rsidP="00CD3330">
      <w:pPr>
        <w:tabs>
          <w:tab w:val="left" w:pos="9045"/>
        </w:tabs>
      </w:pPr>
    </w:p>
    <w:p w:rsidR="00CD3839" w:rsidRDefault="00CD3839" w:rsidP="00CD3330">
      <w:pPr>
        <w:tabs>
          <w:tab w:val="left" w:pos="9045"/>
        </w:tabs>
      </w:pPr>
    </w:p>
    <w:p w:rsidR="00BB499C" w:rsidRDefault="00BB499C" w:rsidP="00CD3330">
      <w:pPr>
        <w:tabs>
          <w:tab w:val="left" w:pos="9045"/>
        </w:tabs>
      </w:pPr>
    </w:p>
    <w:p w:rsidR="00BB499C" w:rsidRDefault="00BB499C" w:rsidP="00CD3330">
      <w:pPr>
        <w:tabs>
          <w:tab w:val="left" w:pos="9045"/>
        </w:tabs>
      </w:pPr>
    </w:p>
    <w:p w:rsidR="00CD1983" w:rsidRDefault="00CD1983" w:rsidP="00CD3330">
      <w:pPr>
        <w:tabs>
          <w:tab w:val="left" w:pos="9045"/>
        </w:tabs>
      </w:pPr>
    </w:p>
    <w:p w:rsidR="00CD1983" w:rsidRDefault="00CD1983" w:rsidP="00CD3330">
      <w:pPr>
        <w:tabs>
          <w:tab w:val="left" w:pos="9045"/>
        </w:tabs>
      </w:pPr>
    </w:p>
    <w:p w:rsidR="00CD3330" w:rsidRPr="00AD148F" w:rsidRDefault="002B4F84" w:rsidP="00BB499C">
      <w:pPr>
        <w:pBdr>
          <w:bottom w:val="single" w:sz="18" w:space="1" w:color="auto"/>
        </w:pBdr>
        <w:tabs>
          <w:tab w:val="left" w:pos="9045"/>
        </w:tabs>
        <w:jc w:val="center"/>
        <w:rPr>
          <w:b/>
          <w:sz w:val="32"/>
        </w:rPr>
      </w:pPr>
      <w:r>
        <w:rPr>
          <w:b/>
          <w:sz w:val="32"/>
          <w:lang w:val="en-US"/>
        </w:rPr>
        <w:t>V</w:t>
      </w:r>
      <w:r w:rsidR="006A265C">
        <w:rPr>
          <w:b/>
          <w:sz w:val="32"/>
          <w:lang w:val="en-US"/>
        </w:rPr>
        <w:t>III</w:t>
      </w:r>
      <w:r w:rsidR="00B20639" w:rsidRPr="00AD148F">
        <w:rPr>
          <w:b/>
          <w:sz w:val="32"/>
        </w:rPr>
        <w:t>. Объекты животного мира.</w:t>
      </w:r>
    </w:p>
    <w:p w:rsidR="00CD3330" w:rsidRPr="00AD148F" w:rsidRDefault="00CD3330" w:rsidP="00CD3330">
      <w:pPr>
        <w:tabs>
          <w:tab w:val="left" w:pos="9045"/>
        </w:tabs>
        <w:rPr>
          <w:sz w:val="22"/>
        </w:rPr>
      </w:pPr>
    </w:p>
    <w:p w:rsidR="00CD3330" w:rsidRDefault="00CD3330" w:rsidP="00CD3330">
      <w:pPr>
        <w:tabs>
          <w:tab w:val="left" w:pos="9045"/>
        </w:tabs>
      </w:pPr>
    </w:p>
    <w:p w:rsidR="00291EE3" w:rsidRPr="00291EE3" w:rsidRDefault="00291EE3" w:rsidP="00291EE3">
      <w:pPr>
        <w:tabs>
          <w:tab w:val="left" w:pos="9045"/>
        </w:tabs>
        <w:jc w:val="both"/>
        <w:rPr>
          <w:sz w:val="28"/>
        </w:rPr>
      </w:pPr>
      <w:r>
        <w:rPr>
          <w:sz w:val="28"/>
        </w:rPr>
        <w:t xml:space="preserve">         </w:t>
      </w:r>
      <w:r w:rsidRPr="00291EE3">
        <w:rPr>
          <w:sz w:val="28"/>
        </w:rPr>
        <w:t>Характеристика животного мира проводилась согласно требованиям п.п. 3.6, 4.82-4.83 СП 11-102-97. На территории Ингушетии в направлении с севера на юг выделяются следующие природные зоны: полупустыня, степь, лесостепь, горные леса, горные луга, снега и ледники. В связи с этим, животный мир также богат и разнообразен.</w:t>
      </w:r>
    </w:p>
    <w:p w:rsidR="00291EE3" w:rsidRPr="00291EE3" w:rsidRDefault="00291EE3" w:rsidP="00291EE3">
      <w:pPr>
        <w:tabs>
          <w:tab w:val="left" w:pos="9045"/>
        </w:tabs>
        <w:ind w:left="-142"/>
        <w:jc w:val="both"/>
        <w:rPr>
          <w:sz w:val="28"/>
        </w:rPr>
      </w:pPr>
      <w:r>
        <w:rPr>
          <w:sz w:val="28"/>
        </w:rPr>
        <w:t xml:space="preserve">          </w:t>
      </w:r>
      <w:r w:rsidRPr="00291EE3">
        <w:rPr>
          <w:sz w:val="28"/>
        </w:rPr>
        <w:t>Животный мир полупустыни небогат. Из крупных животных здесь можно встретить сайгака. Водятся и хищники - волк и маленькая степная лисица - корсак. Много грызунов: мышей, сусликов, хомяков, тушканчиков. Из птиц характерны степные орлы и самая крупная степная птица - дрофа. Весьма распространены пресмыкающиеся - различные ящерицы, ужи, встречается степной удавчик, степная гадюка, греческая черепаха. Животный мир степей претерпел значительные изменения под воздействием хозяйственной деятельности человека. Малочисленными стали серые куропатки, почти исчезли дрофы, журавли. Не гнездятся гуси, лебеди. Исчезли бобры, кавказские тетерева. Появилось много вредителей сельского хозяйства: хомяк, суслик, полевая мышь, соня-полчок. Распространен заяц-русак. Из насекомоядных встречается еж обыкновенный и крот кавказский, из пресмыкающихся - ужи и ящерицы. Много птиц. Большинство из них относится к широко распространенным видам (стрижи, ласточки, воробьи, удоды, пустельги, иволги, сизоворонки, грачи, серые вороны и др.).</w:t>
      </w:r>
    </w:p>
    <w:p w:rsidR="00291EE3" w:rsidRPr="00291EE3" w:rsidRDefault="00291EE3" w:rsidP="00291EE3">
      <w:pPr>
        <w:tabs>
          <w:tab w:val="left" w:pos="9045"/>
        </w:tabs>
        <w:jc w:val="both"/>
        <w:rPr>
          <w:sz w:val="28"/>
        </w:rPr>
      </w:pPr>
      <w:r>
        <w:rPr>
          <w:sz w:val="28"/>
        </w:rPr>
        <w:t xml:space="preserve">          </w:t>
      </w:r>
      <w:r w:rsidRPr="00291EE3">
        <w:rPr>
          <w:sz w:val="28"/>
        </w:rPr>
        <w:t>В лесостепи обитают почти все животные, населяющие степную зону республики. В глухих балках сохранились волки, лисицы, барсуки. Богат и разнообразен животный мир горных лесов. Самый крупный зверь - медведь. Любимыми местами его обитания служат глухие горные леса и узкие, заваленные буреломом скалистые ущелья. На опушках и лесных полянах нередко можно встретить косулю. В лесах встречается много диких кабанов, водится волк, лисица, заяц, куница лесная и каменная, барсук, ласка и завезенная из Алтайского края белка. В глухих балках живет лесной кот. Из птиц обитают пеночки, зяблики, синицы, снегири, поползни, дятлы, дрозды, сойки, совы.</w:t>
      </w:r>
    </w:p>
    <w:p w:rsidR="00291EE3" w:rsidRDefault="00291EE3" w:rsidP="00291EE3">
      <w:pPr>
        <w:tabs>
          <w:tab w:val="left" w:pos="9045"/>
        </w:tabs>
        <w:jc w:val="both"/>
        <w:rPr>
          <w:sz w:val="28"/>
        </w:rPr>
      </w:pPr>
      <w:r>
        <w:rPr>
          <w:sz w:val="28"/>
        </w:rPr>
        <w:t xml:space="preserve">          </w:t>
      </w:r>
      <w:r w:rsidRPr="00291EE3">
        <w:rPr>
          <w:sz w:val="28"/>
        </w:rPr>
        <w:t>К самым высокогорным животным, обитающим на границе альпийской и снеговой зон, относится дагестанский тур. Субальпийские и альпийские луга интенсивно используются под летние пастбища, очень часто с нарушением норм выпаса крупного и мелкого рогатого скота; в результате, туры, серны и безоаровый козел вытесняются в субальпийском поясе на скалы и осыпи с бедной кормовой базой. Из птиц в летний период встречается до 27 видов, зимой до 12. Массовые виды летом: коноплянка, горная овсянка, горная чечетка, горный конек, горихвостка-чернушка. Хищные птицы представлены черноголовым грифом, бородачом, канюком, поднимаются сюда беркут и очень редко - сапсан.</w:t>
      </w:r>
      <w:r>
        <w:rPr>
          <w:sz w:val="28"/>
        </w:rPr>
        <w:t xml:space="preserve"> </w:t>
      </w:r>
      <w:r w:rsidRPr="00291EE3">
        <w:rPr>
          <w:sz w:val="28"/>
        </w:rPr>
        <w:t xml:space="preserve">Летом из зоны лесов на горные луга </w:t>
      </w:r>
      <w:r>
        <w:rPr>
          <w:sz w:val="28"/>
        </w:rPr>
        <w:t>заходят дикие кабаны. За стадам баранов поднимаю</w:t>
      </w:r>
      <w:r w:rsidRPr="00291EE3">
        <w:rPr>
          <w:sz w:val="28"/>
        </w:rPr>
        <w:t>тся волк</w:t>
      </w:r>
      <w:r>
        <w:rPr>
          <w:sz w:val="28"/>
        </w:rPr>
        <w:t>и</w:t>
      </w:r>
      <w:r w:rsidRPr="00291EE3">
        <w:rPr>
          <w:sz w:val="28"/>
        </w:rPr>
        <w:t xml:space="preserve">. Изредка можно встретить медведя. Из крупных хищных птиц здесь обитает черный гриф. В </w:t>
      </w:r>
      <w:r w:rsidRPr="00291EE3">
        <w:rPr>
          <w:sz w:val="28"/>
        </w:rPr>
        <w:lastRenderedPageBreak/>
        <w:t>непосредственной близости от снегов держатся горные индейки - улары. Заросли рододендронов служат излюбленным местом обитания кавказского тетерева. На открытых каменных площадках среди обломков скал гнездятся каменные куропатки - кеклики.</w:t>
      </w:r>
    </w:p>
    <w:p w:rsidR="008133AE" w:rsidRDefault="008133AE" w:rsidP="008133AE">
      <w:pPr>
        <w:tabs>
          <w:tab w:val="left" w:pos="9045"/>
        </w:tabs>
        <w:jc w:val="both"/>
        <w:rPr>
          <w:sz w:val="28"/>
          <w:highlight w:val="yellow"/>
        </w:rPr>
      </w:pPr>
      <w:r w:rsidRPr="003B0F2F">
        <w:rPr>
          <w:sz w:val="28"/>
        </w:rPr>
        <w:tab/>
      </w:r>
    </w:p>
    <w:p w:rsidR="00CD3330" w:rsidRPr="00B20639" w:rsidRDefault="00291EE3" w:rsidP="00291EE3">
      <w:pPr>
        <w:tabs>
          <w:tab w:val="left" w:pos="9045"/>
        </w:tabs>
        <w:jc w:val="both"/>
        <w:rPr>
          <w:sz w:val="28"/>
        </w:rPr>
      </w:pPr>
      <w:r>
        <w:rPr>
          <w:sz w:val="28"/>
        </w:rPr>
        <w:t xml:space="preserve">          </w:t>
      </w:r>
      <w:r w:rsidRPr="00291EE3">
        <w:rPr>
          <w:sz w:val="28"/>
        </w:rPr>
        <w:t>В Красную книгу</w:t>
      </w:r>
      <w:r w:rsidR="002067D4" w:rsidRPr="002067D4">
        <w:t xml:space="preserve"> </w:t>
      </w:r>
      <w:r w:rsidR="002067D4" w:rsidRPr="002067D4">
        <w:rPr>
          <w:sz w:val="28"/>
        </w:rPr>
        <w:t>РФ</w:t>
      </w:r>
      <w:r w:rsidRPr="002067D4">
        <w:rPr>
          <w:sz w:val="28"/>
        </w:rPr>
        <w:t xml:space="preserve"> </w:t>
      </w:r>
      <w:r w:rsidR="002067D4">
        <w:rPr>
          <w:sz w:val="28"/>
        </w:rPr>
        <w:t xml:space="preserve">и </w:t>
      </w:r>
      <w:r w:rsidRPr="00291EE3">
        <w:rPr>
          <w:sz w:val="28"/>
        </w:rPr>
        <w:t xml:space="preserve">Республики Ингушетия внесено: </w:t>
      </w:r>
      <w:r w:rsidR="006E2E31" w:rsidRPr="006E2E31">
        <w:rPr>
          <w:sz w:val="28"/>
        </w:rPr>
        <w:t>74</w:t>
      </w:r>
      <w:r w:rsidRPr="00291EE3">
        <w:rPr>
          <w:sz w:val="28"/>
        </w:rPr>
        <w:t xml:space="preserve"> вида животных, из них </w:t>
      </w:r>
      <w:r w:rsidR="002067D4">
        <w:rPr>
          <w:sz w:val="28"/>
        </w:rPr>
        <w:t>46</w:t>
      </w:r>
      <w:r w:rsidRPr="00291EE3">
        <w:rPr>
          <w:sz w:val="28"/>
        </w:rPr>
        <w:t xml:space="preserve"> видов </w:t>
      </w:r>
      <w:r w:rsidR="002067D4">
        <w:rPr>
          <w:sz w:val="28"/>
        </w:rPr>
        <w:t>внесено</w:t>
      </w:r>
      <w:r w:rsidRPr="00291EE3">
        <w:rPr>
          <w:sz w:val="28"/>
        </w:rPr>
        <w:t xml:space="preserve"> </w:t>
      </w:r>
      <w:r w:rsidR="002067D4">
        <w:rPr>
          <w:sz w:val="28"/>
        </w:rPr>
        <w:t xml:space="preserve">в </w:t>
      </w:r>
      <w:r w:rsidR="002067D4" w:rsidRPr="002067D4">
        <w:rPr>
          <w:sz w:val="28"/>
        </w:rPr>
        <w:t xml:space="preserve">Красную книгу РФ, </w:t>
      </w:r>
      <w:r w:rsidRPr="00291EE3">
        <w:rPr>
          <w:sz w:val="28"/>
        </w:rPr>
        <w:t xml:space="preserve">из которых 1 вид относится </w:t>
      </w:r>
      <w:r w:rsidR="002067D4">
        <w:rPr>
          <w:sz w:val="28"/>
        </w:rPr>
        <w:t xml:space="preserve">к </w:t>
      </w:r>
      <w:r w:rsidR="002067D4" w:rsidRPr="002067D4">
        <w:rPr>
          <w:sz w:val="28"/>
        </w:rPr>
        <w:t>земноводны</w:t>
      </w:r>
      <w:r w:rsidR="002067D4">
        <w:rPr>
          <w:sz w:val="28"/>
        </w:rPr>
        <w:t xml:space="preserve">м, 3 вида </w:t>
      </w:r>
      <w:r w:rsidR="002067D4" w:rsidRPr="002067D4">
        <w:rPr>
          <w:sz w:val="28"/>
        </w:rPr>
        <w:t>пресмыкающиеся</w:t>
      </w:r>
      <w:r w:rsidR="002067D4">
        <w:rPr>
          <w:sz w:val="28"/>
        </w:rPr>
        <w:t>, 32 вида птиц и 10 вида</w:t>
      </w:r>
      <w:r w:rsidR="002067D4" w:rsidRPr="002067D4">
        <w:t xml:space="preserve"> </w:t>
      </w:r>
      <w:r w:rsidR="002067D4" w:rsidRPr="002067D4">
        <w:rPr>
          <w:sz w:val="28"/>
        </w:rPr>
        <w:t>млекопитающие</w:t>
      </w:r>
      <w:r w:rsidR="002067D4">
        <w:rPr>
          <w:sz w:val="28"/>
        </w:rPr>
        <w:t xml:space="preserve">.  </w:t>
      </w:r>
      <w:r w:rsidRPr="00291EE3">
        <w:rPr>
          <w:sz w:val="28"/>
        </w:rPr>
        <w:t xml:space="preserve"> </w:t>
      </w:r>
      <w:r w:rsidR="006E2E31" w:rsidRPr="006E2E31">
        <w:rPr>
          <w:sz w:val="28"/>
        </w:rPr>
        <w:t>28</w:t>
      </w:r>
      <w:r w:rsidRPr="00291EE3">
        <w:rPr>
          <w:sz w:val="28"/>
        </w:rPr>
        <w:t xml:space="preserve"> </w:t>
      </w:r>
      <w:r w:rsidR="002067D4" w:rsidRPr="002067D4">
        <w:rPr>
          <w:sz w:val="28"/>
        </w:rPr>
        <w:t>внесено</w:t>
      </w:r>
      <w:r w:rsidR="002067D4" w:rsidRPr="002067D4">
        <w:t xml:space="preserve"> </w:t>
      </w:r>
      <w:r w:rsidR="002067D4">
        <w:rPr>
          <w:sz w:val="28"/>
        </w:rPr>
        <w:t>в</w:t>
      </w:r>
      <w:r w:rsidR="002067D4" w:rsidRPr="002067D4">
        <w:rPr>
          <w:sz w:val="28"/>
        </w:rPr>
        <w:t xml:space="preserve"> Красную книгу</w:t>
      </w:r>
      <w:r w:rsidR="002067D4">
        <w:rPr>
          <w:sz w:val="28"/>
        </w:rPr>
        <w:t xml:space="preserve"> РИ</w:t>
      </w:r>
      <w:r w:rsidR="002067D4" w:rsidRPr="00291EE3">
        <w:rPr>
          <w:sz w:val="28"/>
        </w:rPr>
        <w:t xml:space="preserve">, </w:t>
      </w:r>
      <w:r w:rsidRPr="00291EE3">
        <w:rPr>
          <w:sz w:val="28"/>
        </w:rPr>
        <w:t xml:space="preserve">из которых 1 вид – рыбы, </w:t>
      </w:r>
      <w:r w:rsidR="003418ED">
        <w:rPr>
          <w:sz w:val="28"/>
        </w:rPr>
        <w:t>3</w:t>
      </w:r>
      <w:r w:rsidRPr="00291EE3">
        <w:rPr>
          <w:sz w:val="28"/>
        </w:rPr>
        <w:t xml:space="preserve"> вид</w:t>
      </w:r>
      <w:r w:rsidR="002067D4">
        <w:rPr>
          <w:sz w:val="28"/>
        </w:rPr>
        <w:t>а</w:t>
      </w:r>
      <w:r w:rsidRPr="00291EE3">
        <w:rPr>
          <w:sz w:val="28"/>
        </w:rPr>
        <w:t xml:space="preserve"> пресмыкающиеся, </w:t>
      </w:r>
      <w:r w:rsidR="002067D4">
        <w:rPr>
          <w:sz w:val="28"/>
        </w:rPr>
        <w:t>21</w:t>
      </w:r>
      <w:r w:rsidRPr="00291EE3">
        <w:rPr>
          <w:sz w:val="28"/>
        </w:rPr>
        <w:t xml:space="preserve"> видов птиц, </w:t>
      </w:r>
      <w:r w:rsidR="00E840CF">
        <w:rPr>
          <w:sz w:val="28"/>
        </w:rPr>
        <w:t>12</w:t>
      </w:r>
      <w:r w:rsidRPr="00291EE3">
        <w:rPr>
          <w:sz w:val="28"/>
        </w:rPr>
        <w:t xml:space="preserve"> вида млекопитающих. </w:t>
      </w:r>
    </w:p>
    <w:p w:rsidR="00CD3330" w:rsidRDefault="00CD3330" w:rsidP="00CD3330">
      <w:pPr>
        <w:tabs>
          <w:tab w:val="left" w:pos="9045"/>
        </w:tabs>
      </w:pPr>
    </w:p>
    <w:p w:rsidR="00625992" w:rsidRDefault="00625992" w:rsidP="00CD3330">
      <w:pPr>
        <w:tabs>
          <w:tab w:val="left" w:pos="9045"/>
        </w:tabs>
      </w:pPr>
    </w:p>
    <w:tbl>
      <w:tblPr>
        <w:tblW w:w="10764" w:type="dxa"/>
        <w:tblInd w:w="-993" w:type="dxa"/>
        <w:tblLayout w:type="fixed"/>
        <w:tblLook w:val="04A0" w:firstRow="1" w:lastRow="0" w:firstColumn="1" w:lastColumn="0" w:noHBand="0" w:noVBand="1"/>
      </w:tblPr>
      <w:tblGrid>
        <w:gridCol w:w="1416"/>
        <w:gridCol w:w="1399"/>
        <w:gridCol w:w="1533"/>
        <w:gridCol w:w="1723"/>
        <w:gridCol w:w="6"/>
        <w:gridCol w:w="1002"/>
        <w:gridCol w:w="1702"/>
        <w:gridCol w:w="1133"/>
        <w:gridCol w:w="850"/>
      </w:tblGrid>
      <w:tr w:rsidR="009F3CF7" w:rsidRPr="00925010" w:rsidTr="004F07E0">
        <w:trPr>
          <w:trHeight w:val="300"/>
        </w:trPr>
        <w:tc>
          <w:tcPr>
            <w:tcW w:w="10764" w:type="dxa"/>
            <w:gridSpan w:val="9"/>
            <w:tcBorders>
              <w:top w:val="nil"/>
              <w:bottom w:val="nil"/>
              <w:right w:val="nil"/>
            </w:tcBorders>
            <w:shd w:val="clear" w:color="auto" w:fill="FFFFFF" w:themeFill="background1"/>
            <w:noWrap/>
            <w:vAlign w:val="bottom"/>
            <w:hideMark/>
          </w:tcPr>
          <w:p w:rsidR="00925010" w:rsidRDefault="00925010" w:rsidP="00960AF3">
            <w:pPr>
              <w:jc w:val="center"/>
              <w:rPr>
                <w:b/>
                <w:bCs/>
                <w:color w:val="000000"/>
                <w:sz w:val="28"/>
                <w:szCs w:val="22"/>
              </w:rPr>
            </w:pPr>
            <w:r w:rsidRPr="00925010">
              <w:rPr>
                <w:b/>
                <w:bCs/>
                <w:color w:val="000000"/>
                <w:sz w:val="28"/>
                <w:szCs w:val="22"/>
              </w:rPr>
              <w:t>Виды, находящиеся в Красной книге РФ и Республ</w:t>
            </w:r>
            <w:r w:rsidR="009E3646">
              <w:rPr>
                <w:b/>
                <w:bCs/>
                <w:color w:val="000000"/>
                <w:sz w:val="28"/>
                <w:szCs w:val="22"/>
              </w:rPr>
              <w:t>ики Ингушетия в 2022</w:t>
            </w:r>
            <w:r w:rsidRPr="00925010">
              <w:rPr>
                <w:b/>
                <w:bCs/>
                <w:color w:val="000000"/>
                <w:sz w:val="28"/>
                <w:szCs w:val="22"/>
              </w:rPr>
              <w:t xml:space="preserve"> году</w:t>
            </w:r>
          </w:p>
          <w:p w:rsidR="00EE2323" w:rsidRPr="00925010" w:rsidRDefault="00EE2323" w:rsidP="00960AF3">
            <w:pPr>
              <w:jc w:val="center"/>
              <w:rPr>
                <w:b/>
                <w:bCs/>
                <w:color w:val="000000"/>
                <w:sz w:val="22"/>
                <w:szCs w:val="22"/>
              </w:rPr>
            </w:pPr>
          </w:p>
        </w:tc>
      </w:tr>
      <w:tr w:rsidR="00960AF3" w:rsidRPr="00925010" w:rsidTr="004F07E0">
        <w:trPr>
          <w:trHeight w:val="255"/>
        </w:trPr>
        <w:tc>
          <w:tcPr>
            <w:tcW w:w="1416" w:type="dxa"/>
            <w:tcBorders>
              <w:top w:val="single" w:sz="8" w:space="0" w:color="auto"/>
              <w:left w:val="single" w:sz="8" w:space="0" w:color="auto"/>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Наименование субъекта</w:t>
            </w:r>
          </w:p>
        </w:tc>
        <w:tc>
          <w:tcPr>
            <w:tcW w:w="9348" w:type="dxa"/>
            <w:gridSpan w:val="8"/>
            <w:vMerge w:val="restart"/>
            <w:tcBorders>
              <w:top w:val="single" w:sz="8" w:space="0" w:color="auto"/>
              <w:left w:val="single" w:sz="4" w:space="0" w:color="auto"/>
              <w:bottom w:val="nil"/>
              <w:right w:val="single" w:sz="8" w:space="0" w:color="000000"/>
            </w:tcBorders>
            <w:shd w:val="clear" w:color="auto" w:fill="EAE5EB" w:themeFill="background2"/>
            <w:vAlign w:val="center"/>
            <w:hideMark/>
          </w:tcPr>
          <w:p w:rsidR="00925010" w:rsidRPr="00925010" w:rsidRDefault="00925010" w:rsidP="00925010">
            <w:pPr>
              <w:jc w:val="center"/>
              <w:rPr>
                <w:b/>
                <w:bCs/>
                <w:color w:val="000000"/>
                <w:sz w:val="36"/>
                <w:szCs w:val="36"/>
              </w:rPr>
            </w:pPr>
            <w:r w:rsidRPr="00925010">
              <w:rPr>
                <w:b/>
                <w:bCs/>
                <w:color w:val="000000"/>
                <w:sz w:val="36"/>
                <w:szCs w:val="36"/>
              </w:rPr>
              <w:t>КРАСНАЯ КНИГА РОССИЙСКОЙ ФЕДЕРАЦИИ</w:t>
            </w:r>
          </w:p>
        </w:tc>
      </w:tr>
      <w:tr w:rsidR="00960AF3" w:rsidRPr="00925010" w:rsidTr="004F07E0">
        <w:trPr>
          <w:trHeight w:val="300"/>
        </w:trPr>
        <w:tc>
          <w:tcPr>
            <w:tcW w:w="1416" w:type="dxa"/>
            <w:tcBorders>
              <w:top w:val="single" w:sz="4" w:space="0" w:color="auto"/>
              <w:left w:val="single" w:sz="8" w:space="0" w:color="auto"/>
              <w:bottom w:val="nil"/>
              <w:right w:val="single" w:sz="4" w:space="0" w:color="auto"/>
            </w:tcBorders>
            <w:shd w:val="clear" w:color="auto" w:fill="auto"/>
            <w:vAlign w:val="center"/>
            <w:hideMark/>
          </w:tcPr>
          <w:p w:rsidR="00925010" w:rsidRPr="00925010" w:rsidRDefault="00925010" w:rsidP="00925010">
            <w:pPr>
              <w:jc w:val="center"/>
              <w:rPr>
                <w:b/>
                <w:bCs/>
                <w:color w:val="000000"/>
                <w:sz w:val="22"/>
                <w:szCs w:val="22"/>
              </w:rPr>
            </w:pPr>
            <w:r w:rsidRPr="00925010">
              <w:rPr>
                <w:b/>
                <w:bCs/>
                <w:color w:val="000000"/>
                <w:sz w:val="22"/>
                <w:szCs w:val="22"/>
              </w:rPr>
              <w:t>Республика Ингушетия</w:t>
            </w:r>
          </w:p>
        </w:tc>
        <w:tc>
          <w:tcPr>
            <w:tcW w:w="9348" w:type="dxa"/>
            <w:gridSpan w:val="8"/>
            <w:vMerge/>
            <w:tcBorders>
              <w:top w:val="single" w:sz="4" w:space="0" w:color="auto"/>
              <w:left w:val="single" w:sz="8" w:space="0" w:color="auto"/>
              <w:bottom w:val="nil"/>
              <w:right w:val="single" w:sz="4" w:space="0" w:color="auto"/>
            </w:tcBorders>
            <w:shd w:val="clear" w:color="auto" w:fill="EAE5EB" w:themeFill="background2"/>
            <w:vAlign w:val="center"/>
            <w:hideMark/>
          </w:tcPr>
          <w:p w:rsidR="00925010" w:rsidRPr="00925010" w:rsidRDefault="00925010" w:rsidP="00925010">
            <w:pPr>
              <w:rPr>
                <w:b/>
                <w:bCs/>
                <w:color w:val="000000"/>
                <w:sz w:val="36"/>
                <w:szCs w:val="36"/>
              </w:rPr>
            </w:pPr>
          </w:p>
        </w:tc>
      </w:tr>
      <w:tr w:rsidR="00960AF3" w:rsidRPr="00925010" w:rsidTr="004F07E0">
        <w:trPr>
          <w:trHeight w:val="255"/>
        </w:trPr>
        <w:tc>
          <w:tcPr>
            <w:tcW w:w="1416" w:type="dxa"/>
            <w:vMerge w:val="restart"/>
            <w:tcBorders>
              <w:top w:val="single" w:sz="8" w:space="0" w:color="auto"/>
              <w:left w:val="single" w:sz="8" w:space="0" w:color="auto"/>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sz w:val="22"/>
                <w:szCs w:val="22"/>
              </w:rPr>
            </w:pPr>
            <w:r w:rsidRPr="00925010">
              <w:rPr>
                <w:b/>
                <w:bCs/>
                <w:color w:val="000000"/>
                <w:sz w:val="22"/>
                <w:szCs w:val="22"/>
              </w:rPr>
              <w:t>Класс</w:t>
            </w:r>
          </w:p>
        </w:tc>
        <w:tc>
          <w:tcPr>
            <w:tcW w:w="9348" w:type="dxa"/>
            <w:gridSpan w:val="8"/>
            <w:tcBorders>
              <w:top w:val="single" w:sz="8" w:space="0" w:color="auto"/>
              <w:left w:val="nil"/>
              <w:bottom w:val="single" w:sz="4" w:space="0" w:color="auto"/>
              <w:right w:val="single" w:sz="8" w:space="0" w:color="000000"/>
            </w:tcBorders>
            <w:shd w:val="clear" w:color="auto" w:fill="EAE5EB" w:themeFill="background2"/>
            <w:vAlign w:val="center"/>
            <w:hideMark/>
          </w:tcPr>
          <w:p w:rsidR="00925010" w:rsidRPr="00925010" w:rsidRDefault="00925010" w:rsidP="00925010">
            <w:pPr>
              <w:jc w:val="center"/>
              <w:rPr>
                <w:b/>
                <w:bCs/>
                <w:color w:val="000000"/>
                <w:sz w:val="16"/>
                <w:szCs w:val="16"/>
              </w:rPr>
            </w:pPr>
            <w:r w:rsidRPr="00925010">
              <w:rPr>
                <w:b/>
                <w:bCs/>
                <w:color w:val="000000"/>
                <w:sz w:val="16"/>
                <w:szCs w:val="16"/>
              </w:rPr>
              <w:t>КОЛИЧЕСТВО ВИДОВ (ТАКСОНОВ), ОБИТАЮЩИХ НА ТЕРРИТОРИИ РЕСПУБЛИКИ ИНГУШЕТИЯ, шт.</w:t>
            </w:r>
          </w:p>
        </w:tc>
      </w:tr>
      <w:tr w:rsidR="00960AF3" w:rsidRPr="00925010" w:rsidTr="004F07E0">
        <w:trPr>
          <w:trHeight w:val="1890"/>
        </w:trPr>
        <w:tc>
          <w:tcPr>
            <w:tcW w:w="1416" w:type="dxa"/>
            <w:vMerge/>
            <w:tcBorders>
              <w:top w:val="single" w:sz="8" w:space="0" w:color="auto"/>
              <w:left w:val="single" w:sz="8" w:space="0" w:color="auto"/>
              <w:bottom w:val="nil"/>
              <w:right w:val="single" w:sz="4" w:space="0" w:color="auto"/>
            </w:tcBorders>
            <w:shd w:val="clear" w:color="auto" w:fill="EAE5EB" w:themeFill="background2"/>
            <w:vAlign w:val="center"/>
            <w:hideMark/>
          </w:tcPr>
          <w:p w:rsidR="00925010" w:rsidRPr="00925010" w:rsidRDefault="00925010" w:rsidP="00925010">
            <w:pPr>
              <w:rPr>
                <w:b/>
                <w:bCs/>
                <w:color w:val="000000"/>
                <w:sz w:val="22"/>
                <w:szCs w:val="22"/>
              </w:rPr>
            </w:pPr>
          </w:p>
        </w:tc>
        <w:tc>
          <w:tcPr>
            <w:tcW w:w="1399" w:type="dxa"/>
            <w:tcBorders>
              <w:top w:val="nil"/>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категория редкости 0 вероятно исчезнувшие</w:t>
            </w:r>
          </w:p>
        </w:tc>
        <w:tc>
          <w:tcPr>
            <w:tcW w:w="1533" w:type="dxa"/>
            <w:tcBorders>
              <w:top w:val="nil"/>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 xml:space="preserve"> категория редкости1 находящиеся под угрозой исчезновения</w:t>
            </w:r>
          </w:p>
        </w:tc>
        <w:tc>
          <w:tcPr>
            <w:tcW w:w="1723" w:type="dxa"/>
            <w:tcBorders>
              <w:top w:val="nil"/>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категория редкости 2 сокращающиеся в численности</w:t>
            </w:r>
          </w:p>
        </w:tc>
        <w:tc>
          <w:tcPr>
            <w:tcW w:w="1008" w:type="dxa"/>
            <w:gridSpan w:val="2"/>
            <w:tcBorders>
              <w:top w:val="nil"/>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категория редкости 3 редкие</w:t>
            </w:r>
          </w:p>
        </w:tc>
        <w:tc>
          <w:tcPr>
            <w:tcW w:w="1702" w:type="dxa"/>
            <w:tcBorders>
              <w:top w:val="nil"/>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категория редкости 4 неопределенные по статусу</w:t>
            </w:r>
          </w:p>
        </w:tc>
        <w:tc>
          <w:tcPr>
            <w:tcW w:w="1133" w:type="dxa"/>
            <w:tcBorders>
              <w:top w:val="nil"/>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категория редкости 5 восстанавливаемые и восстанавливающиеся</w:t>
            </w:r>
          </w:p>
        </w:tc>
        <w:tc>
          <w:tcPr>
            <w:tcW w:w="850" w:type="dxa"/>
            <w:tcBorders>
              <w:top w:val="nil"/>
              <w:left w:val="nil"/>
              <w:bottom w:val="single" w:sz="4" w:space="0" w:color="auto"/>
              <w:right w:val="single" w:sz="8"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ИТОГО</w:t>
            </w:r>
          </w:p>
        </w:tc>
      </w:tr>
      <w:tr w:rsidR="00960AF3" w:rsidRPr="00925010" w:rsidTr="004F07E0">
        <w:trPr>
          <w:trHeight w:val="405"/>
        </w:trPr>
        <w:tc>
          <w:tcPr>
            <w:tcW w:w="1416" w:type="dxa"/>
            <w:tcBorders>
              <w:top w:val="single" w:sz="8" w:space="0" w:color="auto"/>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млекопитающие</w:t>
            </w:r>
          </w:p>
        </w:tc>
        <w:tc>
          <w:tcPr>
            <w:tcW w:w="1399" w:type="dxa"/>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2</w:t>
            </w:r>
          </w:p>
        </w:tc>
        <w:tc>
          <w:tcPr>
            <w:tcW w:w="1533" w:type="dxa"/>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3</w:t>
            </w:r>
          </w:p>
        </w:tc>
        <w:tc>
          <w:tcPr>
            <w:tcW w:w="1723" w:type="dxa"/>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3</w:t>
            </w:r>
          </w:p>
        </w:tc>
        <w:tc>
          <w:tcPr>
            <w:tcW w:w="1008" w:type="dxa"/>
            <w:gridSpan w:val="2"/>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1</w:t>
            </w:r>
          </w:p>
        </w:tc>
        <w:tc>
          <w:tcPr>
            <w:tcW w:w="1702" w:type="dxa"/>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133" w:type="dxa"/>
            <w:tcBorders>
              <w:top w:val="single" w:sz="8" w:space="0" w:color="auto"/>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1</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10</w:t>
            </w:r>
          </w:p>
        </w:tc>
      </w:tr>
      <w:tr w:rsidR="00960AF3" w:rsidRPr="00925010" w:rsidTr="004F07E0">
        <w:trPr>
          <w:trHeight w:val="30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птицы</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3</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4</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13</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9</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3</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32</w:t>
            </w:r>
          </w:p>
        </w:tc>
      </w:tr>
      <w:tr w:rsidR="00960AF3" w:rsidRPr="00925010" w:rsidTr="004F07E0">
        <w:trPr>
          <w:trHeight w:val="30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рыбы</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0</w:t>
            </w:r>
          </w:p>
        </w:tc>
      </w:tr>
      <w:tr w:rsidR="00960AF3" w:rsidRPr="00925010" w:rsidTr="004F07E0">
        <w:trPr>
          <w:trHeight w:val="345"/>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пресмыкающиеся</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3</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3</w:t>
            </w:r>
          </w:p>
        </w:tc>
      </w:tr>
      <w:tr w:rsidR="00960AF3" w:rsidRPr="00925010" w:rsidTr="004F07E0">
        <w:trPr>
          <w:trHeight w:val="285"/>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земноводные</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1</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1</w:t>
            </w:r>
          </w:p>
        </w:tc>
      </w:tr>
      <w:tr w:rsidR="00960AF3" w:rsidRPr="00925010" w:rsidTr="004F07E0">
        <w:trPr>
          <w:trHeight w:val="27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беспозвоночные</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285"/>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сосудистые растения</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24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мохообразные</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30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лишайники</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30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грибы</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345"/>
        </w:trPr>
        <w:tc>
          <w:tcPr>
            <w:tcW w:w="1416" w:type="dxa"/>
            <w:tcBorders>
              <w:top w:val="nil"/>
              <w:left w:val="single" w:sz="8" w:space="0" w:color="auto"/>
              <w:bottom w:val="single" w:sz="8"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водоросли</w:t>
            </w:r>
          </w:p>
        </w:tc>
        <w:tc>
          <w:tcPr>
            <w:tcW w:w="1399" w:type="dxa"/>
            <w:tcBorders>
              <w:top w:val="nil"/>
              <w:left w:val="nil"/>
              <w:bottom w:val="single" w:sz="8"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8"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8"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8"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8"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8"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nil"/>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315"/>
        </w:trPr>
        <w:tc>
          <w:tcPr>
            <w:tcW w:w="1416" w:type="dxa"/>
            <w:tcBorders>
              <w:top w:val="nil"/>
              <w:left w:val="single" w:sz="8" w:space="0" w:color="auto"/>
              <w:bottom w:val="single" w:sz="8"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ИТОГО</w:t>
            </w:r>
          </w:p>
        </w:tc>
        <w:tc>
          <w:tcPr>
            <w:tcW w:w="1399" w:type="dxa"/>
            <w:tcBorders>
              <w:top w:val="nil"/>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533" w:type="dxa"/>
            <w:tcBorders>
              <w:top w:val="nil"/>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723" w:type="dxa"/>
            <w:tcBorders>
              <w:top w:val="nil"/>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008" w:type="dxa"/>
            <w:gridSpan w:val="2"/>
            <w:tcBorders>
              <w:top w:val="nil"/>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702" w:type="dxa"/>
            <w:tcBorders>
              <w:top w:val="nil"/>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133" w:type="dxa"/>
            <w:tcBorders>
              <w:top w:val="nil"/>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850" w:type="dxa"/>
            <w:tcBorders>
              <w:top w:val="nil"/>
              <w:left w:val="nil"/>
              <w:bottom w:val="single" w:sz="8"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46</w:t>
            </w:r>
          </w:p>
        </w:tc>
      </w:tr>
      <w:tr w:rsidR="00925010" w:rsidRPr="00925010" w:rsidTr="004F07E0">
        <w:trPr>
          <w:trHeight w:val="555"/>
        </w:trPr>
        <w:tc>
          <w:tcPr>
            <w:tcW w:w="10764" w:type="dxa"/>
            <w:gridSpan w:val="9"/>
            <w:tcBorders>
              <w:top w:val="single" w:sz="8" w:space="0" w:color="auto"/>
              <w:left w:val="single" w:sz="8" w:space="0" w:color="auto"/>
              <w:bottom w:val="nil"/>
              <w:right w:val="nil"/>
            </w:tcBorders>
            <w:shd w:val="clear" w:color="auto" w:fill="EAE5EB" w:themeFill="background2"/>
            <w:vAlign w:val="center"/>
            <w:hideMark/>
          </w:tcPr>
          <w:p w:rsidR="00925010" w:rsidRPr="00925010" w:rsidRDefault="00925010" w:rsidP="00925010">
            <w:pPr>
              <w:jc w:val="center"/>
              <w:rPr>
                <w:b/>
                <w:bCs/>
                <w:color w:val="000000"/>
                <w:sz w:val="36"/>
                <w:szCs w:val="36"/>
              </w:rPr>
            </w:pPr>
            <w:r w:rsidRPr="00925010">
              <w:rPr>
                <w:b/>
                <w:bCs/>
                <w:color w:val="000000"/>
                <w:sz w:val="36"/>
                <w:szCs w:val="36"/>
              </w:rPr>
              <w:t>КРАСНАЯ КНИГА СУБЪЕКТА РОССИЙСКОЙ ФЕДЕРАЦИИ</w:t>
            </w:r>
          </w:p>
        </w:tc>
      </w:tr>
      <w:tr w:rsidR="00960AF3" w:rsidRPr="00925010" w:rsidTr="004F07E0">
        <w:trPr>
          <w:trHeight w:val="525"/>
        </w:trPr>
        <w:tc>
          <w:tcPr>
            <w:tcW w:w="1416" w:type="dxa"/>
            <w:vMerge w:val="restart"/>
            <w:tcBorders>
              <w:top w:val="single" w:sz="8" w:space="0" w:color="auto"/>
              <w:left w:val="single" w:sz="8" w:space="0" w:color="auto"/>
              <w:bottom w:val="single" w:sz="4" w:space="0" w:color="auto"/>
              <w:right w:val="single" w:sz="4" w:space="0" w:color="auto"/>
            </w:tcBorders>
            <w:shd w:val="clear" w:color="auto" w:fill="EAE5EB" w:themeFill="background2"/>
            <w:vAlign w:val="center"/>
            <w:hideMark/>
          </w:tcPr>
          <w:p w:rsidR="00925010" w:rsidRPr="00925010" w:rsidRDefault="00925010" w:rsidP="00427E6D">
            <w:pPr>
              <w:jc w:val="center"/>
              <w:rPr>
                <w:b/>
                <w:bCs/>
              </w:rPr>
            </w:pPr>
            <w:r w:rsidRPr="00925010">
              <w:rPr>
                <w:b/>
                <w:bCs/>
              </w:rPr>
              <w:t>202</w:t>
            </w:r>
            <w:r w:rsidR="00427E6D">
              <w:rPr>
                <w:b/>
                <w:bCs/>
              </w:rPr>
              <w:t>2</w:t>
            </w:r>
          </w:p>
        </w:tc>
        <w:tc>
          <w:tcPr>
            <w:tcW w:w="4661" w:type="dxa"/>
            <w:gridSpan w:val="4"/>
            <w:tcBorders>
              <w:top w:val="single" w:sz="8" w:space="0" w:color="auto"/>
              <w:left w:val="nil"/>
              <w:bottom w:val="single" w:sz="4" w:space="0" w:color="auto"/>
              <w:right w:val="single" w:sz="4" w:space="0" w:color="000000"/>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Год утверждения Перечня видов, занесенных в Красную книгу Республики Ингушетия</w:t>
            </w:r>
          </w:p>
        </w:tc>
        <w:tc>
          <w:tcPr>
            <w:tcW w:w="4687" w:type="dxa"/>
            <w:gridSpan w:val="4"/>
            <w:tcBorders>
              <w:top w:val="single" w:sz="8" w:space="0" w:color="auto"/>
              <w:left w:val="nil"/>
              <w:bottom w:val="single" w:sz="4" w:space="0" w:color="auto"/>
              <w:right w:val="single" w:sz="8" w:space="0" w:color="000000"/>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Год издания Красной книги Республики Ингушетия</w:t>
            </w:r>
          </w:p>
        </w:tc>
      </w:tr>
      <w:tr w:rsidR="00960AF3" w:rsidRPr="00925010" w:rsidTr="004F07E0">
        <w:trPr>
          <w:trHeight w:val="510"/>
        </w:trPr>
        <w:tc>
          <w:tcPr>
            <w:tcW w:w="1416" w:type="dxa"/>
            <w:vMerge/>
            <w:tcBorders>
              <w:top w:val="single" w:sz="8" w:space="0" w:color="auto"/>
              <w:left w:val="single" w:sz="8" w:space="0" w:color="auto"/>
              <w:bottom w:val="single" w:sz="4" w:space="0" w:color="auto"/>
              <w:right w:val="single" w:sz="4" w:space="0" w:color="auto"/>
            </w:tcBorders>
            <w:shd w:val="clear" w:color="auto" w:fill="EAE5EB" w:themeFill="background2"/>
            <w:vAlign w:val="center"/>
            <w:hideMark/>
          </w:tcPr>
          <w:p w:rsidR="00925010" w:rsidRPr="00925010" w:rsidRDefault="00925010" w:rsidP="00925010">
            <w:pPr>
              <w:rPr>
                <w:b/>
                <w:bCs/>
              </w:rPr>
            </w:pPr>
          </w:p>
        </w:tc>
        <w:tc>
          <w:tcPr>
            <w:tcW w:w="1399" w:type="dxa"/>
            <w:tcBorders>
              <w:top w:val="nil"/>
              <w:left w:val="nil"/>
              <w:bottom w:val="single" w:sz="4" w:space="0" w:color="auto"/>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Животный мир</w:t>
            </w:r>
          </w:p>
        </w:tc>
        <w:tc>
          <w:tcPr>
            <w:tcW w:w="1533" w:type="dxa"/>
            <w:tcBorders>
              <w:top w:val="nil"/>
              <w:left w:val="nil"/>
              <w:bottom w:val="single" w:sz="4" w:space="0" w:color="auto"/>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Растительный мир</w:t>
            </w:r>
          </w:p>
        </w:tc>
        <w:tc>
          <w:tcPr>
            <w:tcW w:w="1723" w:type="dxa"/>
            <w:tcBorders>
              <w:top w:val="nil"/>
              <w:left w:val="nil"/>
              <w:bottom w:val="single" w:sz="4" w:space="0" w:color="auto"/>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Сводный</w:t>
            </w:r>
          </w:p>
        </w:tc>
        <w:tc>
          <w:tcPr>
            <w:tcW w:w="1008" w:type="dxa"/>
            <w:gridSpan w:val="2"/>
            <w:tcBorders>
              <w:top w:val="nil"/>
              <w:left w:val="nil"/>
              <w:bottom w:val="single" w:sz="4" w:space="0" w:color="auto"/>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Животный мир</w:t>
            </w:r>
          </w:p>
        </w:tc>
        <w:tc>
          <w:tcPr>
            <w:tcW w:w="1702" w:type="dxa"/>
            <w:tcBorders>
              <w:top w:val="nil"/>
              <w:left w:val="nil"/>
              <w:bottom w:val="single" w:sz="4" w:space="0" w:color="auto"/>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Растительный мир</w:t>
            </w:r>
          </w:p>
        </w:tc>
        <w:tc>
          <w:tcPr>
            <w:tcW w:w="1133" w:type="dxa"/>
            <w:tcBorders>
              <w:top w:val="nil"/>
              <w:left w:val="nil"/>
              <w:bottom w:val="single" w:sz="4" w:space="0" w:color="auto"/>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Сводный</w:t>
            </w:r>
          </w:p>
        </w:tc>
        <w:tc>
          <w:tcPr>
            <w:tcW w:w="850" w:type="dxa"/>
            <w:tcBorders>
              <w:top w:val="nil"/>
              <w:left w:val="nil"/>
              <w:bottom w:val="single" w:sz="4" w:space="0" w:color="auto"/>
              <w:right w:val="single" w:sz="8"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 </w:t>
            </w:r>
          </w:p>
        </w:tc>
      </w:tr>
      <w:tr w:rsidR="00960AF3" w:rsidRPr="00925010" w:rsidTr="004F07E0">
        <w:trPr>
          <w:trHeight w:val="300"/>
        </w:trPr>
        <w:tc>
          <w:tcPr>
            <w:tcW w:w="1416" w:type="dxa"/>
            <w:vMerge/>
            <w:tcBorders>
              <w:top w:val="single" w:sz="8" w:space="0" w:color="auto"/>
              <w:left w:val="single" w:sz="8" w:space="0" w:color="auto"/>
              <w:bottom w:val="single" w:sz="4" w:space="0" w:color="auto"/>
              <w:right w:val="single" w:sz="4" w:space="0" w:color="auto"/>
            </w:tcBorders>
            <w:vAlign w:val="center"/>
            <w:hideMark/>
          </w:tcPr>
          <w:p w:rsidR="00925010" w:rsidRPr="00925010" w:rsidRDefault="00925010" w:rsidP="00925010">
            <w:pPr>
              <w:rPr>
                <w:b/>
                <w:bCs/>
              </w:rPr>
            </w:pPr>
          </w:p>
        </w:tc>
        <w:tc>
          <w:tcPr>
            <w:tcW w:w="1399" w:type="dxa"/>
            <w:tcBorders>
              <w:top w:val="nil"/>
              <w:left w:val="nil"/>
              <w:bottom w:val="nil"/>
              <w:right w:val="single" w:sz="4" w:space="0" w:color="auto"/>
            </w:tcBorders>
            <w:shd w:val="clear" w:color="auto" w:fill="auto"/>
            <w:vAlign w:val="center"/>
            <w:hideMark/>
          </w:tcPr>
          <w:p w:rsidR="00925010" w:rsidRPr="00925010" w:rsidRDefault="00925010" w:rsidP="00925010">
            <w:pPr>
              <w:jc w:val="center"/>
              <w:rPr>
                <w:b/>
                <w:bCs/>
                <w:color w:val="000000"/>
                <w:sz w:val="22"/>
                <w:szCs w:val="22"/>
              </w:rPr>
            </w:pPr>
            <w:r w:rsidRPr="00925010">
              <w:rPr>
                <w:b/>
                <w:bCs/>
                <w:color w:val="000000"/>
                <w:sz w:val="22"/>
                <w:szCs w:val="22"/>
              </w:rPr>
              <w:t>2006</w:t>
            </w:r>
          </w:p>
        </w:tc>
        <w:tc>
          <w:tcPr>
            <w:tcW w:w="1533" w:type="dxa"/>
            <w:tcBorders>
              <w:top w:val="nil"/>
              <w:left w:val="nil"/>
              <w:bottom w:val="nil"/>
              <w:right w:val="single" w:sz="4" w:space="0" w:color="auto"/>
            </w:tcBorders>
            <w:shd w:val="clear" w:color="auto" w:fill="auto"/>
            <w:vAlign w:val="center"/>
            <w:hideMark/>
          </w:tcPr>
          <w:p w:rsidR="00925010" w:rsidRPr="00925010" w:rsidRDefault="00925010" w:rsidP="00925010">
            <w:pPr>
              <w:jc w:val="center"/>
              <w:rPr>
                <w:b/>
                <w:bCs/>
                <w:color w:val="000000"/>
                <w:sz w:val="22"/>
                <w:szCs w:val="22"/>
              </w:rPr>
            </w:pPr>
            <w:r w:rsidRPr="00925010">
              <w:rPr>
                <w:b/>
                <w:bCs/>
                <w:color w:val="000000"/>
                <w:sz w:val="22"/>
                <w:szCs w:val="22"/>
              </w:rPr>
              <w:t>2006</w:t>
            </w:r>
          </w:p>
        </w:tc>
        <w:tc>
          <w:tcPr>
            <w:tcW w:w="1723" w:type="dxa"/>
            <w:tcBorders>
              <w:top w:val="nil"/>
              <w:left w:val="nil"/>
              <w:bottom w:val="nil"/>
              <w:right w:val="single" w:sz="4" w:space="0" w:color="auto"/>
            </w:tcBorders>
            <w:shd w:val="clear" w:color="auto" w:fill="auto"/>
            <w:vAlign w:val="center"/>
            <w:hideMark/>
          </w:tcPr>
          <w:p w:rsidR="00925010" w:rsidRPr="00925010" w:rsidRDefault="00925010" w:rsidP="00925010">
            <w:pPr>
              <w:jc w:val="center"/>
              <w:rPr>
                <w:b/>
                <w:bCs/>
                <w:color w:val="000000"/>
                <w:sz w:val="22"/>
                <w:szCs w:val="22"/>
              </w:rPr>
            </w:pPr>
            <w:r w:rsidRPr="00925010">
              <w:rPr>
                <w:b/>
                <w:bCs/>
                <w:color w:val="000000"/>
                <w:sz w:val="22"/>
                <w:szCs w:val="22"/>
              </w:rPr>
              <w:t>2006</w:t>
            </w:r>
          </w:p>
        </w:tc>
        <w:tc>
          <w:tcPr>
            <w:tcW w:w="1008" w:type="dxa"/>
            <w:gridSpan w:val="2"/>
            <w:tcBorders>
              <w:top w:val="nil"/>
              <w:left w:val="nil"/>
              <w:bottom w:val="nil"/>
              <w:right w:val="single" w:sz="4" w:space="0" w:color="auto"/>
            </w:tcBorders>
            <w:shd w:val="clear" w:color="auto" w:fill="auto"/>
            <w:vAlign w:val="center"/>
            <w:hideMark/>
          </w:tcPr>
          <w:p w:rsidR="00925010" w:rsidRPr="00925010" w:rsidRDefault="00925010" w:rsidP="00925010">
            <w:pPr>
              <w:jc w:val="center"/>
              <w:rPr>
                <w:b/>
                <w:bCs/>
                <w:color w:val="000000"/>
                <w:sz w:val="22"/>
                <w:szCs w:val="22"/>
              </w:rPr>
            </w:pPr>
            <w:r w:rsidRPr="00925010">
              <w:rPr>
                <w:b/>
                <w:bCs/>
                <w:color w:val="000000"/>
                <w:sz w:val="22"/>
                <w:szCs w:val="22"/>
              </w:rPr>
              <w:t>2007</w:t>
            </w:r>
          </w:p>
        </w:tc>
        <w:tc>
          <w:tcPr>
            <w:tcW w:w="1702" w:type="dxa"/>
            <w:tcBorders>
              <w:top w:val="nil"/>
              <w:left w:val="nil"/>
              <w:bottom w:val="nil"/>
              <w:right w:val="single" w:sz="4" w:space="0" w:color="auto"/>
            </w:tcBorders>
            <w:shd w:val="clear" w:color="auto" w:fill="auto"/>
            <w:vAlign w:val="center"/>
            <w:hideMark/>
          </w:tcPr>
          <w:p w:rsidR="00925010" w:rsidRPr="00925010" w:rsidRDefault="00925010" w:rsidP="00925010">
            <w:pPr>
              <w:jc w:val="center"/>
              <w:rPr>
                <w:b/>
                <w:bCs/>
                <w:color w:val="000000"/>
                <w:sz w:val="22"/>
                <w:szCs w:val="22"/>
              </w:rPr>
            </w:pPr>
            <w:r w:rsidRPr="00925010">
              <w:rPr>
                <w:b/>
                <w:bCs/>
                <w:color w:val="000000"/>
                <w:sz w:val="22"/>
                <w:szCs w:val="22"/>
              </w:rPr>
              <w:t>2007</w:t>
            </w:r>
          </w:p>
        </w:tc>
        <w:tc>
          <w:tcPr>
            <w:tcW w:w="1133" w:type="dxa"/>
            <w:tcBorders>
              <w:top w:val="nil"/>
              <w:left w:val="nil"/>
              <w:bottom w:val="nil"/>
              <w:right w:val="single" w:sz="4" w:space="0" w:color="auto"/>
            </w:tcBorders>
            <w:shd w:val="clear" w:color="auto" w:fill="auto"/>
            <w:vAlign w:val="center"/>
            <w:hideMark/>
          </w:tcPr>
          <w:p w:rsidR="00925010" w:rsidRPr="00925010" w:rsidRDefault="00925010" w:rsidP="00925010">
            <w:pPr>
              <w:jc w:val="center"/>
              <w:rPr>
                <w:b/>
                <w:bCs/>
                <w:color w:val="000000"/>
                <w:sz w:val="22"/>
                <w:szCs w:val="22"/>
              </w:rPr>
            </w:pPr>
            <w:r w:rsidRPr="00925010">
              <w:rPr>
                <w:b/>
                <w:bCs/>
                <w:color w:val="000000"/>
                <w:sz w:val="22"/>
                <w:szCs w:val="22"/>
              </w:rPr>
              <w:t>2007</w:t>
            </w:r>
          </w:p>
        </w:tc>
        <w:tc>
          <w:tcPr>
            <w:tcW w:w="850" w:type="dxa"/>
            <w:tcBorders>
              <w:top w:val="nil"/>
              <w:left w:val="nil"/>
              <w:bottom w:val="nil"/>
              <w:right w:val="single" w:sz="8"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 </w:t>
            </w:r>
          </w:p>
        </w:tc>
      </w:tr>
      <w:tr w:rsidR="00960AF3" w:rsidRPr="00925010" w:rsidTr="004F07E0">
        <w:trPr>
          <w:trHeight w:val="255"/>
        </w:trPr>
        <w:tc>
          <w:tcPr>
            <w:tcW w:w="1416" w:type="dxa"/>
            <w:vMerge w:val="restart"/>
            <w:tcBorders>
              <w:top w:val="single" w:sz="8" w:space="0" w:color="auto"/>
              <w:left w:val="single" w:sz="8" w:space="0" w:color="auto"/>
              <w:bottom w:val="single" w:sz="4" w:space="0" w:color="auto"/>
              <w:right w:val="single" w:sz="4" w:space="0" w:color="auto"/>
            </w:tcBorders>
            <w:shd w:val="clear" w:color="auto" w:fill="EAE5EB" w:themeFill="background2"/>
            <w:vAlign w:val="center"/>
            <w:hideMark/>
          </w:tcPr>
          <w:p w:rsidR="00925010" w:rsidRPr="00925010" w:rsidRDefault="00925010" w:rsidP="00925010">
            <w:pPr>
              <w:jc w:val="center"/>
              <w:rPr>
                <w:b/>
                <w:bCs/>
                <w:color w:val="000000"/>
                <w:sz w:val="22"/>
                <w:szCs w:val="22"/>
              </w:rPr>
            </w:pPr>
            <w:r w:rsidRPr="00925010">
              <w:rPr>
                <w:b/>
                <w:bCs/>
                <w:color w:val="000000"/>
                <w:sz w:val="22"/>
                <w:szCs w:val="22"/>
              </w:rPr>
              <w:t>Класс</w:t>
            </w:r>
          </w:p>
        </w:tc>
        <w:tc>
          <w:tcPr>
            <w:tcW w:w="9348" w:type="dxa"/>
            <w:gridSpan w:val="8"/>
            <w:tcBorders>
              <w:top w:val="single" w:sz="8" w:space="0" w:color="auto"/>
              <w:left w:val="nil"/>
              <w:bottom w:val="nil"/>
              <w:right w:val="single" w:sz="8" w:space="0" w:color="000000"/>
            </w:tcBorders>
            <w:shd w:val="clear" w:color="auto" w:fill="EAE5EB" w:themeFill="background2"/>
            <w:vAlign w:val="center"/>
            <w:hideMark/>
          </w:tcPr>
          <w:p w:rsidR="00925010" w:rsidRPr="00925010" w:rsidRDefault="00925010" w:rsidP="00925010">
            <w:pPr>
              <w:jc w:val="center"/>
              <w:rPr>
                <w:b/>
                <w:bCs/>
                <w:color w:val="000000"/>
                <w:sz w:val="16"/>
                <w:szCs w:val="16"/>
              </w:rPr>
            </w:pPr>
            <w:r w:rsidRPr="00925010">
              <w:rPr>
                <w:b/>
                <w:bCs/>
                <w:color w:val="000000"/>
                <w:sz w:val="16"/>
                <w:szCs w:val="16"/>
              </w:rPr>
              <w:t>КОЛИЧЕСТВО ВИДОВ (ТАКСОНОВ), ЗАНЕСЕННЫХ В КРАСНУЮ КНИГУ РЕСПУБЛИКИ ИНГУШЕТИЯ, шт.</w:t>
            </w:r>
          </w:p>
        </w:tc>
      </w:tr>
      <w:tr w:rsidR="00960AF3" w:rsidRPr="00925010" w:rsidTr="004F07E0">
        <w:trPr>
          <w:trHeight w:val="1800"/>
        </w:trPr>
        <w:tc>
          <w:tcPr>
            <w:tcW w:w="1416" w:type="dxa"/>
            <w:vMerge/>
            <w:tcBorders>
              <w:top w:val="single" w:sz="8" w:space="0" w:color="auto"/>
              <w:left w:val="single" w:sz="8" w:space="0" w:color="auto"/>
              <w:bottom w:val="single" w:sz="4" w:space="0" w:color="auto"/>
              <w:right w:val="single" w:sz="4" w:space="0" w:color="auto"/>
            </w:tcBorders>
            <w:vAlign w:val="center"/>
            <w:hideMark/>
          </w:tcPr>
          <w:p w:rsidR="00925010" w:rsidRPr="00925010" w:rsidRDefault="00925010" w:rsidP="00925010">
            <w:pPr>
              <w:rPr>
                <w:b/>
                <w:bCs/>
                <w:color w:val="000000"/>
                <w:sz w:val="22"/>
                <w:szCs w:val="22"/>
              </w:rPr>
            </w:pPr>
          </w:p>
        </w:tc>
        <w:tc>
          <w:tcPr>
            <w:tcW w:w="1399" w:type="dxa"/>
            <w:tcBorders>
              <w:top w:val="single" w:sz="4" w:space="0" w:color="auto"/>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категория редкости 0 вероятно исчезнувшие</w:t>
            </w:r>
          </w:p>
        </w:tc>
        <w:tc>
          <w:tcPr>
            <w:tcW w:w="1533" w:type="dxa"/>
            <w:tcBorders>
              <w:top w:val="single" w:sz="4" w:space="0" w:color="auto"/>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 xml:space="preserve"> категория редкости1 находящиеся под угрозой исчезновения</w:t>
            </w:r>
          </w:p>
        </w:tc>
        <w:tc>
          <w:tcPr>
            <w:tcW w:w="1723" w:type="dxa"/>
            <w:tcBorders>
              <w:top w:val="single" w:sz="4" w:space="0" w:color="auto"/>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категория редкости 2 сокращающиеся в численности</w:t>
            </w:r>
          </w:p>
        </w:tc>
        <w:tc>
          <w:tcPr>
            <w:tcW w:w="1008" w:type="dxa"/>
            <w:gridSpan w:val="2"/>
            <w:tcBorders>
              <w:top w:val="single" w:sz="4" w:space="0" w:color="auto"/>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категория редкости 3 редкие</w:t>
            </w:r>
          </w:p>
        </w:tc>
        <w:tc>
          <w:tcPr>
            <w:tcW w:w="1702" w:type="dxa"/>
            <w:tcBorders>
              <w:top w:val="single" w:sz="4" w:space="0" w:color="auto"/>
              <w:left w:val="nil"/>
              <w:bottom w:val="nil"/>
              <w:right w:val="single" w:sz="4"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категория редкости 4 неопределенные по статусу</w:t>
            </w:r>
          </w:p>
        </w:tc>
        <w:tc>
          <w:tcPr>
            <w:tcW w:w="1133" w:type="dxa"/>
            <w:tcBorders>
              <w:top w:val="single" w:sz="4" w:space="0" w:color="auto"/>
              <w:left w:val="nil"/>
              <w:bottom w:val="nil"/>
              <w:right w:val="nil"/>
            </w:tcBorders>
            <w:shd w:val="clear" w:color="auto" w:fill="EAE5EB" w:themeFill="background2"/>
            <w:vAlign w:val="center"/>
            <w:hideMark/>
          </w:tcPr>
          <w:p w:rsidR="00925010" w:rsidRPr="00925010" w:rsidRDefault="00925010" w:rsidP="00960AF3">
            <w:pPr>
              <w:ind w:left="-101" w:firstLine="134"/>
              <w:jc w:val="center"/>
              <w:rPr>
                <w:b/>
                <w:bCs/>
                <w:color w:val="000000"/>
              </w:rPr>
            </w:pPr>
            <w:r w:rsidRPr="00925010">
              <w:rPr>
                <w:b/>
                <w:bCs/>
                <w:color w:val="000000"/>
              </w:rPr>
              <w:t>категория редкости 5 восстанавливаемые и восстанавливающиеся</w:t>
            </w:r>
          </w:p>
        </w:tc>
        <w:tc>
          <w:tcPr>
            <w:tcW w:w="850" w:type="dxa"/>
            <w:tcBorders>
              <w:top w:val="single" w:sz="4" w:space="0" w:color="auto"/>
              <w:left w:val="single" w:sz="4" w:space="0" w:color="auto"/>
              <w:bottom w:val="single" w:sz="4" w:space="0" w:color="auto"/>
              <w:right w:val="single" w:sz="8" w:space="0" w:color="auto"/>
            </w:tcBorders>
            <w:shd w:val="clear" w:color="auto" w:fill="EAE5EB" w:themeFill="background2"/>
            <w:vAlign w:val="center"/>
            <w:hideMark/>
          </w:tcPr>
          <w:p w:rsidR="00925010" w:rsidRPr="00925010" w:rsidRDefault="00925010" w:rsidP="00925010">
            <w:pPr>
              <w:jc w:val="center"/>
              <w:rPr>
                <w:b/>
                <w:bCs/>
                <w:color w:val="000000"/>
              </w:rPr>
            </w:pPr>
            <w:r w:rsidRPr="00925010">
              <w:rPr>
                <w:b/>
                <w:bCs/>
                <w:color w:val="000000"/>
              </w:rPr>
              <w:t>ИТОГО</w:t>
            </w:r>
          </w:p>
        </w:tc>
      </w:tr>
      <w:tr w:rsidR="00960AF3" w:rsidRPr="00925010" w:rsidTr="004F07E0">
        <w:trPr>
          <w:trHeight w:val="420"/>
        </w:trPr>
        <w:tc>
          <w:tcPr>
            <w:tcW w:w="1416" w:type="dxa"/>
            <w:tcBorders>
              <w:top w:val="single" w:sz="8" w:space="0" w:color="auto"/>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lastRenderedPageBreak/>
              <w:t>млекопитающие</w:t>
            </w:r>
          </w:p>
        </w:tc>
        <w:tc>
          <w:tcPr>
            <w:tcW w:w="1399" w:type="dxa"/>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533" w:type="dxa"/>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23" w:type="dxa"/>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3</w:t>
            </w:r>
          </w:p>
        </w:tc>
        <w:tc>
          <w:tcPr>
            <w:tcW w:w="1008" w:type="dxa"/>
            <w:gridSpan w:val="2"/>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7</w:t>
            </w:r>
          </w:p>
        </w:tc>
        <w:tc>
          <w:tcPr>
            <w:tcW w:w="1702" w:type="dxa"/>
            <w:tcBorders>
              <w:top w:val="single" w:sz="8" w:space="0" w:color="auto"/>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2</w:t>
            </w:r>
          </w:p>
        </w:tc>
        <w:tc>
          <w:tcPr>
            <w:tcW w:w="1133" w:type="dxa"/>
            <w:tcBorders>
              <w:top w:val="single" w:sz="8" w:space="0" w:color="auto"/>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12</w:t>
            </w:r>
          </w:p>
        </w:tc>
      </w:tr>
      <w:tr w:rsidR="00960AF3" w:rsidRPr="00925010" w:rsidTr="004F07E0">
        <w:trPr>
          <w:trHeight w:val="30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птицы</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11</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8</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2</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21</w:t>
            </w:r>
          </w:p>
        </w:tc>
      </w:tr>
      <w:tr w:rsidR="00960AF3" w:rsidRPr="00925010" w:rsidTr="004F07E0">
        <w:trPr>
          <w:trHeight w:val="30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рыбы</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1</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1</w:t>
            </w:r>
          </w:p>
        </w:tc>
      </w:tr>
      <w:tr w:rsidR="00960AF3" w:rsidRPr="00925010" w:rsidTr="004F07E0">
        <w:trPr>
          <w:trHeight w:val="315"/>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пресмыкающиеся</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3</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3</w:t>
            </w:r>
          </w:p>
        </w:tc>
      </w:tr>
      <w:tr w:rsidR="00960AF3" w:rsidRPr="00925010" w:rsidTr="004F07E0">
        <w:trPr>
          <w:trHeight w:val="30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земноводные</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1</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1</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0</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jc w:val="right"/>
              <w:rPr>
                <w:color w:val="000000"/>
                <w:sz w:val="22"/>
                <w:szCs w:val="22"/>
              </w:rPr>
            </w:pPr>
            <w:r w:rsidRPr="00925010">
              <w:rPr>
                <w:color w:val="000000"/>
                <w:sz w:val="22"/>
                <w:szCs w:val="22"/>
              </w:rPr>
              <w:t>2</w:t>
            </w:r>
          </w:p>
        </w:tc>
      </w:tr>
      <w:tr w:rsidR="00960AF3" w:rsidRPr="00925010" w:rsidTr="004F07E0">
        <w:trPr>
          <w:trHeight w:val="285"/>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беспозвоночные</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27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сосудистые растения</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345"/>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мохообразные</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30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лишайники</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300"/>
        </w:trPr>
        <w:tc>
          <w:tcPr>
            <w:tcW w:w="1416" w:type="dxa"/>
            <w:tcBorders>
              <w:top w:val="nil"/>
              <w:left w:val="single" w:sz="8" w:space="0" w:color="auto"/>
              <w:bottom w:val="single" w:sz="4"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грибы</w:t>
            </w:r>
          </w:p>
        </w:tc>
        <w:tc>
          <w:tcPr>
            <w:tcW w:w="1399"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single" w:sz="4" w:space="0" w:color="auto"/>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single" w:sz="4" w:space="0" w:color="auto"/>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single" w:sz="4" w:space="0" w:color="auto"/>
              <w:bottom w:val="single" w:sz="4" w:space="0" w:color="auto"/>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315"/>
        </w:trPr>
        <w:tc>
          <w:tcPr>
            <w:tcW w:w="1416" w:type="dxa"/>
            <w:tcBorders>
              <w:top w:val="nil"/>
              <w:left w:val="single" w:sz="8" w:space="0" w:color="auto"/>
              <w:bottom w:val="nil"/>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водоросли</w:t>
            </w:r>
          </w:p>
        </w:tc>
        <w:tc>
          <w:tcPr>
            <w:tcW w:w="1399" w:type="dxa"/>
            <w:tcBorders>
              <w:top w:val="nil"/>
              <w:left w:val="nil"/>
              <w:bottom w:val="nil"/>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533" w:type="dxa"/>
            <w:tcBorders>
              <w:top w:val="nil"/>
              <w:left w:val="nil"/>
              <w:bottom w:val="nil"/>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23" w:type="dxa"/>
            <w:tcBorders>
              <w:top w:val="nil"/>
              <w:left w:val="nil"/>
              <w:bottom w:val="nil"/>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008" w:type="dxa"/>
            <w:gridSpan w:val="2"/>
            <w:tcBorders>
              <w:top w:val="nil"/>
              <w:left w:val="nil"/>
              <w:bottom w:val="nil"/>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702" w:type="dxa"/>
            <w:tcBorders>
              <w:top w:val="nil"/>
              <w:left w:val="nil"/>
              <w:bottom w:val="nil"/>
              <w:right w:val="single" w:sz="4"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1133" w:type="dxa"/>
            <w:tcBorders>
              <w:top w:val="nil"/>
              <w:left w:val="nil"/>
              <w:bottom w:val="nil"/>
              <w:right w:val="single" w:sz="8" w:space="0" w:color="auto"/>
            </w:tcBorders>
            <w:shd w:val="clear" w:color="auto" w:fill="auto"/>
            <w:vAlign w:val="center"/>
            <w:hideMark/>
          </w:tcPr>
          <w:p w:rsidR="00925010" w:rsidRPr="00925010" w:rsidRDefault="00925010" w:rsidP="00925010">
            <w:pPr>
              <w:jc w:val="center"/>
              <w:rPr>
                <w:color w:val="000000"/>
                <w:sz w:val="22"/>
                <w:szCs w:val="22"/>
              </w:rPr>
            </w:pPr>
            <w:r w:rsidRPr="00925010">
              <w:rPr>
                <w:color w:val="000000"/>
                <w:sz w:val="22"/>
                <w:szCs w:val="22"/>
              </w:rPr>
              <w:t> </w:t>
            </w:r>
          </w:p>
        </w:tc>
        <w:tc>
          <w:tcPr>
            <w:tcW w:w="850" w:type="dxa"/>
            <w:tcBorders>
              <w:top w:val="nil"/>
              <w:left w:val="single" w:sz="4" w:space="0" w:color="auto"/>
              <w:bottom w:val="nil"/>
              <w:right w:val="single" w:sz="8"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r>
      <w:tr w:rsidR="00960AF3" w:rsidRPr="00925010" w:rsidTr="004F07E0">
        <w:trPr>
          <w:trHeight w:val="315"/>
        </w:trPr>
        <w:tc>
          <w:tcPr>
            <w:tcW w:w="1416" w:type="dxa"/>
            <w:tcBorders>
              <w:top w:val="single" w:sz="8" w:space="0" w:color="auto"/>
              <w:left w:val="single" w:sz="8" w:space="0" w:color="auto"/>
              <w:bottom w:val="single" w:sz="8" w:space="0" w:color="auto"/>
              <w:right w:val="single" w:sz="4" w:space="0" w:color="auto"/>
            </w:tcBorders>
            <w:shd w:val="clear" w:color="auto" w:fill="EAE5EB" w:themeFill="background2"/>
            <w:vAlign w:val="bottom"/>
            <w:hideMark/>
          </w:tcPr>
          <w:p w:rsidR="00925010" w:rsidRPr="00925010" w:rsidRDefault="00925010" w:rsidP="00925010">
            <w:pPr>
              <w:rPr>
                <w:b/>
                <w:bCs/>
                <w:color w:val="000000"/>
              </w:rPr>
            </w:pPr>
            <w:r w:rsidRPr="00925010">
              <w:rPr>
                <w:b/>
                <w:bCs/>
                <w:color w:val="000000"/>
              </w:rPr>
              <w:t>ИТОГО</w:t>
            </w:r>
          </w:p>
        </w:tc>
        <w:tc>
          <w:tcPr>
            <w:tcW w:w="1399" w:type="dxa"/>
            <w:tcBorders>
              <w:top w:val="single" w:sz="8" w:space="0" w:color="auto"/>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533" w:type="dxa"/>
            <w:tcBorders>
              <w:top w:val="single" w:sz="8" w:space="0" w:color="auto"/>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723" w:type="dxa"/>
            <w:tcBorders>
              <w:top w:val="single" w:sz="8" w:space="0" w:color="auto"/>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008" w:type="dxa"/>
            <w:gridSpan w:val="2"/>
            <w:tcBorders>
              <w:top w:val="single" w:sz="8" w:space="0" w:color="auto"/>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702" w:type="dxa"/>
            <w:tcBorders>
              <w:top w:val="single" w:sz="8" w:space="0" w:color="auto"/>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1133" w:type="dxa"/>
            <w:tcBorders>
              <w:top w:val="single" w:sz="8" w:space="0" w:color="auto"/>
              <w:left w:val="nil"/>
              <w:bottom w:val="single" w:sz="8" w:space="0" w:color="auto"/>
              <w:right w:val="single" w:sz="4" w:space="0" w:color="auto"/>
            </w:tcBorders>
            <w:shd w:val="clear" w:color="auto" w:fill="EAE5EB" w:themeFill="background2"/>
            <w:noWrap/>
            <w:vAlign w:val="bottom"/>
            <w:hideMark/>
          </w:tcPr>
          <w:p w:rsidR="00925010" w:rsidRPr="00925010" w:rsidRDefault="00925010" w:rsidP="00925010">
            <w:pPr>
              <w:rPr>
                <w:color w:val="000000"/>
                <w:sz w:val="22"/>
                <w:szCs w:val="22"/>
              </w:rPr>
            </w:pPr>
            <w:r w:rsidRPr="00925010">
              <w:rPr>
                <w:color w:val="000000"/>
                <w:sz w:val="22"/>
                <w:szCs w:val="22"/>
              </w:rPr>
              <w:t> </w:t>
            </w:r>
          </w:p>
        </w:tc>
        <w:tc>
          <w:tcPr>
            <w:tcW w:w="850" w:type="dxa"/>
            <w:tcBorders>
              <w:top w:val="single" w:sz="8" w:space="0" w:color="auto"/>
              <w:left w:val="nil"/>
              <w:bottom w:val="single" w:sz="8" w:space="0" w:color="auto"/>
              <w:right w:val="single" w:sz="8" w:space="0" w:color="auto"/>
            </w:tcBorders>
            <w:shd w:val="clear" w:color="auto" w:fill="EAE5EB" w:themeFill="background2"/>
            <w:noWrap/>
            <w:vAlign w:val="bottom"/>
            <w:hideMark/>
          </w:tcPr>
          <w:p w:rsidR="00925010" w:rsidRPr="00925010" w:rsidRDefault="00361C78" w:rsidP="00925010">
            <w:pPr>
              <w:jc w:val="right"/>
              <w:rPr>
                <w:color w:val="000000"/>
                <w:sz w:val="22"/>
                <w:szCs w:val="22"/>
              </w:rPr>
            </w:pPr>
            <w:r>
              <w:rPr>
                <w:color w:val="000000"/>
                <w:sz w:val="22"/>
                <w:szCs w:val="22"/>
              </w:rPr>
              <w:t>28</w:t>
            </w:r>
          </w:p>
        </w:tc>
      </w:tr>
    </w:tbl>
    <w:p w:rsidR="007D7E44" w:rsidRPr="00803EDD" w:rsidRDefault="007D7E44" w:rsidP="00CD3330">
      <w:pPr>
        <w:tabs>
          <w:tab w:val="left" w:pos="9045"/>
        </w:tabs>
      </w:pPr>
    </w:p>
    <w:p w:rsidR="007D7E44" w:rsidRDefault="007D7E44" w:rsidP="00CD3330">
      <w:pPr>
        <w:tabs>
          <w:tab w:val="left" w:pos="9045"/>
        </w:tabs>
      </w:pPr>
    </w:p>
    <w:p w:rsidR="00925010" w:rsidRDefault="00925010" w:rsidP="00CD3330">
      <w:pPr>
        <w:tabs>
          <w:tab w:val="left" w:pos="9045"/>
        </w:tabs>
      </w:pPr>
    </w:p>
    <w:p w:rsidR="00925010" w:rsidRDefault="00925010" w:rsidP="00CD3330">
      <w:pPr>
        <w:tabs>
          <w:tab w:val="left" w:pos="9045"/>
        </w:tabs>
      </w:pPr>
    </w:p>
    <w:p w:rsidR="00925010" w:rsidRDefault="00925010" w:rsidP="00CD3330">
      <w:pPr>
        <w:tabs>
          <w:tab w:val="left" w:pos="9045"/>
        </w:tabs>
      </w:pPr>
    </w:p>
    <w:p w:rsidR="00925010" w:rsidRDefault="00925010" w:rsidP="00CD3330">
      <w:pPr>
        <w:tabs>
          <w:tab w:val="left" w:pos="9045"/>
        </w:tabs>
      </w:pPr>
    </w:p>
    <w:p w:rsidR="00925010" w:rsidRPr="00803EDD" w:rsidRDefault="00925010" w:rsidP="00925010">
      <w:pPr>
        <w:tabs>
          <w:tab w:val="left" w:pos="9045"/>
        </w:tabs>
        <w:jc w:val="both"/>
      </w:pPr>
    </w:p>
    <w:p w:rsidR="007D7E44" w:rsidRPr="00803EDD" w:rsidRDefault="007D7E44" w:rsidP="00CD3330">
      <w:pPr>
        <w:tabs>
          <w:tab w:val="left" w:pos="9045"/>
        </w:tabs>
      </w:pPr>
    </w:p>
    <w:p w:rsidR="007D7E44" w:rsidRPr="00803EDD" w:rsidRDefault="007D7E44" w:rsidP="00CD3330">
      <w:pPr>
        <w:tabs>
          <w:tab w:val="left" w:pos="9045"/>
        </w:tabs>
      </w:pPr>
    </w:p>
    <w:p w:rsidR="007D7E44" w:rsidRDefault="007D7E44" w:rsidP="00CD3330">
      <w:pPr>
        <w:tabs>
          <w:tab w:val="left" w:pos="9045"/>
        </w:tabs>
      </w:pPr>
    </w:p>
    <w:p w:rsidR="00925010" w:rsidRDefault="00925010" w:rsidP="00CD3330">
      <w:pPr>
        <w:tabs>
          <w:tab w:val="left" w:pos="9045"/>
        </w:tabs>
      </w:pPr>
    </w:p>
    <w:p w:rsidR="00925010" w:rsidRDefault="00925010" w:rsidP="00CD3330">
      <w:pPr>
        <w:tabs>
          <w:tab w:val="left" w:pos="9045"/>
        </w:tabs>
      </w:pPr>
    </w:p>
    <w:p w:rsidR="00925010" w:rsidRDefault="00925010" w:rsidP="00CD3330">
      <w:pPr>
        <w:tabs>
          <w:tab w:val="left" w:pos="9045"/>
        </w:tabs>
      </w:pPr>
    </w:p>
    <w:p w:rsidR="00925010" w:rsidRDefault="00925010" w:rsidP="00CD3330">
      <w:pPr>
        <w:tabs>
          <w:tab w:val="left" w:pos="9045"/>
        </w:tabs>
      </w:pPr>
    </w:p>
    <w:p w:rsidR="00925010" w:rsidRDefault="00925010"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3B0F2F" w:rsidRDefault="003B0F2F" w:rsidP="003B0F2F">
      <w:pPr>
        <w:tabs>
          <w:tab w:val="left" w:pos="9045"/>
        </w:tabs>
        <w:jc w:val="center"/>
      </w:pPr>
    </w:p>
    <w:p w:rsidR="007D7E44" w:rsidRPr="00803EDD" w:rsidRDefault="007D7E44" w:rsidP="00CD3330">
      <w:pPr>
        <w:tabs>
          <w:tab w:val="left" w:pos="9045"/>
        </w:tabs>
      </w:pPr>
    </w:p>
    <w:p w:rsidR="00291EE3" w:rsidRPr="00270F9F" w:rsidRDefault="008D0E9C" w:rsidP="002E6D2A">
      <w:pPr>
        <w:pBdr>
          <w:bottom w:val="single" w:sz="18" w:space="1" w:color="auto"/>
        </w:pBdr>
        <w:tabs>
          <w:tab w:val="left" w:pos="9045"/>
        </w:tabs>
        <w:jc w:val="center"/>
        <w:rPr>
          <w:b/>
          <w:sz w:val="32"/>
          <w:lang w:val="en-US"/>
        </w:rPr>
      </w:pPr>
      <w:r>
        <w:rPr>
          <w:b/>
          <w:sz w:val="32"/>
          <w:lang w:val="en-US"/>
        </w:rPr>
        <w:t>I</w:t>
      </w:r>
      <w:r w:rsidR="00291EE3" w:rsidRPr="00291EE3">
        <w:rPr>
          <w:b/>
          <w:sz w:val="32"/>
          <w:lang w:val="en-US"/>
        </w:rPr>
        <w:t>X</w:t>
      </w:r>
      <w:r w:rsidR="00291EE3" w:rsidRPr="00270F9F">
        <w:rPr>
          <w:b/>
          <w:sz w:val="32"/>
          <w:lang w:val="en-US"/>
        </w:rPr>
        <w:t xml:space="preserve">. </w:t>
      </w:r>
      <w:r w:rsidR="00291EE3" w:rsidRPr="00291EE3">
        <w:rPr>
          <w:b/>
          <w:sz w:val="32"/>
        </w:rPr>
        <w:t>Охотничьи</w:t>
      </w:r>
      <w:r w:rsidR="00291EE3" w:rsidRPr="00270F9F">
        <w:rPr>
          <w:b/>
          <w:sz w:val="32"/>
          <w:lang w:val="en-US"/>
        </w:rPr>
        <w:t xml:space="preserve"> </w:t>
      </w:r>
      <w:r w:rsidR="00291EE3" w:rsidRPr="00291EE3">
        <w:rPr>
          <w:b/>
          <w:sz w:val="32"/>
        </w:rPr>
        <w:t>ресурсы</w:t>
      </w:r>
      <w:r w:rsidR="00291EE3" w:rsidRPr="00270F9F">
        <w:rPr>
          <w:b/>
          <w:sz w:val="32"/>
          <w:lang w:val="en-US"/>
        </w:rPr>
        <w:t>.</w:t>
      </w:r>
    </w:p>
    <w:p w:rsidR="00CD3330" w:rsidRPr="00270F9F" w:rsidRDefault="00CD3330" w:rsidP="00CD3330">
      <w:pPr>
        <w:tabs>
          <w:tab w:val="left" w:pos="9045"/>
        </w:tabs>
        <w:rPr>
          <w:lang w:val="en-US"/>
        </w:rPr>
      </w:pPr>
    </w:p>
    <w:p w:rsidR="00CD3330" w:rsidRPr="00270F9F" w:rsidRDefault="00CD3330" w:rsidP="00CD3330">
      <w:pPr>
        <w:tabs>
          <w:tab w:val="left" w:pos="9045"/>
        </w:tabs>
        <w:rPr>
          <w:lang w:val="en-US"/>
        </w:rPr>
      </w:pPr>
    </w:p>
    <w:p w:rsidR="00AE4828" w:rsidRDefault="00AE4828" w:rsidP="00AE4828">
      <w:pPr>
        <w:tabs>
          <w:tab w:val="left" w:pos="9045"/>
        </w:tabs>
        <w:jc w:val="center"/>
        <w:rPr>
          <w:b/>
          <w:bCs/>
          <w:sz w:val="28"/>
          <w:szCs w:val="28"/>
        </w:rPr>
      </w:pPr>
      <w:r w:rsidRPr="00AE4828">
        <w:rPr>
          <w:b/>
          <w:bCs/>
          <w:sz w:val="28"/>
          <w:szCs w:val="28"/>
        </w:rPr>
        <w:t>ХАРАКТЕРИСТИКА СОСТОЯНИЯ ЧИСЛЕННОСТИ И РАЗМЕЩЕНИЯ ОХОТНИЧЬИХ РЕСУРСОВ НА ТЕРРИТОРИИ РЕСПУБЛИКИ ИНГУШЕТИЯ</w:t>
      </w:r>
    </w:p>
    <w:p w:rsidR="00084897" w:rsidRDefault="00084897" w:rsidP="00AE4828">
      <w:pPr>
        <w:tabs>
          <w:tab w:val="left" w:pos="9045"/>
        </w:tabs>
        <w:jc w:val="center"/>
        <w:rPr>
          <w:b/>
          <w:bCs/>
          <w:sz w:val="28"/>
          <w:szCs w:val="28"/>
        </w:rPr>
      </w:pP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 xml:space="preserve">Должностными лицами Министерства природных ресурсов и экологии Республики Ингушетия, </w:t>
      </w:r>
      <w:r w:rsidRPr="00084897">
        <w:rPr>
          <w:bCs/>
          <w:color w:val="000000"/>
          <w:sz w:val="28"/>
          <w:szCs w:val="28"/>
        </w:rPr>
        <w:t xml:space="preserve">осуществляющими переданные полномочия в области охраны, воспроизводства и использования объектов животного мира </w:t>
      </w:r>
      <w:r w:rsidRPr="00084897">
        <w:rPr>
          <w:color w:val="000000"/>
          <w:sz w:val="28"/>
          <w:szCs w:val="28"/>
          <w:shd w:val="clear" w:color="auto" w:fill="FFFFFF"/>
        </w:rPr>
        <w:t xml:space="preserve">проведена следующая работа: </w:t>
      </w: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Организован и проведен зимний маршрутный учет охотничьих животных и птиц в охотничьих угодьях республики в период с 15 января по 15 марта, собранный учетный материал в количестве 109 маршрутных карточек направлен в ФГБУ «Центрохотконтроль» г. Москва.</w:t>
      </w: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Выдано охотничьих билетов единого федерального образца гражданам республики в количестве 1675 (АППГ- 2364) штук.</w:t>
      </w: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Для осуществления любительской охоты в охотничьих угодьях Республики Ингушетия специалистами отдела выдано 286 (АППГ – 264) разрешений на право производства охоты в том числе на пернатую дичь- 58, кабан-33 и волк, шакал, лиса - 195.</w:t>
      </w: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 xml:space="preserve">Общая сумма налоговых поступлений в федеральный бюджет составила – 200 750 (АППГ – 194 100) рублей. </w:t>
      </w: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 xml:space="preserve">В целях мониторинга эпизоотической обстановки, по снижению численности и депопуляции диких кабанов на территории Республики Ингушетия совместно со специалистами Ветеринарного управления Республики Ингушетия за отчетный период отстреляно 10 (АППГ – 4) кабанов, отобранный от отстрелянных диких кабанов патологический материал направлен для исследования в ветбаклаболаторию, все пробы дали отрицательный результат на наличие вируса АЧС. </w:t>
      </w: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В охотничьих угодьях проводились биотехнические мероприятия, направленные на подкормку диких животных и птиц (выкладка веточных веников, сена, фуражное зерно) устройство солонцов, устройство и ремонт наблюдательных вышек.</w:t>
      </w: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 xml:space="preserve">В 2022 году во всех районах республики за исключением ООПТ федерального значения проводились мероприятия по регулированию численности хищников, за отчетный период отстреляно: </w:t>
      </w: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 xml:space="preserve">волк-29 (АППГ – 45); </w:t>
      </w:r>
    </w:p>
    <w:p w:rsidR="00084897" w:rsidRPr="00084897" w:rsidRDefault="00084897" w:rsidP="00084897">
      <w:pPr>
        <w:autoSpaceDE w:val="0"/>
        <w:autoSpaceDN w:val="0"/>
        <w:adjustRightInd w:val="0"/>
        <w:ind w:firstLine="720"/>
        <w:jc w:val="both"/>
        <w:outlineLvl w:val="0"/>
        <w:rPr>
          <w:color w:val="000000"/>
          <w:sz w:val="28"/>
          <w:szCs w:val="28"/>
          <w:shd w:val="clear" w:color="auto" w:fill="FFFFFF"/>
        </w:rPr>
      </w:pPr>
      <w:r w:rsidRPr="00084897">
        <w:rPr>
          <w:color w:val="000000"/>
          <w:sz w:val="28"/>
          <w:szCs w:val="28"/>
          <w:shd w:val="clear" w:color="auto" w:fill="FFFFFF"/>
        </w:rPr>
        <w:t xml:space="preserve">шакал-136 (АППГ – 171). </w:t>
      </w:r>
    </w:p>
    <w:p w:rsidR="00084897" w:rsidRPr="00084897" w:rsidRDefault="00084897" w:rsidP="00084897">
      <w:pPr>
        <w:ind w:firstLine="720"/>
        <w:jc w:val="both"/>
        <w:rPr>
          <w:sz w:val="28"/>
          <w:szCs w:val="28"/>
        </w:rPr>
      </w:pPr>
      <w:r w:rsidRPr="00084897">
        <w:rPr>
          <w:sz w:val="28"/>
          <w:szCs w:val="28"/>
        </w:rPr>
        <w:t>С целью выявления и пресечения нарушений природоохранного законодательства, недопущения незаконной добычи объектов животного мира, а также контроля за исполнением должностных обязанностей охотоведами и егерями, инспекторами отдела проведено 128 (АППГ – 108) рейдовых мероприятий.</w:t>
      </w:r>
    </w:p>
    <w:p w:rsidR="00084897" w:rsidRPr="00084897" w:rsidRDefault="00084897" w:rsidP="00084897">
      <w:pPr>
        <w:ind w:firstLine="720"/>
        <w:jc w:val="both"/>
        <w:rPr>
          <w:sz w:val="28"/>
          <w:szCs w:val="28"/>
        </w:rPr>
      </w:pPr>
      <w:r w:rsidRPr="00084897">
        <w:rPr>
          <w:sz w:val="28"/>
          <w:szCs w:val="28"/>
        </w:rPr>
        <w:lastRenderedPageBreak/>
        <w:t>Выявлено 12 (АППГ – 10) нарушений правил и сроков охоты, а также других нарушений, вынесено 2 (АППГ – 1) постановления о привлечении к административной ответственности (с нарушителей взысканы штрафы).</w:t>
      </w:r>
    </w:p>
    <w:p w:rsidR="00084897" w:rsidRPr="00084897" w:rsidRDefault="00084897" w:rsidP="00084897">
      <w:pPr>
        <w:ind w:firstLine="720"/>
        <w:jc w:val="both"/>
        <w:rPr>
          <w:sz w:val="28"/>
          <w:szCs w:val="28"/>
        </w:rPr>
      </w:pPr>
      <w:r w:rsidRPr="00084897">
        <w:rPr>
          <w:sz w:val="28"/>
          <w:szCs w:val="28"/>
        </w:rPr>
        <w:t>Совместно с егерями, инспектора отдела госохотнадзора выявили и демонтировали 48 (АППГ – 42) засидок и вышек (охотничьих лабазов), предназначенных для незаконной добычи объектов животного мира браконьерами.</w:t>
      </w:r>
    </w:p>
    <w:p w:rsidR="00084897" w:rsidRPr="00084897" w:rsidRDefault="00084897" w:rsidP="00084897">
      <w:pPr>
        <w:ind w:firstLine="720"/>
        <w:jc w:val="both"/>
        <w:rPr>
          <w:sz w:val="28"/>
          <w:szCs w:val="28"/>
        </w:rPr>
      </w:pPr>
      <w:r w:rsidRPr="00084897">
        <w:rPr>
          <w:sz w:val="28"/>
          <w:szCs w:val="28"/>
        </w:rPr>
        <w:t>Также за отчетный период проведено 30 профилактических бесед с руководителями и работниками КФХ (крестьянско-фермерское хозяйство) и частными лицами занимающихся скотоводством, о недопущения незаконной добычи объектов животного мира, обитающих или зашедших на их земельные участки.</w:t>
      </w:r>
    </w:p>
    <w:p w:rsidR="00084897" w:rsidRPr="00084897" w:rsidRDefault="00084897" w:rsidP="00084897">
      <w:pPr>
        <w:widowControl w:val="0"/>
        <w:autoSpaceDE w:val="0"/>
        <w:autoSpaceDN w:val="0"/>
        <w:ind w:firstLine="720"/>
        <w:jc w:val="both"/>
        <w:outlineLvl w:val="0"/>
        <w:rPr>
          <w:bCs/>
          <w:sz w:val="28"/>
          <w:szCs w:val="28"/>
        </w:rPr>
      </w:pPr>
      <w:r w:rsidRPr="00084897">
        <w:rPr>
          <w:bCs/>
          <w:sz w:val="28"/>
          <w:szCs w:val="28"/>
        </w:rPr>
        <w:t>Инспекторами отдела госохотнадзора постоянно проводится мониторинг социальных сетей сети «Интернет», на предмет продажи диких животных, что запрещено законом.</w:t>
      </w:r>
    </w:p>
    <w:p w:rsidR="00084897" w:rsidRPr="00084897" w:rsidRDefault="00084897" w:rsidP="00084897">
      <w:pPr>
        <w:widowControl w:val="0"/>
        <w:autoSpaceDE w:val="0"/>
        <w:autoSpaceDN w:val="0"/>
        <w:ind w:firstLine="720"/>
        <w:jc w:val="both"/>
        <w:outlineLvl w:val="0"/>
        <w:rPr>
          <w:sz w:val="28"/>
          <w:szCs w:val="28"/>
        </w:rPr>
      </w:pPr>
      <w:r w:rsidRPr="00084897">
        <w:rPr>
          <w:bCs/>
          <w:sz w:val="28"/>
          <w:szCs w:val="28"/>
        </w:rPr>
        <w:t xml:space="preserve">Разработано 4 (АППГ - 0) нормативных правовых акта в сфере </w:t>
      </w:r>
      <w:r w:rsidRPr="00084897">
        <w:rPr>
          <w:color w:val="000000"/>
          <w:sz w:val="28"/>
          <w:szCs w:val="28"/>
        </w:rPr>
        <w:t>осуществления переданных полномочий в области охраны, воспроизводства и использования объектов животного мира.</w:t>
      </w:r>
    </w:p>
    <w:p w:rsidR="00084897" w:rsidRPr="00AE4828" w:rsidRDefault="00084897" w:rsidP="00AE4828">
      <w:pPr>
        <w:tabs>
          <w:tab w:val="left" w:pos="9045"/>
        </w:tabs>
        <w:jc w:val="center"/>
        <w:rPr>
          <w:sz w:val="28"/>
          <w:szCs w:val="28"/>
        </w:rPr>
      </w:pPr>
    </w:p>
    <w:p w:rsidR="00AE4828" w:rsidRDefault="00AE4828" w:rsidP="00A774F1">
      <w:pPr>
        <w:tabs>
          <w:tab w:val="left" w:pos="9045"/>
        </w:tabs>
        <w:jc w:val="both"/>
        <w:rPr>
          <w:sz w:val="28"/>
          <w:szCs w:val="28"/>
        </w:rPr>
      </w:pPr>
      <w:r>
        <w:rPr>
          <w:sz w:val="28"/>
          <w:szCs w:val="28"/>
        </w:rPr>
        <w:t xml:space="preserve">           </w:t>
      </w:r>
      <w:r w:rsidRPr="00AE4828">
        <w:rPr>
          <w:sz w:val="28"/>
          <w:szCs w:val="28"/>
        </w:rPr>
        <w:t xml:space="preserve">Список видов охотничьих ресурсов Республики Ингушетия, подготовленный на основе перечня охотничьих ресурсов (ст. 11 Закона об охоте), содержит следующие виды охотничьих ресурсов </w:t>
      </w:r>
    </w:p>
    <w:p w:rsidR="00AE4828" w:rsidRPr="00AE4828" w:rsidRDefault="00AE4828" w:rsidP="00AE4828">
      <w:pPr>
        <w:tabs>
          <w:tab w:val="left" w:pos="9045"/>
        </w:tabs>
        <w:jc w:val="both"/>
        <w:rPr>
          <w:sz w:val="28"/>
          <w:szCs w:val="28"/>
        </w:rPr>
      </w:pPr>
    </w:p>
    <w:p w:rsidR="00AE4828" w:rsidRPr="00084897" w:rsidRDefault="00AE4828" w:rsidP="00087392">
      <w:pPr>
        <w:tabs>
          <w:tab w:val="left" w:pos="9045"/>
        </w:tabs>
        <w:jc w:val="center"/>
        <w:rPr>
          <w:b/>
          <w:sz w:val="28"/>
          <w:szCs w:val="28"/>
        </w:rPr>
      </w:pPr>
      <w:r w:rsidRPr="00084897">
        <w:rPr>
          <w:b/>
          <w:sz w:val="28"/>
          <w:szCs w:val="28"/>
        </w:rPr>
        <w:t>Список видов охотничьи</w:t>
      </w:r>
      <w:r w:rsidR="00087392" w:rsidRPr="00084897">
        <w:rPr>
          <w:b/>
          <w:sz w:val="28"/>
          <w:szCs w:val="28"/>
        </w:rPr>
        <w:t>х ресурсов Республики Ингушетия</w:t>
      </w:r>
    </w:p>
    <w:p w:rsidR="00AE4828" w:rsidRPr="00087392" w:rsidRDefault="00087392" w:rsidP="00087392">
      <w:pPr>
        <w:tabs>
          <w:tab w:val="left" w:pos="9045"/>
        </w:tabs>
        <w:jc w:val="right"/>
        <w:rPr>
          <w:sz w:val="24"/>
          <w:szCs w:val="28"/>
        </w:rPr>
      </w:pPr>
      <w:r w:rsidRPr="00087392">
        <w:rPr>
          <w:sz w:val="24"/>
          <w:szCs w:val="28"/>
        </w:rPr>
        <w:t>Таблица 1.</w:t>
      </w:r>
    </w:p>
    <w:tbl>
      <w:tblPr>
        <w:tblOverlap w:val="never"/>
        <w:tblW w:w="9351" w:type="dxa"/>
        <w:jc w:val="center"/>
        <w:tblLayout w:type="fixed"/>
        <w:tblCellMar>
          <w:left w:w="10" w:type="dxa"/>
          <w:right w:w="10" w:type="dxa"/>
        </w:tblCellMar>
        <w:tblLook w:val="04A0" w:firstRow="1" w:lastRow="0" w:firstColumn="1" w:lastColumn="0" w:noHBand="0" w:noVBand="1"/>
      </w:tblPr>
      <w:tblGrid>
        <w:gridCol w:w="604"/>
        <w:gridCol w:w="57"/>
        <w:gridCol w:w="3202"/>
        <w:gridCol w:w="2976"/>
        <w:gridCol w:w="2512"/>
      </w:tblGrid>
      <w:tr w:rsidR="00AE4828" w:rsidRPr="00AE4828" w:rsidTr="009F3CF7">
        <w:trPr>
          <w:trHeight w:hRule="exact" w:val="831"/>
          <w:jc w:val="center"/>
        </w:trPr>
        <w:tc>
          <w:tcPr>
            <w:tcW w:w="604"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w:t>
            </w:r>
          </w:p>
          <w:p w:rsidR="00AE4828" w:rsidRPr="00087392" w:rsidRDefault="00AE4828" w:rsidP="002E72A0">
            <w:pPr>
              <w:tabs>
                <w:tab w:val="left" w:pos="9045"/>
              </w:tabs>
              <w:jc w:val="center"/>
              <w:rPr>
                <w:sz w:val="24"/>
                <w:szCs w:val="24"/>
              </w:rPr>
            </w:pPr>
            <w:r w:rsidRPr="00087392">
              <w:rPr>
                <w:sz w:val="24"/>
                <w:szCs w:val="24"/>
              </w:rPr>
              <w:t>п/п</w:t>
            </w:r>
          </w:p>
        </w:tc>
        <w:tc>
          <w:tcPr>
            <w:tcW w:w="3259" w:type="dxa"/>
            <w:gridSpan w:val="2"/>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Вид</w:t>
            </w:r>
          </w:p>
        </w:tc>
        <w:tc>
          <w:tcPr>
            <w:tcW w:w="2976"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Латинское название</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Статус вида</w:t>
            </w:r>
          </w:p>
        </w:tc>
      </w:tr>
      <w:tr w:rsidR="00AE4828" w:rsidRPr="00AE4828" w:rsidTr="009F3CF7">
        <w:trPr>
          <w:trHeight w:hRule="exact" w:val="400"/>
          <w:jc w:val="center"/>
        </w:trPr>
        <w:tc>
          <w:tcPr>
            <w:tcW w:w="9351" w:type="dxa"/>
            <w:gridSpan w:val="5"/>
            <w:tcBorders>
              <w:top w:val="single" w:sz="4" w:space="0" w:color="auto"/>
              <w:left w:val="single" w:sz="4" w:space="0" w:color="auto"/>
              <w:right w:val="single" w:sz="4" w:space="0" w:color="auto"/>
            </w:tcBorders>
            <w:shd w:val="clear" w:color="auto" w:fill="FFFFFF"/>
          </w:tcPr>
          <w:p w:rsidR="00AE4828" w:rsidRPr="00087392" w:rsidRDefault="00AE4828" w:rsidP="00AE4828">
            <w:pPr>
              <w:tabs>
                <w:tab w:val="left" w:pos="9045"/>
              </w:tabs>
              <w:jc w:val="both"/>
              <w:rPr>
                <w:sz w:val="24"/>
                <w:szCs w:val="24"/>
              </w:rPr>
            </w:pPr>
            <w:r w:rsidRPr="00087392">
              <w:rPr>
                <w:sz w:val="24"/>
                <w:szCs w:val="24"/>
              </w:rPr>
              <w:t xml:space="preserve">I. КЛАСС ПТИЦЫ - </w:t>
            </w:r>
            <w:r w:rsidRPr="00087392">
              <w:rPr>
                <w:b/>
                <w:bCs/>
                <w:i/>
                <w:iCs/>
                <w:sz w:val="24"/>
                <w:szCs w:val="24"/>
                <w:lang w:val="en-US"/>
              </w:rPr>
              <w:t>A VES</w:t>
            </w:r>
          </w:p>
        </w:tc>
      </w:tr>
      <w:tr w:rsidR="00AE4828" w:rsidRPr="00AE4828" w:rsidTr="009F3CF7">
        <w:trPr>
          <w:trHeight w:hRule="exact" w:val="293"/>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1</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Белолобый гусь</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Anser albifrons</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пр., зим.</w:t>
            </w:r>
          </w:p>
        </w:tc>
      </w:tr>
      <w:tr w:rsidR="00AE4828" w:rsidRPr="00AE4828" w:rsidTr="009F3CF7">
        <w:trPr>
          <w:trHeight w:hRule="exact" w:val="283"/>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2</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Серый гусь</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Anser anser</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гн., пр., зим.</w:t>
            </w:r>
          </w:p>
        </w:tc>
      </w:tr>
      <w:tr w:rsidR="00AE4828" w:rsidRPr="00AE4828" w:rsidTr="009F3CF7">
        <w:trPr>
          <w:trHeight w:hRule="exact" w:val="288"/>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3</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Гуменник</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Anser fabalis</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зал.</w:t>
            </w:r>
          </w:p>
        </w:tc>
      </w:tr>
      <w:tr w:rsidR="00AE4828" w:rsidRPr="00AE4828" w:rsidTr="009F3CF7">
        <w:trPr>
          <w:trHeight w:hRule="exact" w:val="283"/>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4</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Канадская казарка</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Branta canadensis</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зал.</w:t>
            </w:r>
          </w:p>
        </w:tc>
      </w:tr>
      <w:tr w:rsidR="00AE4828" w:rsidRPr="00AE4828" w:rsidTr="009F3CF7">
        <w:trPr>
          <w:trHeight w:hRule="exact" w:val="298"/>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5</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Пеганка</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Tadorna tadorna</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гн., пр., зим.</w:t>
            </w:r>
          </w:p>
        </w:tc>
      </w:tr>
      <w:tr w:rsidR="00AE4828" w:rsidRPr="00AE4828" w:rsidTr="009F3CF7">
        <w:trPr>
          <w:trHeight w:hRule="exact" w:val="288"/>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6</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Кряква</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Anas platyrhynchos</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гн., пр., зим.</w:t>
            </w:r>
          </w:p>
        </w:tc>
      </w:tr>
      <w:tr w:rsidR="00AE4828" w:rsidRPr="00AE4828" w:rsidTr="009F3CF7">
        <w:trPr>
          <w:trHeight w:hRule="exact" w:val="283"/>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7</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Серая утка</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Anas strepera</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гн., пр., зим.</w:t>
            </w:r>
          </w:p>
        </w:tc>
      </w:tr>
      <w:tr w:rsidR="00AE4828" w:rsidRPr="00AE4828" w:rsidTr="009F3CF7">
        <w:trPr>
          <w:trHeight w:hRule="exact" w:val="288"/>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8</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Чирок-свистунок</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Anas crecca</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лет., пр., зим.</w:t>
            </w:r>
          </w:p>
        </w:tc>
      </w:tr>
      <w:tr w:rsidR="00AE4828" w:rsidRPr="00AE4828" w:rsidTr="009F3CF7">
        <w:trPr>
          <w:trHeight w:hRule="exact" w:val="322"/>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9</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Чирок-трескунок</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Anas querquedula</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гн., пр.</w:t>
            </w:r>
          </w:p>
        </w:tc>
      </w:tr>
      <w:tr w:rsidR="00AE4828" w:rsidRPr="00AE4828" w:rsidTr="009F3CF7">
        <w:trPr>
          <w:trHeight w:hRule="exact" w:val="331"/>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10</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Шилохвость</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Anas acuta</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лет., пр., зим.</w:t>
            </w:r>
          </w:p>
        </w:tc>
      </w:tr>
      <w:tr w:rsidR="00AE4828" w:rsidRPr="00AE4828" w:rsidTr="009F3CF7">
        <w:trPr>
          <w:trHeight w:hRule="exact" w:val="288"/>
          <w:jc w:val="center"/>
        </w:trPr>
        <w:tc>
          <w:tcPr>
            <w:tcW w:w="661" w:type="dxa"/>
            <w:gridSpan w:val="2"/>
            <w:tcBorders>
              <w:top w:val="single" w:sz="4" w:space="0" w:color="auto"/>
              <w:left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11</w:t>
            </w:r>
          </w:p>
        </w:tc>
        <w:tc>
          <w:tcPr>
            <w:tcW w:w="3202" w:type="dxa"/>
            <w:tcBorders>
              <w:top w:val="single" w:sz="4" w:space="0" w:color="auto"/>
              <w:left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Широконоска</w:t>
            </w:r>
          </w:p>
        </w:tc>
        <w:tc>
          <w:tcPr>
            <w:tcW w:w="2976" w:type="dxa"/>
            <w:tcBorders>
              <w:top w:val="single" w:sz="4" w:space="0" w:color="auto"/>
              <w:lef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Anas clypeata</w:t>
            </w:r>
          </w:p>
        </w:tc>
        <w:tc>
          <w:tcPr>
            <w:tcW w:w="2512" w:type="dxa"/>
            <w:tcBorders>
              <w:top w:val="single" w:sz="4" w:space="0" w:color="auto"/>
              <w:left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гн., пр., зим.</w:t>
            </w:r>
          </w:p>
        </w:tc>
      </w:tr>
      <w:tr w:rsidR="00AE4828"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AE4828" w:rsidRPr="00087392" w:rsidRDefault="00AE4828" w:rsidP="00653E66">
            <w:pPr>
              <w:numPr>
                <w:ilvl w:val="0"/>
                <w:numId w:val="13"/>
              </w:numPr>
              <w:tabs>
                <w:tab w:val="left" w:pos="9045"/>
              </w:tabs>
              <w:rPr>
                <w:sz w:val="24"/>
                <w:szCs w:val="24"/>
              </w:rPr>
            </w:pPr>
            <w:r w:rsidRPr="00087392">
              <w:rPr>
                <w:sz w:val="24"/>
                <w:szCs w:val="24"/>
              </w:rPr>
              <w:t>12</w:t>
            </w:r>
          </w:p>
        </w:tc>
        <w:tc>
          <w:tcPr>
            <w:tcW w:w="3202" w:type="dxa"/>
            <w:tcBorders>
              <w:top w:val="single" w:sz="4" w:space="0" w:color="auto"/>
              <w:left w:val="single" w:sz="4" w:space="0" w:color="auto"/>
              <w:bottom w:val="single" w:sz="4" w:space="0" w:color="auto"/>
            </w:tcBorders>
            <w:shd w:val="clear" w:color="auto" w:fill="FFFFFF"/>
          </w:tcPr>
          <w:p w:rsidR="00AE4828" w:rsidRPr="00087392" w:rsidRDefault="00AE4828" w:rsidP="002E72A0">
            <w:pPr>
              <w:tabs>
                <w:tab w:val="left" w:pos="9045"/>
              </w:tabs>
              <w:jc w:val="center"/>
              <w:rPr>
                <w:sz w:val="24"/>
                <w:szCs w:val="24"/>
              </w:rPr>
            </w:pPr>
            <w:r w:rsidRPr="00087392">
              <w:rPr>
                <w:sz w:val="24"/>
                <w:szCs w:val="24"/>
              </w:rPr>
              <w:t>Свиязь</w:t>
            </w:r>
          </w:p>
        </w:tc>
        <w:tc>
          <w:tcPr>
            <w:tcW w:w="2976" w:type="dxa"/>
            <w:tcBorders>
              <w:top w:val="single" w:sz="4" w:space="0" w:color="auto"/>
              <w:left w:val="single" w:sz="4" w:space="0" w:color="auto"/>
              <w:bottom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i/>
                <w:iCs/>
                <w:sz w:val="24"/>
                <w:szCs w:val="24"/>
                <w:lang w:val="en-US"/>
              </w:rPr>
              <w:t>Anas penelope</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AE4828" w:rsidRPr="00087392" w:rsidRDefault="00AE4828" w:rsidP="00087392">
            <w:pPr>
              <w:tabs>
                <w:tab w:val="left" w:pos="9045"/>
              </w:tabs>
              <w:jc w:val="center"/>
              <w:rPr>
                <w:sz w:val="24"/>
                <w:szCs w:val="24"/>
              </w:rPr>
            </w:pPr>
            <w:r w:rsidRPr="00087392">
              <w:rPr>
                <w:sz w:val="24"/>
                <w:szCs w:val="24"/>
              </w:rPr>
              <w:t>пр., зим.</w:t>
            </w:r>
          </w:p>
        </w:tc>
      </w:tr>
      <w:tr w:rsidR="00BE7FE4"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653E66">
            <w:pPr>
              <w:numPr>
                <w:ilvl w:val="0"/>
                <w:numId w:val="13"/>
              </w:numPr>
              <w:tabs>
                <w:tab w:val="left" w:pos="9045"/>
              </w:tabs>
              <w:rPr>
                <w:sz w:val="24"/>
                <w:szCs w:val="24"/>
              </w:rPr>
            </w:pPr>
            <w:r w:rsidRPr="00087392">
              <w:rPr>
                <w:sz w:val="24"/>
                <w:szCs w:val="24"/>
              </w:rPr>
              <w:t>13</w:t>
            </w:r>
          </w:p>
        </w:tc>
        <w:tc>
          <w:tcPr>
            <w:tcW w:w="3202" w:type="dxa"/>
            <w:tcBorders>
              <w:top w:val="single" w:sz="4" w:space="0" w:color="auto"/>
              <w:left w:val="single" w:sz="4" w:space="0" w:color="auto"/>
              <w:bottom w:val="single" w:sz="4" w:space="0" w:color="auto"/>
            </w:tcBorders>
            <w:shd w:val="clear" w:color="auto" w:fill="FFFFFF"/>
          </w:tcPr>
          <w:p w:rsidR="00BE7FE4" w:rsidRPr="00087392" w:rsidRDefault="00BE7FE4" w:rsidP="002E72A0">
            <w:pPr>
              <w:tabs>
                <w:tab w:val="left" w:pos="9045"/>
              </w:tabs>
              <w:jc w:val="center"/>
              <w:rPr>
                <w:sz w:val="24"/>
                <w:szCs w:val="24"/>
              </w:rPr>
            </w:pPr>
            <w:r w:rsidRPr="00087392">
              <w:rPr>
                <w:sz w:val="24"/>
                <w:szCs w:val="24"/>
              </w:rPr>
              <w:t>Красноносый нырок</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tabs>
                <w:tab w:val="left" w:pos="9045"/>
              </w:tabs>
              <w:jc w:val="center"/>
              <w:rPr>
                <w:i/>
                <w:iCs/>
                <w:sz w:val="24"/>
                <w:szCs w:val="24"/>
              </w:rPr>
            </w:pPr>
            <w:r w:rsidRPr="00087392">
              <w:rPr>
                <w:i/>
                <w:iCs/>
                <w:sz w:val="24"/>
                <w:szCs w:val="24"/>
              </w:rPr>
              <w:t>Netta rufina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tabs>
                <w:tab w:val="left" w:pos="9045"/>
              </w:tabs>
              <w:jc w:val="center"/>
              <w:rPr>
                <w:sz w:val="24"/>
                <w:szCs w:val="24"/>
              </w:rPr>
            </w:pPr>
            <w:r w:rsidRPr="00087392">
              <w:rPr>
                <w:sz w:val="24"/>
                <w:szCs w:val="24"/>
              </w:rPr>
              <w:t>гн.,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14</w:t>
            </w:r>
          </w:p>
          <w:p w:rsidR="002E72A0" w:rsidRPr="00087392" w:rsidRDefault="002E72A0" w:rsidP="002E72A0">
            <w:pPr>
              <w:tabs>
                <w:tab w:val="left" w:pos="9045"/>
              </w:tabs>
              <w:rPr>
                <w:sz w:val="24"/>
                <w:szCs w:val="24"/>
              </w:rPr>
            </w:pPr>
          </w:p>
          <w:p w:rsidR="002E72A0" w:rsidRPr="00087392" w:rsidRDefault="002E72A0" w:rsidP="002E72A0">
            <w:p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sz w:val="24"/>
                <w:szCs w:val="24"/>
              </w:rPr>
              <w:t>Красноголовая чернеть</w:t>
            </w:r>
          </w:p>
          <w:p w:rsidR="002E72A0" w:rsidRPr="00087392" w:rsidRDefault="002E72A0" w:rsidP="002E72A0">
            <w:pPr>
              <w:tabs>
                <w:tab w:val="left" w:pos="9045"/>
              </w:tabs>
              <w:jc w:val="center"/>
              <w:rPr>
                <w:sz w:val="24"/>
                <w:szCs w:val="24"/>
              </w:rPr>
            </w:pP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Aythya ferina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15</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spacing w:line="360" w:lineRule="auto"/>
              <w:ind w:left="100"/>
              <w:rPr>
                <w:sz w:val="24"/>
                <w:szCs w:val="24"/>
              </w:rPr>
            </w:pPr>
            <w:r w:rsidRPr="00087392">
              <w:rPr>
                <w:sz w:val="24"/>
                <w:szCs w:val="24"/>
              </w:rPr>
              <w:t>Хохлатая чернеть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Aythya fuligula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лет.,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16</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sz w:val="24"/>
                <w:szCs w:val="24"/>
              </w:rPr>
              <w:t>Морская чернеть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Aythia marila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17</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sz w:val="24"/>
                <w:szCs w:val="24"/>
              </w:rPr>
              <w:t>Морянка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Clangula hyemalis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зал.</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lastRenderedPageBreak/>
              <w:t>18</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sz w:val="24"/>
                <w:szCs w:val="24"/>
              </w:rPr>
              <w:t>Гоголь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Bucephala clangula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19</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color w:val="000000"/>
                <w:sz w:val="24"/>
                <w:szCs w:val="24"/>
              </w:rPr>
              <w:t>Синьга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Melanitta nigra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зал.</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20</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sz w:val="24"/>
                <w:szCs w:val="24"/>
              </w:rPr>
              <w:t>Обыкновенный турпан</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Melanitta fusca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зал.</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21</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sz w:val="24"/>
                <w:szCs w:val="24"/>
              </w:rPr>
              <w:t>Большой крохаль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Mergus merganser</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22</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sz w:val="24"/>
                <w:szCs w:val="24"/>
              </w:rPr>
              <w:t>Длинноносый крохаль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Mergus serrator</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23</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sz w:val="24"/>
                <w:szCs w:val="24"/>
              </w:rPr>
              <w:t>Луток</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Mergellus albellus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 зим.</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24</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rPr>
            </w:pPr>
            <w:r w:rsidRPr="00087392">
              <w:rPr>
                <w:sz w:val="24"/>
                <w:szCs w:val="24"/>
              </w:rPr>
              <w:t>Кеклик</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Alectoris chukar</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lang w:val="en-US"/>
              </w:rPr>
            </w:pPr>
            <w:r w:rsidRPr="00087392">
              <w:rPr>
                <w:sz w:val="24"/>
                <w:szCs w:val="24"/>
              </w:rPr>
              <w:t>гн</w:t>
            </w:r>
            <w:r w:rsidRPr="00087392">
              <w:rPr>
                <w:sz w:val="24"/>
                <w:szCs w:val="24"/>
                <w:lang w:val="en-US"/>
              </w:rPr>
              <w:t xml:space="preserve">., </w:t>
            </w:r>
            <w:r w:rsidRPr="00087392">
              <w:rPr>
                <w:sz w:val="24"/>
                <w:szCs w:val="24"/>
              </w:rPr>
              <w:t>зим</w:t>
            </w:r>
            <w:r w:rsidRPr="00087392">
              <w:rPr>
                <w:sz w:val="24"/>
                <w:szCs w:val="24"/>
                <w:lang w:val="en-US"/>
              </w:rPr>
              <w:t>.</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25</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lang w:val="en-US"/>
              </w:rPr>
            </w:pPr>
            <w:r w:rsidRPr="00087392">
              <w:rPr>
                <w:sz w:val="24"/>
                <w:szCs w:val="24"/>
              </w:rPr>
              <w:t>Перепел</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lang w:val="en-US"/>
              </w:rPr>
              <w:t>Coturnix coturnix</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lang w:val="en-US"/>
              </w:rPr>
            </w:pPr>
            <w:r w:rsidRPr="00087392">
              <w:rPr>
                <w:sz w:val="24"/>
                <w:szCs w:val="24"/>
              </w:rPr>
              <w:t>гн., пр., зим.</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26</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lang w:val="en-US"/>
              </w:rPr>
            </w:pPr>
            <w:r w:rsidRPr="00087392">
              <w:rPr>
                <w:sz w:val="24"/>
                <w:szCs w:val="24"/>
              </w:rPr>
              <w:t>Водяной</w:t>
            </w:r>
            <w:r w:rsidRPr="00087392">
              <w:rPr>
                <w:sz w:val="24"/>
                <w:szCs w:val="24"/>
                <w:lang w:val="en-US"/>
              </w:rPr>
              <w:t xml:space="preserve"> </w:t>
            </w:r>
            <w:r w:rsidRPr="00087392">
              <w:rPr>
                <w:sz w:val="24"/>
                <w:szCs w:val="24"/>
              </w:rPr>
              <w:t>пастушок</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lang w:val="en-US"/>
              </w:rPr>
              <w:t>Rallus aquaticus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lang w:val="en-US"/>
              </w:rPr>
            </w:pPr>
            <w:r w:rsidRPr="00087392">
              <w:rPr>
                <w:sz w:val="24"/>
                <w:szCs w:val="24"/>
              </w:rPr>
              <w:t>гн., пр., зим.</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27</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lang w:val="en-US"/>
              </w:rPr>
            </w:pPr>
            <w:r w:rsidRPr="00087392">
              <w:rPr>
                <w:sz w:val="24"/>
                <w:szCs w:val="24"/>
              </w:rPr>
              <w:t>Погоныш</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lang w:val="en-US"/>
              </w:rPr>
              <w:t>Porzana porzana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lang w:val="en-US"/>
              </w:rPr>
            </w:pPr>
            <w:r w:rsidRPr="00087392">
              <w:rPr>
                <w:sz w:val="24"/>
                <w:szCs w:val="24"/>
              </w:rPr>
              <w:t>гн., пр.</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28</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2E72A0" w:rsidP="002E72A0">
            <w:pPr>
              <w:tabs>
                <w:tab w:val="left" w:pos="9045"/>
              </w:tabs>
              <w:jc w:val="center"/>
              <w:rPr>
                <w:sz w:val="24"/>
                <w:szCs w:val="24"/>
                <w:lang w:val="en-US"/>
              </w:rPr>
            </w:pPr>
            <w:r w:rsidRPr="00087392">
              <w:rPr>
                <w:sz w:val="24"/>
                <w:szCs w:val="24"/>
              </w:rPr>
              <w:t>Камышница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lang w:val="en-US"/>
              </w:rPr>
              <w:t>Gallinula chloropus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lang w:val="en-US"/>
              </w:rPr>
            </w:pPr>
            <w:r w:rsidRPr="00087392">
              <w:rPr>
                <w:sz w:val="24"/>
                <w:szCs w:val="24"/>
              </w:rPr>
              <w:t>гн.,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29</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color w:val="000000"/>
                <w:sz w:val="24"/>
                <w:szCs w:val="24"/>
              </w:rPr>
              <w:t>Коростель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Crex crex</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 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30</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Лысуха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Fulica atra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31</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Чибис</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Vanellus vanellus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32</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Тулес</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Pluvialis squatarola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33</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Хрустан</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Eudromias morinellus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BE7FE4" w:rsidP="00653E66">
            <w:pPr>
              <w:numPr>
                <w:ilvl w:val="0"/>
                <w:numId w:val="13"/>
              </w:numPr>
              <w:tabs>
                <w:tab w:val="left" w:pos="9045"/>
              </w:tabs>
              <w:rPr>
                <w:sz w:val="24"/>
                <w:szCs w:val="24"/>
              </w:rPr>
            </w:pPr>
            <w:r w:rsidRPr="00087392">
              <w:rPr>
                <w:sz w:val="24"/>
                <w:szCs w:val="24"/>
              </w:rPr>
              <w:t>34</w:t>
            </w: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Камнешарка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Arenaria interpres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Турухтан</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Philomachus pugnax</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лет</w:t>
            </w:r>
            <w:r w:rsidRPr="00087392">
              <w:rPr>
                <w:sz w:val="24"/>
                <w:szCs w:val="24"/>
                <w:lang w:val="en-US"/>
              </w:rPr>
              <w:t>.,</w:t>
            </w:r>
            <w:r w:rsidRPr="00087392">
              <w:rPr>
                <w:sz w:val="24"/>
                <w:szCs w:val="24"/>
              </w:rPr>
              <w:t>пр</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lang w:val="en-US"/>
              </w:rPr>
            </w:pPr>
            <w:r w:rsidRPr="00087392">
              <w:rPr>
                <w:sz w:val="24"/>
                <w:szCs w:val="24"/>
              </w:rPr>
              <w:t>Травник</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lang w:val="en-US"/>
              </w:rPr>
              <w:t>Tringa totanus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lang w:val="en-US"/>
              </w:rPr>
            </w:pPr>
            <w:r w:rsidRPr="00087392">
              <w:rPr>
                <w:sz w:val="24"/>
                <w:szCs w:val="24"/>
              </w:rPr>
              <w:t>гн., пр.</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lang w:val="en-US"/>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lang w:val="en-US"/>
              </w:rPr>
            </w:pPr>
            <w:r w:rsidRPr="00087392">
              <w:rPr>
                <w:sz w:val="24"/>
                <w:szCs w:val="24"/>
              </w:rPr>
              <w:t>Большой</w:t>
            </w:r>
            <w:r w:rsidRPr="00087392">
              <w:rPr>
                <w:sz w:val="24"/>
                <w:szCs w:val="24"/>
                <w:lang w:val="en-US"/>
              </w:rPr>
              <w:t xml:space="preserve"> </w:t>
            </w:r>
            <w:r w:rsidRPr="00087392">
              <w:rPr>
                <w:sz w:val="24"/>
                <w:szCs w:val="24"/>
              </w:rPr>
              <w:t>улит</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lang w:val="en-US"/>
              </w:rPr>
              <w:t>Tringa nebularia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lang w:val="en-US"/>
              </w:rPr>
            </w:pPr>
            <w:r w:rsidRPr="00087392">
              <w:rPr>
                <w:sz w:val="24"/>
                <w:szCs w:val="24"/>
              </w:rPr>
              <w:t>пр.</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lang w:val="en-US"/>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lang w:val="en-US"/>
              </w:rPr>
            </w:pPr>
            <w:r w:rsidRPr="00087392">
              <w:rPr>
                <w:sz w:val="24"/>
                <w:szCs w:val="24"/>
              </w:rPr>
              <w:t>Поручейник</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lang w:val="en-US"/>
              </w:rPr>
              <w:t>Tringa stagnatilis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lang w:val="en-US"/>
              </w:rPr>
            </w:pPr>
            <w:r w:rsidRPr="00087392">
              <w:rPr>
                <w:sz w:val="24"/>
                <w:szCs w:val="24"/>
              </w:rPr>
              <w:t>лет</w:t>
            </w:r>
            <w:r w:rsidRPr="00087392">
              <w:rPr>
                <w:sz w:val="24"/>
                <w:szCs w:val="24"/>
                <w:lang w:val="en-US"/>
              </w:rPr>
              <w:t>.,</w:t>
            </w:r>
            <w:r w:rsidRPr="00087392">
              <w:rPr>
                <w:sz w:val="24"/>
                <w:szCs w:val="24"/>
              </w:rPr>
              <w:t>пр</w:t>
            </w:r>
          </w:p>
        </w:tc>
      </w:tr>
      <w:tr w:rsidR="002E72A0"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lang w:val="en-US"/>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lang w:val="en-US"/>
              </w:rPr>
            </w:pPr>
            <w:r w:rsidRPr="00087392">
              <w:rPr>
                <w:sz w:val="24"/>
                <w:szCs w:val="24"/>
              </w:rPr>
              <w:t>Фифи</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lang w:val="en-US"/>
              </w:rPr>
              <w:t>Tringa glareola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lang w:val="en-US"/>
              </w:rPr>
            </w:pPr>
            <w:r w:rsidRPr="00087392">
              <w:rPr>
                <w:sz w:val="24"/>
                <w:szCs w:val="24"/>
              </w:rPr>
              <w:t>лет</w:t>
            </w:r>
            <w:r w:rsidRPr="00087392">
              <w:rPr>
                <w:sz w:val="24"/>
                <w:szCs w:val="24"/>
                <w:lang w:val="en-US"/>
              </w:rPr>
              <w:t>.,</w:t>
            </w:r>
            <w:r w:rsidRPr="00087392">
              <w:rPr>
                <w:sz w:val="24"/>
                <w:szCs w:val="24"/>
              </w:rPr>
              <w:t>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lang w:val="en-US"/>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lang w:val="en-US"/>
              </w:rPr>
            </w:pPr>
            <w:r w:rsidRPr="00087392">
              <w:rPr>
                <w:sz w:val="24"/>
                <w:szCs w:val="24"/>
              </w:rPr>
              <w:t>Черныш</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lang w:val="en-US"/>
              </w:rPr>
              <w:t>Tr</w:t>
            </w:r>
            <w:r w:rsidRPr="00087392">
              <w:rPr>
                <w:i/>
                <w:iCs/>
                <w:sz w:val="24"/>
                <w:szCs w:val="24"/>
              </w:rPr>
              <w:t>inga ochropus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лет.,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Щеголь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Tringa erythropus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Мородунка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Xenus cinereus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Большой веретенник</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Limosa limosa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Малый веретенник</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Limosa lapponica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Средний кроншнеп</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Numenius phaeopus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Бекас</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Gallinago gallinago</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Дупель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Gallinago media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Гаршнеп</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Gallinago media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Вальдшнеп</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Scolopax rusticola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Саджа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Syrrhaptes paradoxus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зал.</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Вяхирь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Columba palumbus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Сизый голубь</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Columba livia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w:t>
            </w:r>
            <w:r w:rsidRPr="00087392">
              <w:rPr>
                <w:sz w:val="24"/>
                <w:szCs w:val="24"/>
                <w:lang w:val="en-US"/>
              </w:rPr>
              <w:t xml:space="preserve">., </w:t>
            </w:r>
            <w:r w:rsidRPr="00087392">
              <w:rPr>
                <w:sz w:val="24"/>
                <w:szCs w:val="24"/>
              </w:rPr>
              <w:t>зим</w:t>
            </w:r>
            <w:r w:rsidRPr="00087392">
              <w:rPr>
                <w:sz w:val="24"/>
                <w:szCs w:val="24"/>
                <w:lang w:val="en-US"/>
              </w:rPr>
              <w:t>.</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p w:rsidR="002E72A0" w:rsidRPr="00087392" w:rsidRDefault="002E72A0" w:rsidP="002E72A0">
            <w:p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Клинтух</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Columba oenas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Обыкновенная горлица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Streptopelia turtur</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 пр.</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Кольчатая горлица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Streptopelia decaocto</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 пр., зим.</w:t>
            </w:r>
          </w:p>
        </w:tc>
      </w:tr>
      <w:tr w:rsidR="002E72A0" w:rsidRPr="00AE4828"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2E72A0" w:rsidRPr="00087392" w:rsidRDefault="002E72A0"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2E72A0" w:rsidRPr="00087392" w:rsidRDefault="00BE7FE4" w:rsidP="002E72A0">
            <w:pPr>
              <w:tabs>
                <w:tab w:val="left" w:pos="9045"/>
              </w:tabs>
              <w:jc w:val="center"/>
              <w:rPr>
                <w:sz w:val="24"/>
                <w:szCs w:val="24"/>
              </w:rPr>
            </w:pPr>
            <w:r w:rsidRPr="00087392">
              <w:rPr>
                <w:sz w:val="24"/>
                <w:szCs w:val="24"/>
              </w:rPr>
              <w:t>Малая горлица</w:t>
            </w:r>
          </w:p>
        </w:tc>
        <w:tc>
          <w:tcPr>
            <w:tcW w:w="2976" w:type="dxa"/>
            <w:tcBorders>
              <w:top w:val="single" w:sz="4" w:space="0" w:color="auto"/>
              <w:left w:val="single" w:sz="4" w:space="0" w:color="auto"/>
              <w:bottom w:val="single" w:sz="4" w:space="0" w:color="auto"/>
            </w:tcBorders>
            <w:shd w:val="clear" w:color="auto" w:fill="FFFFFF"/>
          </w:tcPr>
          <w:p w:rsidR="002E72A0" w:rsidRPr="00087392" w:rsidRDefault="00BE7FE4" w:rsidP="00087392">
            <w:pPr>
              <w:tabs>
                <w:tab w:val="left" w:pos="9045"/>
              </w:tabs>
              <w:jc w:val="center"/>
              <w:rPr>
                <w:i/>
                <w:iCs/>
                <w:sz w:val="24"/>
                <w:szCs w:val="24"/>
                <w:lang w:val="en-US"/>
              </w:rPr>
            </w:pPr>
            <w:r w:rsidRPr="00087392">
              <w:rPr>
                <w:i/>
                <w:iCs/>
                <w:sz w:val="24"/>
                <w:szCs w:val="24"/>
              </w:rPr>
              <w:t>Streptopelia senegalensis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2E72A0" w:rsidRPr="00087392" w:rsidRDefault="00BE7FE4" w:rsidP="00087392">
            <w:pPr>
              <w:tabs>
                <w:tab w:val="left" w:pos="9045"/>
              </w:tabs>
              <w:jc w:val="center"/>
              <w:rPr>
                <w:sz w:val="24"/>
                <w:szCs w:val="24"/>
              </w:rPr>
            </w:pPr>
            <w:r w:rsidRPr="00087392">
              <w:rPr>
                <w:sz w:val="24"/>
                <w:szCs w:val="24"/>
              </w:rPr>
              <w:t>гн</w:t>
            </w:r>
            <w:r w:rsidRPr="00087392">
              <w:rPr>
                <w:sz w:val="24"/>
                <w:szCs w:val="24"/>
                <w:lang w:val="en-US"/>
              </w:rPr>
              <w:t xml:space="preserve">., </w:t>
            </w:r>
            <w:r w:rsidRPr="00087392">
              <w:rPr>
                <w:sz w:val="24"/>
                <w:szCs w:val="24"/>
              </w:rPr>
              <w:t>зим</w:t>
            </w:r>
            <w:r w:rsidRPr="00087392">
              <w:rPr>
                <w:sz w:val="24"/>
                <w:szCs w:val="24"/>
                <w:lang w:val="en-US"/>
              </w:rPr>
              <w:t>.</w:t>
            </w:r>
          </w:p>
        </w:tc>
      </w:tr>
      <w:tr w:rsidR="00BE7FE4"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rPr>
                <w:sz w:val="24"/>
                <w:szCs w:val="24"/>
              </w:rPr>
            </w:pPr>
            <w:r w:rsidRPr="00087392">
              <w:rPr>
                <w:rStyle w:val="115pt"/>
                <w:sz w:val="24"/>
                <w:szCs w:val="24"/>
              </w:rPr>
              <w:t>Фазан</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Phasianus colchicus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гн., зим.</w:t>
            </w:r>
          </w:p>
        </w:tc>
      </w:tr>
      <w:tr w:rsidR="00BE7FE4" w:rsidRPr="00BE7FE4" w:rsidTr="009F3CF7">
        <w:trPr>
          <w:trHeight w:hRule="exact" w:val="336"/>
          <w:jc w:val="center"/>
        </w:trPr>
        <w:tc>
          <w:tcPr>
            <w:tcW w:w="661"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653E66">
            <w:pPr>
              <w:numPr>
                <w:ilvl w:val="0"/>
                <w:numId w:val="13"/>
              </w:numPr>
              <w:tabs>
                <w:tab w:val="left" w:pos="9045"/>
              </w:tabs>
              <w:rPr>
                <w:sz w:val="24"/>
                <w:szCs w:val="24"/>
              </w:rPr>
            </w:pPr>
          </w:p>
        </w:tc>
        <w:tc>
          <w:tcPr>
            <w:tcW w:w="3202" w:type="dxa"/>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rPr>
                <w:sz w:val="24"/>
                <w:szCs w:val="24"/>
              </w:rPr>
            </w:pPr>
            <w:r w:rsidRPr="00087392">
              <w:rPr>
                <w:rStyle w:val="115pt"/>
                <w:sz w:val="24"/>
                <w:szCs w:val="24"/>
              </w:rPr>
              <w:t>Серая куропатка</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Perdix perdix</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гн., зим.</w:t>
            </w:r>
          </w:p>
        </w:tc>
      </w:tr>
      <w:tr w:rsidR="00BE7FE4" w:rsidRPr="00BE7FE4" w:rsidTr="009F3CF7">
        <w:trPr>
          <w:trHeight w:hRule="exact" w:val="336"/>
          <w:jc w:val="center"/>
        </w:trPr>
        <w:tc>
          <w:tcPr>
            <w:tcW w:w="6839" w:type="dxa"/>
            <w:gridSpan w:val="4"/>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Итого видов птиц</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BE7FE4">
            <w:pPr>
              <w:pStyle w:val="59"/>
              <w:shd w:val="clear" w:color="auto" w:fill="auto"/>
              <w:spacing w:after="0" w:line="360" w:lineRule="auto"/>
              <w:rPr>
                <w:sz w:val="24"/>
                <w:szCs w:val="24"/>
              </w:rPr>
            </w:pPr>
            <w:r w:rsidRPr="00087392">
              <w:rPr>
                <w:rStyle w:val="115pt"/>
                <w:sz w:val="24"/>
                <w:szCs w:val="24"/>
              </w:rPr>
              <w:t>58</w:t>
            </w:r>
          </w:p>
        </w:tc>
      </w:tr>
      <w:tr w:rsidR="00BE7FE4" w:rsidRPr="00AE4828" w:rsidTr="009F3CF7">
        <w:trPr>
          <w:trHeight w:hRule="exact" w:val="336"/>
          <w:jc w:val="center"/>
        </w:trPr>
        <w:tc>
          <w:tcPr>
            <w:tcW w:w="9351" w:type="dxa"/>
            <w:gridSpan w:val="5"/>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BE7FE4">
            <w:pPr>
              <w:tabs>
                <w:tab w:val="left" w:pos="9045"/>
              </w:tabs>
              <w:jc w:val="center"/>
              <w:rPr>
                <w:sz w:val="24"/>
                <w:szCs w:val="24"/>
              </w:rPr>
            </w:pPr>
            <w:r w:rsidRPr="00087392">
              <w:rPr>
                <w:sz w:val="24"/>
                <w:szCs w:val="24"/>
              </w:rPr>
              <w:t xml:space="preserve">II. КЛАСС МЛЕКОПИТАЮЩИЕ - </w:t>
            </w:r>
            <w:r w:rsidRPr="00087392">
              <w:rPr>
                <w:b/>
                <w:bCs/>
                <w:i/>
                <w:iCs/>
                <w:sz w:val="24"/>
                <w:szCs w:val="24"/>
                <w:lang w:val="en-US"/>
              </w:rPr>
              <w:t>MAMMALIA</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142"/>
              <w:rPr>
                <w:sz w:val="24"/>
                <w:szCs w:val="24"/>
              </w:rPr>
            </w:pPr>
            <w:r w:rsidRPr="00087392">
              <w:rPr>
                <w:sz w:val="24"/>
                <w:szCs w:val="24"/>
              </w:rPr>
              <w:t>1</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Волк</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Canis lupus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84"/>
              <w:rPr>
                <w:sz w:val="24"/>
                <w:szCs w:val="24"/>
              </w:rPr>
            </w:pPr>
            <w:r w:rsidRPr="00087392">
              <w:rPr>
                <w:sz w:val="24"/>
                <w:szCs w:val="24"/>
              </w:rPr>
              <w:lastRenderedPageBreak/>
              <w:t>2</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Шакал</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Canis aureus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84"/>
              <w:rPr>
                <w:sz w:val="24"/>
                <w:szCs w:val="24"/>
              </w:rPr>
            </w:pPr>
            <w:r w:rsidRPr="00087392">
              <w:rPr>
                <w:sz w:val="24"/>
                <w:szCs w:val="24"/>
              </w:rPr>
              <w:t>3</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Лисица обыкновенная</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Vulpes vulpes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84"/>
              <w:rPr>
                <w:sz w:val="24"/>
                <w:szCs w:val="24"/>
              </w:rPr>
            </w:pPr>
            <w:r w:rsidRPr="00087392">
              <w:rPr>
                <w:sz w:val="24"/>
                <w:szCs w:val="24"/>
              </w:rPr>
              <w:t>4</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Корсак</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Vulpes corsak</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502"/>
              <w:rPr>
                <w:sz w:val="24"/>
                <w:szCs w:val="24"/>
              </w:rPr>
            </w:pPr>
            <w:r w:rsidRPr="00087392">
              <w:rPr>
                <w:sz w:val="24"/>
                <w:szCs w:val="24"/>
              </w:rPr>
              <w:t xml:space="preserve"> 5</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Собака енотовидная</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Nyctereutes procionoides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84"/>
              <w:rPr>
                <w:sz w:val="24"/>
                <w:szCs w:val="24"/>
              </w:rPr>
            </w:pPr>
            <w:r w:rsidRPr="00087392">
              <w:rPr>
                <w:sz w:val="24"/>
                <w:szCs w:val="24"/>
              </w:rPr>
              <w:t>6</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Енот-полоскун</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Procyon lotor</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7</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Медведь бурый</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Ursus arctos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 кочующ.</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8</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Ласка</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Mustela nivalis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9</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Горностай</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Mustela erminea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10</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Куница лесная</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Martes martes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11</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Куница каменная</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Martes foina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12</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Норка американская</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Mustela vison</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142"/>
              <w:rPr>
                <w:sz w:val="24"/>
                <w:szCs w:val="24"/>
              </w:rPr>
            </w:pPr>
            <w:r w:rsidRPr="00087392">
              <w:rPr>
                <w:sz w:val="24"/>
                <w:szCs w:val="24"/>
              </w:rPr>
              <w:t>13</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Белка обыкновенная</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Sciurus vulgaris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142"/>
              <w:rPr>
                <w:sz w:val="24"/>
                <w:szCs w:val="24"/>
              </w:rPr>
            </w:pPr>
            <w:r w:rsidRPr="00087392">
              <w:rPr>
                <w:sz w:val="24"/>
                <w:szCs w:val="24"/>
              </w:rPr>
              <w:t>14</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Полевка водяная</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Arvicola terrestris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15</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Хомяк Радде</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Mesocricetus raddei</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16</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Хомяк Брандта</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Mesocricetus brandti</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142"/>
              <w:rPr>
                <w:sz w:val="24"/>
                <w:szCs w:val="24"/>
              </w:rPr>
            </w:pPr>
            <w:r w:rsidRPr="00087392">
              <w:rPr>
                <w:sz w:val="24"/>
                <w:szCs w:val="24"/>
              </w:rPr>
              <w:t>17</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Ондатра</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Ondatra zibethica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142"/>
              <w:rPr>
                <w:sz w:val="24"/>
                <w:szCs w:val="24"/>
              </w:rPr>
            </w:pPr>
            <w:r w:rsidRPr="00087392">
              <w:rPr>
                <w:sz w:val="24"/>
                <w:szCs w:val="24"/>
              </w:rPr>
              <w:t>18</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Суслик малый</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Spermophilus pygmaeus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19</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Заяц-русак</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Lepus europaeus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20</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Благородный олень</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Cervus elapus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21</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Кабан</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Sus scrofa</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22</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Косуля</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Capreolus capreolus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w:t>
            </w:r>
          </w:p>
        </w:tc>
      </w:tr>
      <w:tr w:rsidR="00BE7FE4" w:rsidRPr="00AE4828" w:rsidTr="009F3CF7">
        <w:trPr>
          <w:trHeight w:hRule="exact" w:val="336"/>
          <w:jc w:val="center"/>
        </w:trPr>
        <w:tc>
          <w:tcPr>
            <w:tcW w:w="604" w:type="dxa"/>
            <w:tcBorders>
              <w:top w:val="single" w:sz="4" w:space="0" w:color="auto"/>
              <w:left w:val="single" w:sz="4" w:space="0" w:color="auto"/>
              <w:bottom w:val="single" w:sz="4" w:space="0" w:color="auto"/>
            </w:tcBorders>
            <w:shd w:val="clear" w:color="auto" w:fill="FFFFFF"/>
          </w:tcPr>
          <w:p w:rsidR="00BE7FE4" w:rsidRPr="00087392" w:rsidRDefault="00BE7FE4" w:rsidP="00BE7FE4">
            <w:pPr>
              <w:tabs>
                <w:tab w:val="left" w:pos="9045"/>
              </w:tabs>
              <w:ind w:left="502" w:hanging="418"/>
              <w:rPr>
                <w:sz w:val="24"/>
                <w:szCs w:val="24"/>
              </w:rPr>
            </w:pPr>
            <w:r w:rsidRPr="00087392">
              <w:rPr>
                <w:sz w:val="24"/>
                <w:szCs w:val="24"/>
              </w:rPr>
              <w:t>23</w:t>
            </w:r>
          </w:p>
        </w:tc>
        <w:tc>
          <w:tcPr>
            <w:tcW w:w="3259" w:type="dxa"/>
            <w:gridSpan w:val="2"/>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Тур дагестанский</w:t>
            </w:r>
          </w:p>
        </w:tc>
        <w:tc>
          <w:tcPr>
            <w:tcW w:w="2976" w:type="dxa"/>
            <w:tcBorders>
              <w:top w:val="single" w:sz="4" w:space="0" w:color="auto"/>
              <w:left w:val="single" w:sz="4" w:space="0" w:color="auto"/>
              <w:bottom w:val="single" w:sz="4" w:space="0" w:color="auto"/>
            </w:tcBorders>
            <w:shd w:val="clear" w:color="auto" w:fill="FFFFFF"/>
          </w:tcPr>
          <w:p w:rsidR="00BE7FE4" w:rsidRPr="00087392" w:rsidRDefault="00BE7FE4" w:rsidP="00087392">
            <w:pPr>
              <w:pStyle w:val="59"/>
              <w:shd w:val="clear" w:color="auto" w:fill="auto"/>
              <w:spacing w:after="0" w:line="360" w:lineRule="auto"/>
              <w:ind w:left="100"/>
              <w:rPr>
                <w:sz w:val="24"/>
                <w:szCs w:val="24"/>
              </w:rPr>
            </w:pPr>
            <w:r w:rsidRPr="00087392">
              <w:rPr>
                <w:rStyle w:val="12pt"/>
              </w:rPr>
              <w:t>Capra cylindricornis</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087392">
            <w:pPr>
              <w:pStyle w:val="59"/>
              <w:shd w:val="clear" w:color="auto" w:fill="auto"/>
              <w:spacing w:after="0" w:line="360" w:lineRule="auto"/>
              <w:ind w:left="120"/>
              <w:rPr>
                <w:sz w:val="24"/>
                <w:szCs w:val="24"/>
              </w:rPr>
            </w:pPr>
            <w:r w:rsidRPr="00087392">
              <w:rPr>
                <w:rStyle w:val="115pt"/>
                <w:sz w:val="24"/>
                <w:szCs w:val="24"/>
              </w:rPr>
              <w:t>оседл., кочующ.</w:t>
            </w:r>
          </w:p>
        </w:tc>
      </w:tr>
      <w:tr w:rsidR="00BE7FE4" w:rsidRPr="00AE4828" w:rsidTr="009F3CF7">
        <w:trPr>
          <w:trHeight w:hRule="exact" w:val="336"/>
          <w:jc w:val="center"/>
        </w:trPr>
        <w:tc>
          <w:tcPr>
            <w:tcW w:w="6839" w:type="dxa"/>
            <w:gridSpan w:val="4"/>
            <w:tcBorders>
              <w:top w:val="single" w:sz="4" w:space="0" w:color="auto"/>
              <w:left w:val="single" w:sz="4" w:space="0" w:color="auto"/>
              <w:bottom w:val="single" w:sz="4" w:space="0" w:color="auto"/>
            </w:tcBorders>
            <w:shd w:val="clear" w:color="auto" w:fill="FFFFFF"/>
          </w:tcPr>
          <w:p w:rsidR="00BE7FE4" w:rsidRPr="00087392" w:rsidRDefault="00BE7FE4" w:rsidP="00BE7FE4">
            <w:pPr>
              <w:pStyle w:val="59"/>
              <w:shd w:val="clear" w:color="auto" w:fill="auto"/>
              <w:spacing w:after="0" w:line="360" w:lineRule="auto"/>
              <w:ind w:left="120"/>
              <w:jc w:val="left"/>
              <w:rPr>
                <w:sz w:val="24"/>
                <w:szCs w:val="24"/>
              </w:rPr>
            </w:pPr>
            <w:r w:rsidRPr="00087392">
              <w:rPr>
                <w:rStyle w:val="115pt"/>
                <w:sz w:val="24"/>
                <w:szCs w:val="24"/>
              </w:rPr>
              <w:t>Итого млекопитающих</w:t>
            </w:r>
          </w:p>
        </w:tc>
        <w:tc>
          <w:tcPr>
            <w:tcW w:w="2512" w:type="dxa"/>
            <w:tcBorders>
              <w:top w:val="single" w:sz="4" w:space="0" w:color="auto"/>
              <w:left w:val="single" w:sz="4" w:space="0" w:color="auto"/>
              <w:bottom w:val="single" w:sz="4" w:space="0" w:color="auto"/>
              <w:right w:val="single" w:sz="4" w:space="0" w:color="auto"/>
            </w:tcBorders>
            <w:shd w:val="clear" w:color="auto" w:fill="FFFFFF"/>
          </w:tcPr>
          <w:p w:rsidR="00BE7FE4" w:rsidRPr="00087392" w:rsidRDefault="00BE7FE4" w:rsidP="00BE7FE4">
            <w:pPr>
              <w:pStyle w:val="59"/>
              <w:shd w:val="clear" w:color="auto" w:fill="auto"/>
              <w:spacing w:after="0" w:line="360" w:lineRule="auto"/>
              <w:rPr>
                <w:sz w:val="24"/>
                <w:szCs w:val="24"/>
              </w:rPr>
            </w:pPr>
            <w:r w:rsidRPr="00087392">
              <w:rPr>
                <w:rStyle w:val="115pt"/>
                <w:sz w:val="24"/>
                <w:szCs w:val="24"/>
              </w:rPr>
              <w:t>23</w:t>
            </w:r>
          </w:p>
        </w:tc>
      </w:tr>
    </w:tbl>
    <w:p w:rsidR="00087392" w:rsidRDefault="00BE7FE4" w:rsidP="00087392">
      <w:pPr>
        <w:tabs>
          <w:tab w:val="left" w:pos="9045"/>
        </w:tabs>
        <w:rPr>
          <w:sz w:val="28"/>
        </w:rPr>
      </w:pPr>
      <w:r w:rsidRPr="00BE7FE4">
        <w:rPr>
          <w:sz w:val="24"/>
        </w:rPr>
        <w:t>Примечание: «гн.» - гнездится, «пр.» - пролётный, «зал.» - залётный, «зим.» - зимующий, «оседл.» - оседлый, «кочующ.» - кочующий</w:t>
      </w:r>
    </w:p>
    <w:p w:rsidR="00087392" w:rsidRDefault="00087392" w:rsidP="00087392">
      <w:pPr>
        <w:tabs>
          <w:tab w:val="left" w:pos="9045"/>
        </w:tabs>
        <w:rPr>
          <w:sz w:val="28"/>
        </w:rPr>
      </w:pPr>
    </w:p>
    <w:tbl>
      <w:tblPr>
        <w:tblW w:w="9346" w:type="dxa"/>
        <w:tblLook w:val="04A0" w:firstRow="1" w:lastRow="0" w:firstColumn="1" w:lastColumn="0" w:noHBand="0" w:noVBand="1"/>
      </w:tblPr>
      <w:tblGrid>
        <w:gridCol w:w="3251"/>
        <w:gridCol w:w="6095"/>
      </w:tblGrid>
      <w:tr w:rsidR="00915FDD" w:rsidRPr="00915FDD" w:rsidTr="009F3CF7">
        <w:trPr>
          <w:trHeight w:val="1170"/>
        </w:trPr>
        <w:tc>
          <w:tcPr>
            <w:tcW w:w="9346" w:type="dxa"/>
            <w:gridSpan w:val="2"/>
            <w:tcBorders>
              <w:top w:val="single" w:sz="8" w:space="0" w:color="auto"/>
              <w:left w:val="single" w:sz="8" w:space="0" w:color="auto"/>
              <w:bottom w:val="single" w:sz="8" w:space="0" w:color="auto"/>
              <w:right w:val="single" w:sz="8" w:space="0" w:color="000000"/>
            </w:tcBorders>
            <w:shd w:val="clear" w:color="auto" w:fill="EAE5EB" w:themeFill="background2"/>
            <w:vAlign w:val="center"/>
            <w:hideMark/>
          </w:tcPr>
          <w:p w:rsidR="00915FDD" w:rsidRPr="00915FDD" w:rsidRDefault="00915FDD" w:rsidP="009F3CF7">
            <w:pPr>
              <w:rPr>
                <w:b/>
                <w:bCs/>
                <w:color w:val="000000"/>
                <w:sz w:val="24"/>
                <w:szCs w:val="24"/>
              </w:rPr>
            </w:pPr>
            <w:r w:rsidRPr="00E00793">
              <w:rPr>
                <w:b/>
                <w:bCs/>
                <w:color w:val="000000"/>
                <w:sz w:val="24"/>
                <w:szCs w:val="24"/>
              </w:rPr>
              <w:t xml:space="preserve">Таблица </w:t>
            </w:r>
            <w:r w:rsidR="009F3CF7" w:rsidRPr="00E00793">
              <w:rPr>
                <w:b/>
                <w:bCs/>
                <w:color w:val="000000"/>
                <w:sz w:val="24"/>
                <w:szCs w:val="24"/>
              </w:rPr>
              <w:t>1</w:t>
            </w:r>
            <w:r w:rsidRPr="00E00793">
              <w:rPr>
                <w:b/>
                <w:bCs/>
                <w:color w:val="000000"/>
                <w:sz w:val="24"/>
                <w:szCs w:val="24"/>
              </w:rPr>
              <w:t xml:space="preserve"> - Численность охотничьих видов (ко</w:t>
            </w:r>
            <w:r w:rsidR="003B2657" w:rsidRPr="00E00793">
              <w:rPr>
                <w:b/>
                <w:bCs/>
                <w:color w:val="000000"/>
                <w:sz w:val="24"/>
                <w:szCs w:val="24"/>
              </w:rPr>
              <w:t>личество взрослых особей) в 2022</w:t>
            </w:r>
            <w:r w:rsidRPr="00E00793">
              <w:rPr>
                <w:b/>
                <w:bCs/>
                <w:color w:val="000000"/>
                <w:sz w:val="24"/>
                <w:szCs w:val="24"/>
              </w:rPr>
              <w:t xml:space="preserve"> году</w:t>
            </w:r>
          </w:p>
        </w:tc>
      </w:tr>
      <w:tr w:rsidR="00915FDD" w:rsidRPr="00915FDD" w:rsidTr="009F3CF7">
        <w:trPr>
          <w:trHeight w:val="990"/>
        </w:trPr>
        <w:tc>
          <w:tcPr>
            <w:tcW w:w="3251" w:type="dxa"/>
            <w:tcBorders>
              <w:top w:val="nil"/>
              <w:left w:val="single" w:sz="8" w:space="0" w:color="auto"/>
              <w:bottom w:val="single" w:sz="8" w:space="0" w:color="auto"/>
              <w:right w:val="single" w:sz="4" w:space="0" w:color="auto"/>
            </w:tcBorders>
            <w:shd w:val="clear" w:color="auto" w:fill="EAE5EB" w:themeFill="background2"/>
            <w:vAlign w:val="center"/>
            <w:hideMark/>
          </w:tcPr>
          <w:p w:rsidR="00915FDD" w:rsidRPr="00915FDD" w:rsidRDefault="00915FDD" w:rsidP="00915FDD">
            <w:pPr>
              <w:jc w:val="center"/>
              <w:rPr>
                <w:b/>
                <w:bCs/>
                <w:color w:val="000000"/>
                <w:sz w:val="24"/>
                <w:szCs w:val="24"/>
              </w:rPr>
            </w:pPr>
            <w:r w:rsidRPr="00915FDD">
              <w:rPr>
                <w:b/>
                <w:bCs/>
                <w:color w:val="000000"/>
                <w:sz w:val="24"/>
                <w:szCs w:val="24"/>
              </w:rPr>
              <w:t>Наименование субъекта Российской Федерации</w:t>
            </w:r>
          </w:p>
        </w:tc>
        <w:tc>
          <w:tcPr>
            <w:tcW w:w="6095" w:type="dxa"/>
            <w:tcBorders>
              <w:top w:val="nil"/>
              <w:left w:val="nil"/>
              <w:bottom w:val="single" w:sz="8" w:space="0" w:color="auto"/>
              <w:right w:val="single" w:sz="8" w:space="0" w:color="auto"/>
            </w:tcBorders>
            <w:shd w:val="clear" w:color="auto" w:fill="auto"/>
            <w:vAlign w:val="center"/>
            <w:hideMark/>
          </w:tcPr>
          <w:p w:rsidR="00915FDD" w:rsidRPr="00915FDD" w:rsidRDefault="00915FDD" w:rsidP="00915FDD">
            <w:pPr>
              <w:jc w:val="center"/>
              <w:rPr>
                <w:b/>
                <w:bCs/>
                <w:color w:val="000000"/>
                <w:sz w:val="24"/>
                <w:szCs w:val="24"/>
              </w:rPr>
            </w:pPr>
            <w:r w:rsidRPr="00915FDD">
              <w:rPr>
                <w:b/>
                <w:bCs/>
                <w:color w:val="000000"/>
                <w:sz w:val="24"/>
                <w:szCs w:val="24"/>
              </w:rPr>
              <w:t>Республика Ингушетия</w:t>
            </w:r>
          </w:p>
        </w:tc>
      </w:tr>
      <w:tr w:rsidR="00915FDD" w:rsidRPr="00915FDD" w:rsidTr="009F3CF7">
        <w:trPr>
          <w:trHeight w:val="255"/>
        </w:trPr>
        <w:tc>
          <w:tcPr>
            <w:tcW w:w="3251" w:type="dxa"/>
            <w:tcBorders>
              <w:top w:val="nil"/>
              <w:left w:val="single" w:sz="8" w:space="0" w:color="auto"/>
              <w:bottom w:val="nil"/>
              <w:right w:val="single" w:sz="4" w:space="0" w:color="auto"/>
            </w:tcBorders>
            <w:shd w:val="clear" w:color="auto" w:fill="EAE5EB" w:themeFill="background2"/>
            <w:vAlign w:val="center"/>
            <w:hideMark/>
          </w:tcPr>
          <w:p w:rsidR="00915FDD" w:rsidRPr="00915FDD" w:rsidRDefault="00915FDD" w:rsidP="00915FDD">
            <w:pPr>
              <w:jc w:val="center"/>
              <w:rPr>
                <w:b/>
                <w:bCs/>
                <w:color w:val="000000"/>
              </w:rPr>
            </w:pPr>
            <w:r w:rsidRPr="00915FDD">
              <w:rPr>
                <w:b/>
                <w:bCs/>
                <w:color w:val="000000"/>
              </w:rPr>
              <w:t>Наимнование охотничьего вида</w:t>
            </w:r>
          </w:p>
        </w:tc>
        <w:tc>
          <w:tcPr>
            <w:tcW w:w="6095" w:type="dxa"/>
            <w:tcBorders>
              <w:top w:val="nil"/>
              <w:left w:val="nil"/>
              <w:bottom w:val="nil"/>
              <w:right w:val="single" w:sz="8" w:space="0" w:color="auto"/>
            </w:tcBorders>
            <w:shd w:val="clear" w:color="auto" w:fill="EAE5EB" w:themeFill="background2"/>
            <w:vAlign w:val="center"/>
            <w:hideMark/>
          </w:tcPr>
          <w:p w:rsidR="00915FDD" w:rsidRPr="00915FDD" w:rsidRDefault="00915FDD" w:rsidP="00915FDD">
            <w:pPr>
              <w:jc w:val="center"/>
              <w:rPr>
                <w:b/>
                <w:bCs/>
                <w:color w:val="000000"/>
              </w:rPr>
            </w:pPr>
            <w:r w:rsidRPr="00915FDD">
              <w:rPr>
                <w:b/>
                <w:bCs/>
                <w:color w:val="000000"/>
              </w:rPr>
              <w:t>Кол-во взрослых особей, шт.</w:t>
            </w:r>
          </w:p>
        </w:tc>
      </w:tr>
      <w:tr w:rsidR="00915FDD" w:rsidRPr="00915FDD" w:rsidTr="00915FDD">
        <w:trPr>
          <w:trHeight w:val="300"/>
        </w:trPr>
        <w:tc>
          <w:tcPr>
            <w:tcW w:w="3251"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 xml:space="preserve">Кабан </w:t>
            </w:r>
          </w:p>
        </w:tc>
        <w:tc>
          <w:tcPr>
            <w:tcW w:w="6095" w:type="dxa"/>
            <w:tcBorders>
              <w:top w:val="single" w:sz="4" w:space="0" w:color="auto"/>
              <w:left w:val="nil"/>
              <w:bottom w:val="single" w:sz="4" w:space="0" w:color="auto"/>
              <w:right w:val="single" w:sz="8" w:space="0" w:color="auto"/>
            </w:tcBorders>
            <w:shd w:val="clear" w:color="000000" w:fill="FFFFFF"/>
            <w:noWrap/>
            <w:vAlign w:val="bottom"/>
            <w:hideMark/>
          </w:tcPr>
          <w:p w:rsidR="00915FDD" w:rsidRPr="00915FDD" w:rsidRDefault="003B586F" w:rsidP="00915FDD">
            <w:pPr>
              <w:jc w:val="right"/>
              <w:rPr>
                <w:color w:val="000000"/>
              </w:rPr>
            </w:pPr>
            <w:r>
              <w:rPr>
                <w:color w:val="000000"/>
              </w:rPr>
              <w:t xml:space="preserve">  72</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Косуля</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3B586F" w:rsidP="00915FDD">
            <w:pPr>
              <w:jc w:val="right"/>
              <w:rPr>
                <w:color w:val="000000"/>
              </w:rPr>
            </w:pPr>
            <w:r>
              <w:rPr>
                <w:color w:val="000000"/>
              </w:rPr>
              <w:t>36</w:t>
            </w:r>
            <w:r w:rsidR="00915FDD" w:rsidRPr="00915FDD">
              <w:rPr>
                <w:color w:val="000000"/>
              </w:rPr>
              <w:t>4</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Рысь</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3B586F" w:rsidP="00915FDD">
            <w:pPr>
              <w:jc w:val="right"/>
              <w:rPr>
                <w:color w:val="000000"/>
              </w:rPr>
            </w:pPr>
            <w:r>
              <w:rPr>
                <w:color w:val="000000"/>
              </w:rPr>
              <w:t xml:space="preserve"> 9</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Волк</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3B586F" w:rsidP="00915FDD">
            <w:pPr>
              <w:jc w:val="right"/>
              <w:rPr>
                <w:color w:val="000000"/>
              </w:rPr>
            </w:pPr>
            <w:r>
              <w:rPr>
                <w:color w:val="000000"/>
              </w:rPr>
              <w:t>55</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Белка</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3B586F" w:rsidP="00915FDD">
            <w:pPr>
              <w:jc w:val="right"/>
              <w:rPr>
                <w:color w:val="000000"/>
              </w:rPr>
            </w:pPr>
            <w:r>
              <w:rPr>
                <w:color w:val="000000"/>
              </w:rPr>
              <w:t>1079</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Заяц-русак</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F87BB1" w:rsidP="00915FDD">
            <w:pPr>
              <w:jc w:val="right"/>
              <w:rPr>
                <w:color w:val="000000"/>
              </w:rPr>
            </w:pPr>
            <w:r>
              <w:rPr>
                <w:color w:val="000000"/>
              </w:rPr>
              <w:t>1724</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Куница</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F87BB1" w:rsidP="00915FDD">
            <w:pPr>
              <w:jc w:val="right"/>
              <w:rPr>
                <w:color w:val="000000"/>
                <w:sz w:val="22"/>
                <w:szCs w:val="22"/>
              </w:rPr>
            </w:pPr>
            <w:r>
              <w:rPr>
                <w:color w:val="000000"/>
                <w:sz w:val="22"/>
                <w:szCs w:val="22"/>
              </w:rPr>
              <w:t>308</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Лисица</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F87BB1" w:rsidP="00915FDD">
            <w:pPr>
              <w:jc w:val="right"/>
              <w:rPr>
                <w:color w:val="000000"/>
                <w:sz w:val="22"/>
                <w:szCs w:val="22"/>
              </w:rPr>
            </w:pPr>
            <w:r>
              <w:rPr>
                <w:color w:val="000000"/>
                <w:sz w:val="22"/>
                <w:szCs w:val="22"/>
              </w:rPr>
              <w:t xml:space="preserve">  359</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Тетерев</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F87BB1" w:rsidP="00915FDD">
            <w:pPr>
              <w:jc w:val="right"/>
              <w:rPr>
                <w:color w:val="000000"/>
                <w:sz w:val="22"/>
                <w:szCs w:val="22"/>
              </w:rPr>
            </w:pPr>
            <w:r>
              <w:rPr>
                <w:color w:val="000000"/>
                <w:sz w:val="22"/>
                <w:szCs w:val="22"/>
              </w:rPr>
              <w:t>1930</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Куропатка серая</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F87BB1" w:rsidP="00915FDD">
            <w:pPr>
              <w:jc w:val="right"/>
              <w:rPr>
                <w:color w:val="000000"/>
                <w:sz w:val="22"/>
                <w:szCs w:val="22"/>
              </w:rPr>
            </w:pPr>
            <w:r>
              <w:rPr>
                <w:color w:val="000000"/>
                <w:sz w:val="22"/>
                <w:szCs w:val="22"/>
              </w:rPr>
              <w:t>12770</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Горлица (дикие голуби)</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F87BB1" w:rsidP="00915FDD">
            <w:pPr>
              <w:jc w:val="right"/>
              <w:rPr>
                <w:color w:val="000000"/>
                <w:sz w:val="22"/>
                <w:szCs w:val="22"/>
              </w:rPr>
            </w:pPr>
            <w:r>
              <w:rPr>
                <w:color w:val="000000"/>
                <w:sz w:val="22"/>
                <w:szCs w:val="22"/>
              </w:rPr>
              <w:t>977</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lastRenderedPageBreak/>
              <w:t>Фазан</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E00793" w:rsidP="00915FDD">
            <w:pPr>
              <w:jc w:val="right"/>
              <w:rPr>
                <w:color w:val="000000"/>
                <w:sz w:val="22"/>
                <w:szCs w:val="22"/>
              </w:rPr>
            </w:pPr>
            <w:r>
              <w:rPr>
                <w:color w:val="000000"/>
                <w:sz w:val="22"/>
                <w:szCs w:val="22"/>
              </w:rPr>
              <w:t>1374</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rsidR="00915FDD" w:rsidRPr="00915FDD" w:rsidRDefault="00915FDD" w:rsidP="00915FDD">
            <w:pPr>
              <w:rPr>
                <w:color w:val="000000"/>
                <w:sz w:val="22"/>
                <w:szCs w:val="22"/>
              </w:rPr>
            </w:pPr>
            <w:r w:rsidRPr="00915FDD">
              <w:rPr>
                <w:color w:val="000000"/>
                <w:sz w:val="22"/>
                <w:szCs w:val="22"/>
              </w:rPr>
              <w:t>Улар</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E00793" w:rsidP="00915FDD">
            <w:pPr>
              <w:jc w:val="right"/>
              <w:rPr>
                <w:color w:val="000000"/>
                <w:sz w:val="22"/>
                <w:szCs w:val="22"/>
              </w:rPr>
            </w:pPr>
            <w:r>
              <w:rPr>
                <w:color w:val="000000"/>
                <w:sz w:val="22"/>
                <w:szCs w:val="22"/>
              </w:rPr>
              <w:t>1689</w:t>
            </w:r>
          </w:p>
        </w:tc>
      </w:tr>
      <w:tr w:rsidR="00915FDD" w:rsidRPr="00915FDD" w:rsidTr="00915FDD">
        <w:trPr>
          <w:trHeight w:val="300"/>
        </w:trPr>
        <w:tc>
          <w:tcPr>
            <w:tcW w:w="3251" w:type="dxa"/>
            <w:tcBorders>
              <w:top w:val="nil"/>
              <w:left w:val="single" w:sz="8" w:space="0" w:color="auto"/>
              <w:bottom w:val="single" w:sz="4" w:space="0" w:color="auto"/>
              <w:right w:val="single" w:sz="4" w:space="0" w:color="auto"/>
            </w:tcBorders>
            <w:shd w:val="clear" w:color="auto" w:fill="auto"/>
            <w:noWrap/>
            <w:vAlign w:val="bottom"/>
            <w:hideMark/>
          </w:tcPr>
          <w:p w:rsidR="00915FDD" w:rsidRPr="00915FDD" w:rsidRDefault="00915FDD" w:rsidP="00915FDD">
            <w:pPr>
              <w:rPr>
                <w:color w:val="000000"/>
                <w:sz w:val="22"/>
                <w:szCs w:val="22"/>
              </w:rPr>
            </w:pPr>
            <w:r w:rsidRPr="00915FDD">
              <w:rPr>
                <w:color w:val="000000"/>
                <w:sz w:val="22"/>
                <w:szCs w:val="22"/>
              </w:rPr>
              <w:t>Медведь</w:t>
            </w:r>
          </w:p>
        </w:tc>
        <w:tc>
          <w:tcPr>
            <w:tcW w:w="6095" w:type="dxa"/>
            <w:tcBorders>
              <w:top w:val="nil"/>
              <w:left w:val="nil"/>
              <w:bottom w:val="single" w:sz="4" w:space="0" w:color="auto"/>
              <w:right w:val="single" w:sz="8" w:space="0" w:color="auto"/>
            </w:tcBorders>
            <w:shd w:val="clear" w:color="000000" w:fill="FFFFFF"/>
            <w:noWrap/>
            <w:vAlign w:val="bottom"/>
            <w:hideMark/>
          </w:tcPr>
          <w:p w:rsidR="00915FDD" w:rsidRPr="00915FDD" w:rsidRDefault="00E00793" w:rsidP="00915FDD">
            <w:pPr>
              <w:jc w:val="right"/>
              <w:rPr>
                <w:color w:val="000000"/>
                <w:sz w:val="22"/>
                <w:szCs w:val="22"/>
              </w:rPr>
            </w:pPr>
            <w:r>
              <w:rPr>
                <w:color w:val="000000"/>
                <w:sz w:val="22"/>
                <w:szCs w:val="22"/>
              </w:rPr>
              <w:t>74</w:t>
            </w:r>
          </w:p>
        </w:tc>
      </w:tr>
    </w:tbl>
    <w:p w:rsidR="00915FDD" w:rsidRDefault="00915FDD" w:rsidP="00915FDD">
      <w:pPr>
        <w:tabs>
          <w:tab w:val="left" w:pos="9045"/>
        </w:tabs>
        <w:ind w:left="-709"/>
        <w:rPr>
          <w:sz w:val="28"/>
        </w:rPr>
      </w:pPr>
    </w:p>
    <w:p w:rsidR="00915FDD" w:rsidRDefault="00915FDD" w:rsidP="00087392">
      <w:pPr>
        <w:tabs>
          <w:tab w:val="left" w:pos="9045"/>
        </w:tabs>
        <w:rPr>
          <w:sz w:val="28"/>
        </w:rPr>
      </w:pPr>
    </w:p>
    <w:p w:rsidR="008E1A7F" w:rsidRDefault="008E1A7F" w:rsidP="00087392">
      <w:pPr>
        <w:tabs>
          <w:tab w:val="left" w:pos="9045"/>
        </w:tabs>
        <w:rPr>
          <w:sz w:val="28"/>
        </w:rPr>
      </w:pPr>
    </w:p>
    <w:p w:rsidR="008E1A7F" w:rsidRDefault="008E1A7F" w:rsidP="00087392">
      <w:pPr>
        <w:tabs>
          <w:tab w:val="left" w:pos="9045"/>
        </w:tabs>
        <w:rPr>
          <w:sz w:val="28"/>
        </w:rPr>
      </w:pPr>
    </w:p>
    <w:p w:rsidR="008E1A7F" w:rsidRDefault="008E1A7F" w:rsidP="00087392">
      <w:pPr>
        <w:tabs>
          <w:tab w:val="left" w:pos="9045"/>
        </w:tabs>
        <w:rPr>
          <w:sz w:val="28"/>
        </w:rPr>
      </w:pPr>
    </w:p>
    <w:p w:rsidR="009F3CF7" w:rsidRDefault="009F3CF7" w:rsidP="00087392">
      <w:pPr>
        <w:tabs>
          <w:tab w:val="left" w:pos="9045"/>
        </w:tabs>
        <w:rPr>
          <w:sz w:val="28"/>
        </w:rPr>
      </w:pPr>
    </w:p>
    <w:tbl>
      <w:tblPr>
        <w:tblW w:w="9346" w:type="dxa"/>
        <w:tblLook w:val="04A0" w:firstRow="1" w:lastRow="0" w:firstColumn="1" w:lastColumn="0" w:noHBand="0" w:noVBand="1"/>
      </w:tblPr>
      <w:tblGrid>
        <w:gridCol w:w="5235"/>
        <w:gridCol w:w="4111"/>
      </w:tblGrid>
      <w:tr w:rsidR="00915FDD" w:rsidRPr="00915FDD" w:rsidTr="009F3CF7">
        <w:trPr>
          <w:trHeight w:val="1095"/>
        </w:trPr>
        <w:tc>
          <w:tcPr>
            <w:tcW w:w="9346" w:type="dxa"/>
            <w:gridSpan w:val="2"/>
            <w:tcBorders>
              <w:top w:val="single" w:sz="8" w:space="0" w:color="auto"/>
              <w:left w:val="single" w:sz="8" w:space="0" w:color="auto"/>
              <w:bottom w:val="nil"/>
              <w:right w:val="single" w:sz="8" w:space="0" w:color="000000"/>
            </w:tcBorders>
            <w:shd w:val="clear" w:color="auto" w:fill="EAE5EB" w:themeFill="background2"/>
            <w:vAlign w:val="bottom"/>
            <w:hideMark/>
          </w:tcPr>
          <w:p w:rsidR="00915FDD" w:rsidRPr="00915FDD" w:rsidRDefault="00915FDD" w:rsidP="003467B7">
            <w:pPr>
              <w:rPr>
                <w:b/>
                <w:bCs/>
                <w:color w:val="000000"/>
                <w:sz w:val="22"/>
                <w:szCs w:val="22"/>
              </w:rPr>
            </w:pPr>
            <w:r w:rsidRPr="00915FDD">
              <w:rPr>
                <w:b/>
                <w:bCs/>
                <w:color w:val="000000"/>
                <w:sz w:val="22"/>
                <w:szCs w:val="22"/>
              </w:rPr>
              <w:t xml:space="preserve">Таблица </w:t>
            </w:r>
            <w:r w:rsidR="009F3CF7">
              <w:rPr>
                <w:b/>
                <w:bCs/>
                <w:color w:val="000000"/>
                <w:sz w:val="22"/>
                <w:szCs w:val="22"/>
              </w:rPr>
              <w:t>2</w:t>
            </w:r>
            <w:r w:rsidRPr="00915FDD">
              <w:rPr>
                <w:b/>
                <w:bCs/>
                <w:color w:val="000000"/>
                <w:sz w:val="22"/>
                <w:szCs w:val="22"/>
              </w:rPr>
              <w:t xml:space="preserve"> - Виды, имеющие международную значимость: численность (количество взрослых особей) в 202</w:t>
            </w:r>
            <w:r w:rsidR="003467B7">
              <w:rPr>
                <w:b/>
                <w:bCs/>
                <w:color w:val="000000"/>
                <w:sz w:val="22"/>
                <w:szCs w:val="22"/>
              </w:rPr>
              <w:t>2</w:t>
            </w:r>
            <w:r w:rsidRPr="00915FDD">
              <w:rPr>
                <w:b/>
                <w:bCs/>
                <w:color w:val="000000"/>
                <w:sz w:val="22"/>
                <w:szCs w:val="22"/>
              </w:rPr>
              <w:t xml:space="preserve"> году</w:t>
            </w:r>
          </w:p>
        </w:tc>
      </w:tr>
      <w:tr w:rsidR="00915FDD" w:rsidRPr="00915FDD" w:rsidTr="009F3CF7">
        <w:trPr>
          <w:trHeight w:val="915"/>
        </w:trPr>
        <w:tc>
          <w:tcPr>
            <w:tcW w:w="9346" w:type="dxa"/>
            <w:gridSpan w:val="2"/>
            <w:tcBorders>
              <w:top w:val="single" w:sz="8" w:space="0" w:color="auto"/>
              <w:left w:val="single" w:sz="8" w:space="0" w:color="auto"/>
              <w:bottom w:val="single" w:sz="8" w:space="0" w:color="auto"/>
              <w:right w:val="single" w:sz="8" w:space="0" w:color="000000"/>
            </w:tcBorders>
            <w:shd w:val="clear" w:color="auto" w:fill="EAE5EB" w:themeFill="background2"/>
            <w:vAlign w:val="center"/>
            <w:hideMark/>
          </w:tcPr>
          <w:p w:rsidR="00915FDD" w:rsidRPr="00915FDD" w:rsidRDefault="00915FDD" w:rsidP="00915FDD">
            <w:pPr>
              <w:rPr>
                <w:b/>
                <w:bCs/>
                <w:color w:val="000000"/>
                <w:sz w:val="22"/>
                <w:szCs w:val="22"/>
              </w:rPr>
            </w:pPr>
            <w:r w:rsidRPr="00915FDD">
              <w:rPr>
                <w:b/>
                <w:bCs/>
                <w:color w:val="000000"/>
                <w:sz w:val="22"/>
                <w:szCs w:val="22"/>
              </w:rPr>
              <w:t>Виды, имеющие международную значимость: примерами являются виды, популяция которых в стране составляет значительную долю в их численности в глобальном или европейской масштабе</w:t>
            </w:r>
          </w:p>
        </w:tc>
      </w:tr>
      <w:tr w:rsidR="00915FDD" w:rsidRPr="00915FDD" w:rsidTr="009F3CF7">
        <w:trPr>
          <w:trHeight w:val="300"/>
        </w:trPr>
        <w:tc>
          <w:tcPr>
            <w:tcW w:w="5235" w:type="dxa"/>
            <w:tcBorders>
              <w:top w:val="nil"/>
              <w:left w:val="single" w:sz="8" w:space="0" w:color="auto"/>
              <w:bottom w:val="single" w:sz="8" w:space="0" w:color="auto"/>
              <w:right w:val="single" w:sz="4" w:space="0" w:color="auto"/>
            </w:tcBorders>
            <w:shd w:val="clear" w:color="auto" w:fill="EAE5EB" w:themeFill="background2"/>
            <w:vAlign w:val="center"/>
            <w:hideMark/>
          </w:tcPr>
          <w:p w:rsidR="00915FDD" w:rsidRPr="00915FDD" w:rsidRDefault="00915FDD" w:rsidP="00915FDD">
            <w:pPr>
              <w:jc w:val="center"/>
              <w:rPr>
                <w:b/>
                <w:bCs/>
                <w:color w:val="000000"/>
                <w:sz w:val="22"/>
                <w:szCs w:val="22"/>
              </w:rPr>
            </w:pPr>
            <w:r w:rsidRPr="00915FDD">
              <w:rPr>
                <w:b/>
                <w:bCs/>
                <w:color w:val="000000"/>
                <w:sz w:val="22"/>
                <w:szCs w:val="22"/>
              </w:rPr>
              <w:t>Наименование субъекта Российской Федерации</w:t>
            </w:r>
          </w:p>
        </w:tc>
        <w:tc>
          <w:tcPr>
            <w:tcW w:w="4111" w:type="dxa"/>
            <w:tcBorders>
              <w:top w:val="nil"/>
              <w:left w:val="nil"/>
              <w:bottom w:val="single" w:sz="8" w:space="0" w:color="auto"/>
              <w:right w:val="single" w:sz="8" w:space="0" w:color="auto"/>
            </w:tcBorders>
            <w:shd w:val="clear" w:color="auto" w:fill="EAE5EB" w:themeFill="background2"/>
            <w:vAlign w:val="center"/>
            <w:hideMark/>
          </w:tcPr>
          <w:p w:rsidR="00915FDD" w:rsidRPr="00915FDD" w:rsidRDefault="00915FDD" w:rsidP="00915FDD">
            <w:pPr>
              <w:jc w:val="center"/>
              <w:rPr>
                <w:b/>
                <w:bCs/>
                <w:color w:val="000000"/>
                <w:sz w:val="22"/>
                <w:szCs w:val="22"/>
              </w:rPr>
            </w:pPr>
            <w:r w:rsidRPr="00915FDD">
              <w:rPr>
                <w:b/>
                <w:bCs/>
                <w:color w:val="000000"/>
                <w:sz w:val="22"/>
                <w:szCs w:val="22"/>
              </w:rPr>
              <w:t>Республика Ингушетия</w:t>
            </w:r>
          </w:p>
        </w:tc>
      </w:tr>
      <w:tr w:rsidR="00915FDD" w:rsidRPr="00915FDD" w:rsidTr="009F3CF7">
        <w:trPr>
          <w:trHeight w:val="255"/>
        </w:trPr>
        <w:tc>
          <w:tcPr>
            <w:tcW w:w="5235" w:type="dxa"/>
            <w:tcBorders>
              <w:top w:val="single" w:sz="4" w:space="0" w:color="auto"/>
              <w:left w:val="single" w:sz="8" w:space="0" w:color="auto"/>
              <w:bottom w:val="single" w:sz="4" w:space="0" w:color="auto"/>
              <w:right w:val="single" w:sz="4" w:space="0" w:color="auto"/>
            </w:tcBorders>
            <w:shd w:val="clear" w:color="auto" w:fill="EAE5EB" w:themeFill="background2"/>
            <w:vAlign w:val="center"/>
            <w:hideMark/>
          </w:tcPr>
          <w:p w:rsidR="00915FDD" w:rsidRPr="00915FDD" w:rsidRDefault="00915FDD" w:rsidP="00915FDD">
            <w:pPr>
              <w:jc w:val="center"/>
              <w:rPr>
                <w:b/>
                <w:bCs/>
                <w:color w:val="000000"/>
              </w:rPr>
            </w:pPr>
            <w:r w:rsidRPr="00915FDD">
              <w:rPr>
                <w:b/>
                <w:bCs/>
                <w:color w:val="000000"/>
              </w:rPr>
              <w:t>Наименование вида (таксона)</w:t>
            </w:r>
          </w:p>
        </w:tc>
        <w:tc>
          <w:tcPr>
            <w:tcW w:w="4111" w:type="dxa"/>
            <w:tcBorders>
              <w:top w:val="single" w:sz="4" w:space="0" w:color="auto"/>
              <w:left w:val="nil"/>
              <w:bottom w:val="single" w:sz="4" w:space="0" w:color="auto"/>
              <w:right w:val="single" w:sz="8" w:space="0" w:color="auto"/>
            </w:tcBorders>
            <w:shd w:val="clear" w:color="auto" w:fill="EAE5EB" w:themeFill="background2"/>
            <w:vAlign w:val="center"/>
            <w:hideMark/>
          </w:tcPr>
          <w:p w:rsidR="00915FDD" w:rsidRPr="00915FDD" w:rsidRDefault="00915FDD" w:rsidP="003467B7">
            <w:pPr>
              <w:jc w:val="center"/>
              <w:rPr>
                <w:b/>
                <w:bCs/>
                <w:color w:val="000000"/>
              </w:rPr>
            </w:pPr>
            <w:r w:rsidRPr="00915FDD">
              <w:rPr>
                <w:b/>
                <w:bCs/>
                <w:color w:val="000000"/>
              </w:rPr>
              <w:t>Количество взрослых особей в 202</w:t>
            </w:r>
            <w:r w:rsidR="003467B7">
              <w:rPr>
                <w:b/>
                <w:bCs/>
                <w:color w:val="000000"/>
              </w:rPr>
              <w:t>2</w:t>
            </w:r>
            <w:r w:rsidRPr="00915FDD">
              <w:rPr>
                <w:b/>
                <w:bCs/>
                <w:color w:val="000000"/>
              </w:rPr>
              <w:t xml:space="preserve"> году, шт.</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Зубр</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rPr>
            </w:pPr>
            <w:r w:rsidRPr="00915FDD">
              <w:rPr>
                <w:color w:val="000000"/>
              </w:rPr>
              <w:t>0</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Козел безоаровый</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rPr>
            </w:pPr>
            <w:r w:rsidRPr="00915FDD">
              <w:rPr>
                <w:color w:val="000000"/>
              </w:rPr>
              <w:t>10</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Леопард (Барс)</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rPr>
            </w:pPr>
            <w:r w:rsidRPr="00915FDD">
              <w:rPr>
                <w:color w:val="000000"/>
              </w:rPr>
              <w:t>0</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Перевязка</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rPr>
            </w:pPr>
            <w:r w:rsidRPr="00915FDD">
              <w:rPr>
                <w:color w:val="000000"/>
              </w:rPr>
              <w:t>6</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Норка европейская</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rPr>
            </w:pPr>
            <w:r w:rsidRPr="00915FDD">
              <w:rPr>
                <w:color w:val="000000"/>
              </w:rPr>
              <w:t>54</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Стрепет</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rPr>
            </w:pPr>
            <w:r w:rsidRPr="00915FDD">
              <w:rPr>
                <w:color w:val="000000"/>
              </w:rPr>
              <w:t>23</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Дрофа</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sz w:val="22"/>
                <w:szCs w:val="22"/>
              </w:rPr>
            </w:pPr>
            <w:r w:rsidRPr="00915FDD">
              <w:rPr>
                <w:color w:val="000000"/>
                <w:sz w:val="22"/>
                <w:szCs w:val="22"/>
              </w:rPr>
              <w:t>19</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Пустельга степная</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sz w:val="22"/>
                <w:szCs w:val="22"/>
              </w:rPr>
            </w:pPr>
            <w:r w:rsidRPr="00915FDD">
              <w:rPr>
                <w:color w:val="000000"/>
                <w:sz w:val="22"/>
                <w:szCs w:val="22"/>
              </w:rPr>
              <w:t>27</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Гриф черный</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sz w:val="22"/>
                <w:szCs w:val="22"/>
              </w:rPr>
            </w:pPr>
            <w:r w:rsidRPr="00915FDD">
              <w:rPr>
                <w:color w:val="000000"/>
                <w:sz w:val="22"/>
                <w:szCs w:val="22"/>
              </w:rPr>
              <w:t>54</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Орлан белохвост</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sz w:val="22"/>
                <w:szCs w:val="22"/>
              </w:rPr>
            </w:pPr>
            <w:r w:rsidRPr="00915FDD">
              <w:rPr>
                <w:color w:val="000000"/>
                <w:sz w:val="22"/>
                <w:szCs w:val="22"/>
              </w:rPr>
              <w:t>49</w:t>
            </w:r>
          </w:p>
        </w:tc>
      </w:tr>
      <w:tr w:rsidR="00915FDD" w:rsidRPr="00915FDD"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15FDD" w:rsidRPr="00915FDD" w:rsidRDefault="00915FDD" w:rsidP="00915FDD">
            <w:pPr>
              <w:rPr>
                <w:color w:val="000000"/>
                <w:sz w:val="22"/>
                <w:szCs w:val="22"/>
              </w:rPr>
            </w:pPr>
            <w:r w:rsidRPr="00915FDD">
              <w:rPr>
                <w:color w:val="000000"/>
                <w:sz w:val="22"/>
                <w:szCs w:val="22"/>
              </w:rPr>
              <w:t>Могильник</w:t>
            </w:r>
          </w:p>
        </w:tc>
        <w:tc>
          <w:tcPr>
            <w:tcW w:w="4111" w:type="dxa"/>
            <w:tcBorders>
              <w:top w:val="nil"/>
              <w:left w:val="nil"/>
              <w:bottom w:val="single" w:sz="4" w:space="0" w:color="auto"/>
              <w:right w:val="single" w:sz="8" w:space="0" w:color="auto"/>
            </w:tcBorders>
            <w:shd w:val="clear" w:color="000000" w:fill="FFFFFF"/>
            <w:noWrap/>
            <w:vAlign w:val="bottom"/>
            <w:hideMark/>
          </w:tcPr>
          <w:p w:rsidR="00915FDD" w:rsidRPr="00915FDD" w:rsidRDefault="00915FDD" w:rsidP="00915FDD">
            <w:pPr>
              <w:jc w:val="right"/>
              <w:rPr>
                <w:color w:val="000000"/>
                <w:sz w:val="22"/>
                <w:szCs w:val="22"/>
              </w:rPr>
            </w:pPr>
            <w:r w:rsidRPr="00915FDD">
              <w:rPr>
                <w:color w:val="000000"/>
                <w:sz w:val="22"/>
                <w:szCs w:val="22"/>
              </w:rPr>
              <w:t>27</w:t>
            </w:r>
          </w:p>
        </w:tc>
      </w:tr>
    </w:tbl>
    <w:p w:rsidR="00915FDD" w:rsidRDefault="00915FDD" w:rsidP="00087392">
      <w:pPr>
        <w:tabs>
          <w:tab w:val="left" w:pos="9045"/>
        </w:tabs>
        <w:rPr>
          <w:sz w:val="28"/>
        </w:rPr>
      </w:pPr>
    </w:p>
    <w:p w:rsidR="00915FDD" w:rsidRDefault="00915FDD" w:rsidP="00087392">
      <w:pPr>
        <w:tabs>
          <w:tab w:val="left" w:pos="9045"/>
        </w:tabs>
        <w:rPr>
          <w:sz w:val="28"/>
        </w:rPr>
      </w:pPr>
    </w:p>
    <w:p w:rsidR="00915FDD" w:rsidRDefault="00915FDD" w:rsidP="00087392">
      <w:pPr>
        <w:tabs>
          <w:tab w:val="left" w:pos="9045"/>
        </w:tabs>
        <w:rPr>
          <w:sz w:val="28"/>
        </w:rPr>
      </w:pPr>
    </w:p>
    <w:tbl>
      <w:tblPr>
        <w:tblW w:w="9346" w:type="dxa"/>
        <w:tblLook w:val="04A0" w:firstRow="1" w:lastRow="0" w:firstColumn="1" w:lastColumn="0" w:noHBand="0" w:noVBand="1"/>
      </w:tblPr>
      <w:tblGrid>
        <w:gridCol w:w="5235"/>
        <w:gridCol w:w="4111"/>
      </w:tblGrid>
      <w:tr w:rsidR="009F3CF7" w:rsidRPr="009F3CF7" w:rsidTr="009F3CF7">
        <w:trPr>
          <w:trHeight w:val="915"/>
        </w:trPr>
        <w:tc>
          <w:tcPr>
            <w:tcW w:w="9346" w:type="dxa"/>
            <w:gridSpan w:val="2"/>
            <w:tcBorders>
              <w:top w:val="single" w:sz="8" w:space="0" w:color="auto"/>
              <w:left w:val="single" w:sz="8" w:space="0" w:color="auto"/>
              <w:bottom w:val="nil"/>
              <w:right w:val="single" w:sz="8" w:space="0" w:color="000000"/>
            </w:tcBorders>
            <w:shd w:val="clear" w:color="auto" w:fill="EAE5EB" w:themeFill="background2"/>
            <w:vAlign w:val="bottom"/>
            <w:hideMark/>
          </w:tcPr>
          <w:p w:rsidR="009F3CF7" w:rsidRPr="009F3CF7" w:rsidRDefault="009F3CF7" w:rsidP="009F3CF7">
            <w:pPr>
              <w:rPr>
                <w:b/>
                <w:bCs/>
                <w:color w:val="000000"/>
                <w:sz w:val="22"/>
                <w:szCs w:val="22"/>
              </w:rPr>
            </w:pPr>
            <w:r w:rsidRPr="009F3CF7">
              <w:rPr>
                <w:b/>
                <w:bCs/>
                <w:color w:val="000000"/>
                <w:sz w:val="22"/>
                <w:szCs w:val="22"/>
              </w:rPr>
              <w:t xml:space="preserve">Таблица </w:t>
            </w:r>
            <w:r>
              <w:rPr>
                <w:b/>
                <w:bCs/>
                <w:color w:val="000000"/>
                <w:sz w:val="22"/>
                <w:szCs w:val="22"/>
              </w:rPr>
              <w:t>3</w:t>
            </w:r>
            <w:r w:rsidRPr="009F3CF7">
              <w:rPr>
                <w:b/>
                <w:bCs/>
                <w:color w:val="000000"/>
                <w:sz w:val="22"/>
                <w:szCs w:val="22"/>
              </w:rPr>
              <w:t xml:space="preserve"> - Важнейшие виды: численность (к</w:t>
            </w:r>
            <w:r w:rsidR="003467B7">
              <w:rPr>
                <w:b/>
                <w:bCs/>
                <w:color w:val="000000"/>
                <w:sz w:val="22"/>
                <w:szCs w:val="22"/>
              </w:rPr>
              <w:t>оличество взрослых особей) в 2022</w:t>
            </w:r>
            <w:r w:rsidRPr="009F3CF7">
              <w:rPr>
                <w:b/>
                <w:bCs/>
                <w:color w:val="000000"/>
                <w:sz w:val="22"/>
                <w:szCs w:val="22"/>
              </w:rPr>
              <w:t xml:space="preserve"> году</w:t>
            </w:r>
          </w:p>
        </w:tc>
      </w:tr>
      <w:tr w:rsidR="009F3CF7" w:rsidRPr="009F3CF7" w:rsidTr="009F3CF7">
        <w:trPr>
          <w:trHeight w:val="1530"/>
        </w:trPr>
        <w:tc>
          <w:tcPr>
            <w:tcW w:w="9346" w:type="dxa"/>
            <w:gridSpan w:val="2"/>
            <w:tcBorders>
              <w:top w:val="single" w:sz="8" w:space="0" w:color="auto"/>
              <w:left w:val="single" w:sz="8" w:space="0" w:color="auto"/>
              <w:bottom w:val="single" w:sz="8" w:space="0" w:color="auto"/>
              <w:right w:val="single" w:sz="8" w:space="0" w:color="000000"/>
            </w:tcBorders>
            <w:shd w:val="clear" w:color="auto" w:fill="EAE5EB" w:themeFill="background2"/>
            <w:vAlign w:val="center"/>
            <w:hideMark/>
          </w:tcPr>
          <w:p w:rsidR="009F3CF7" w:rsidRPr="009F3CF7" w:rsidRDefault="009F3CF7" w:rsidP="009F3CF7">
            <w:pPr>
              <w:rPr>
                <w:b/>
                <w:bCs/>
                <w:color w:val="000000"/>
                <w:sz w:val="22"/>
                <w:szCs w:val="22"/>
              </w:rPr>
            </w:pPr>
            <w:r w:rsidRPr="009F3CF7">
              <w:rPr>
                <w:b/>
                <w:bCs/>
                <w:color w:val="000000"/>
                <w:sz w:val="22"/>
                <w:szCs w:val="22"/>
              </w:rPr>
              <w:t>«Важнейшие» виды: ими являются таксоны, представляющие непреходящую ценность (культурно-историческую) для граждан страны в целом или ее регионов</w:t>
            </w:r>
          </w:p>
        </w:tc>
      </w:tr>
      <w:tr w:rsidR="009F3CF7" w:rsidRPr="009F3CF7" w:rsidTr="009F3CF7">
        <w:trPr>
          <w:trHeight w:val="585"/>
        </w:trPr>
        <w:tc>
          <w:tcPr>
            <w:tcW w:w="5235" w:type="dxa"/>
            <w:tcBorders>
              <w:top w:val="nil"/>
              <w:left w:val="single" w:sz="8" w:space="0" w:color="auto"/>
              <w:bottom w:val="single" w:sz="8" w:space="0" w:color="auto"/>
              <w:right w:val="single" w:sz="4" w:space="0" w:color="auto"/>
            </w:tcBorders>
            <w:shd w:val="clear" w:color="auto" w:fill="EAE5EB" w:themeFill="background2"/>
            <w:vAlign w:val="center"/>
            <w:hideMark/>
          </w:tcPr>
          <w:p w:rsidR="009F3CF7" w:rsidRPr="009F3CF7" w:rsidRDefault="009F3CF7" w:rsidP="009F3CF7">
            <w:pPr>
              <w:jc w:val="center"/>
              <w:rPr>
                <w:b/>
                <w:bCs/>
                <w:color w:val="000000"/>
                <w:sz w:val="22"/>
                <w:szCs w:val="22"/>
              </w:rPr>
            </w:pPr>
            <w:r w:rsidRPr="009F3CF7">
              <w:rPr>
                <w:b/>
                <w:bCs/>
                <w:color w:val="000000"/>
                <w:sz w:val="22"/>
                <w:szCs w:val="22"/>
              </w:rPr>
              <w:t>Наименование субъекта Российской Федерации</w:t>
            </w:r>
          </w:p>
        </w:tc>
        <w:tc>
          <w:tcPr>
            <w:tcW w:w="4111" w:type="dxa"/>
            <w:tcBorders>
              <w:top w:val="nil"/>
              <w:left w:val="nil"/>
              <w:bottom w:val="single" w:sz="8" w:space="0" w:color="auto"/>
              <w:right w:val="single" w:sz="8" w:space="0" w:color="auto"/>
            </w:tcBorders>
            <w:shd w:val="clear" w:color="auto" w:fill="EAE5EB" w:themeFill="background2"/>
            <w:vAlign w:val="center"/>
            <w:hideMark/>
          </w:tcPr>
          <w:p w:rsidR="009F3CF7" w:rsidRPr="009F3CF7" w:rsidRDefault="009F3CF7" w:rsidP="009F3CF7">
            <w:pPr>
              <w:jc w:val="center"/>
              <w:rPr>
                <w:b/>
                <w:bCs/>
                <w:color w:val="000000"/>
                <w:sz w:val="22"/>
                <w:szCs w:val="22"/>
              </w:rPr>
            </w:pPr>
            <w:r w:rsidRPr="009F3CF7">
              <w:rPr>
                <w:b/>
                <w:bCs/>
                <w:color w:val="000000"/>
                <w:sz w:val="22"/>
                <w:szCs w:val="22"/>
              </w:rPr>
              <w:t xml:space="preserve">Республика Ингушетия </w:t>
            </w:r>
          </w:p>
        </w:tc>
      </w:tr>
      <w:tr w:rsidR="009F3CF7" w:rsidRPr="009F3CF7" w:rsidTr="009F3CF7">
        <w:trPr>
          <w:trHeight w:val="510"/>
        </w:trPr>
        <w:tc>
          <w:tcPr>
            <w:tcW w:w="5235" w:type="dxa"/>
            <w:tcBorders>
              <w:top w:val="single" w:sz="4" w:space="0" w:color="auto"/>
              <w:left w:val="single" w:sz="8" w:space="0" w:color="auto"/>
              <w:bottom w:val="single" w:sz="4" w:space="0" w:color="auto"/>
              <w:right w:val="single" w:sz="4" w:space="0" w:color="auto"/>
            </w:tcBorders>
            <w:shd w:val="clear" w:color="auto" w:fill="EAE5EB" w:themeFill="background2"/>
            <w:vAlign w:val="center"/>
            <w:hideMark/>
          </w:tcPr>
          <w:p w:rsidR="009F3CF7" w:rsidRPr="009F3CF7" w:rsidRDefault="009F3CF7" w:rsidP="009F3CF7">
            <w:pPr>
              <w:jc w:val="center"/>
              <w:rPr>
                <w:b/>
                <w:bCs/>
                <w:color w:val="000000"/>
              </w:rPr>
            </w:pPr>
            <w:r w:rsidRPr="009F3CF7">
              <w:rPr>
                <w:b/>
                <w:bCs/>
                <w:color w:val="000000"/>
              </w:rPr>
              <w:t>Наименование вида (таксона)</w:t>
            </w:r>
          </w:p>
        </w:tc>
        <w:tc>
          <w:tcPr>
            <w:tcW w:w="4111" w:type="dxa"/>
            <w:tcBorders>
              <w:top w:val="single" w:sz="4" w:space="0" w:color="auto"/>
              <w:left w:val="nil"/>
              <w:bottom w:val="single" w:sz="4" w:space="0" w:color="auto"/>
              <w:right w:val="single" w:sz="8" w:space="0" w:color="auto"/>
            </w:tcBorders>
            <w:shd w:val="clear" w:color="auto" w:fill="EAE5EB" w:themeFill="background2"/>
            <w:vAlign w:val="center"/>
            <w:hideMark/>
          </w:tcPr>
          <w:p w:rsidR="009F3CF7" w:rsidRPr="009F3CF7" w:rsidRDefault="009F3CF7" w:rsidP="009F3CF7">
            <w:pPr>
              <w:jc w:val="center"/>
              <w:rPr>
                <w:b/>
                <w:bCs/>
                <w:color w:val="000000"/>
              </w:rPr>
            </w:pPr>
            <w:r w:rsidRPr="009F3CF7">
              <w:rPr>
                <w:b/>
                <w:bCs/>
                <w:color w:val="000000"/>
              </w:rPr>
              <w:t>К</w:t>
            </w:r>
            <w:r w:rsidR="003467B7">
              <w:rPr>
                <w:b/>
                <w:bCs/>
                <w:color w:val="000000"/>
              </w:rPr>
              <w:t>оличество взрослых особей в 2022</w:t>
            </w:r>
            <w:r w:rsidRPr="009F3CF7">
              <w:rPr>
                <w:b/>
                <w:bCs/>
                <w:color w:val="000000"/>
              </w:rPr>
              <w:t xml:space="preserve"> году, шт.</w:t>
            </w:r>
          </w:p>
        </w:tc>
      </w:tr>
      <w:tr w:rsidR="009F3CF7" w:rsidRPr="009F3CF7"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F3CF7" w:rsidRPr="009F3CF7" w:rsidRDefault="009F3CF7" w:rsidP="009F3CF7">
            <w:pPr>
              <w:rPr>
                <w:color w:val="000000"/>
                <w:sz w:val="22"/>
                <w:szCs w:val="22"/>
              </w:rPr>
            </w:pPr>
            <w:r w:rsidRPr="009F3CF7">
              <w:rPr>
                <w:color w:val="000000"/>
                <w:sz w:val="22"/>
                <w:szCs w:val="22"/>
              </w:rPr>
              <w:t>Тур</w:t>
            </w:r>
          </w:p>
        </w:tc>
        <w:tc>
          <w:tcPr>
            <w:tcW w:w="4111" w:type="dxa"/>
            <w:tcBorders>
              <w:top w:val="nil"/>
              <w:left w:val="nil"/>
              <w:bottom w:val="single" w:sz="4" w:space="0" w:color="auto"/>
              <w:right w:val="single" w:sz="8" w:space="0" w:color="auto"/>
            </w:tcBorders>
            <w:shd w:val="clear" w:color="000000" w:fill="FFFFFF"/>
            <w:noWrap/>
            <w:vAlign w:val="bottom"/>
            <w:hideMark/>
          </w:tcPr>
          <w:p w:rsidR="009F3CF7" w:rsidRPr="009F3CF7" w:rsidRDefault="009F3CF7" w:rsidP="009F3CF7">
            <w:pPr>
              <w:jc w:val="right"/>
              <w:rPr>
                <w:color w:val="000000"/>
              </w:rPr>
            </w:pPr>
            <w:r w:rsidRPr="009F3CF7">
              <w:rPr>
                <w:color w:val="000000"/>
              </w:rPr>
              <w:t>1120</w:t>
            </w:r>
          </w:p>
        </w:tc>
      </w:tr>
      <w:tr w:rsidR="009F3CF7" w:rsidRPr="009F3CF7"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F3CF7" w:rsidRPr="009F3CF7" w:rsidRDefault="009F3CF7" w:rsidP="009F3CF7">
            <w:pPr>
              <w:rPr>
                <w:color w:val="000000"/>
                <w:sz w:val="22"/>
                <w:szCs w:val="22"/>
              </w:rPr>
            </w:pPr>
            <w:r w:rsidRPr="009F3CF7">
              <w:rPr>
                <w:color w:val="000000"/>
                <w:sz w:val="22"/>
                <w:szCs w:val="22"/>
              </w:rPr>
              <w:t>Серна</w:t>
            </w:r>
          </w:p>
        </w:tc>
        <w:tc>
          <w:tcPr>
            <w:tcW w:w="4111" w:type="dxa"/>
            <w:tcBorders>
              <w:top w:val="nil"/>
              <w:left w:val="nil"/>
              <w:bottom w:val="single" w:sz="4" w:space="0" w:color="auto"/>
              <w:right w:val="single" w:sz="8" w:space="0" w:color="auto"/>
            </w:tcBorders>
            <w:shd w:val="clear" w:color="000000" w:fill="FFFFFF"/>
            <w:noWrap/>
            <w:vAlign w:val="bottom"/>
            <w:hideMark/>
          </w:tcPr>
          <w:p w:rsidR="009F3CF7" w:rsidRPr="009F3CF7" w:rsidRDefault="009F3CF7" w:rsidP="009F3CF7">
            <w:pPr>
              <w:jc w:val="right"/>
              <w:rPr>
                <w:color w:val="000000"/>
              </w:rPr>
            </w:pPr>
            <w:r w:rsidRPr="009F3CF7">
              <w:rPr>
                <w:color w:val="000000"/>
              </w:rPr>
              <w:t>380</w:t>
            </w:r>
          </w:p>
        </w:tc>
      </w:tr>
      <w:tr w:rsidR="009F3CF7" w:rsidRPr="009F3CF7" w:rsidTr="009F3CF7">
        <w:trPr>
          <w:trHeight w:val="300"/>
        </w:trPr>
        <w:tc>
          <w:tcPr>
            <w:tcW w:w="5235" w:type="dxa"/>
            <w:tcBorders>
              <w:top w:val="nil"/>
              <w:left w:val="single" w:sz="8" w:space="0" w:color="auto"/>
              <w:bottom w:val="single" w:sz="4" w:space="0" w:color="auto"/>
              <w:right w:val="single" w:sz="4" w:space="0" w:color="auto"/>
            </w:tcBorders>
            <w:shd w:val="clear" w:color="auto" w:fill="auto"/>
            <w:vAlign w:val="center"/>
            <w:hideMark/>
          </w:tcPr>
          <w:p w:rsidR="009F3CF7" w:rsidRPr="009F3CF7" w:rsidRDefault="009F3CF7" w:rsidP="009F3CF7">
            <w:pPr>
              <w:rPr>
                <w:color w:val="000000"/>
                <w:sz w:val="22"/>
                <w:szCs w:val="22"/>
              </w:rPr>
            </w:pPr>
            <w:r w:rsidRPr="009F3CF7">
              <w:rPr>
                <w:color w:val="000000"/>
                <w:sz w:val="22"/>
                <w:szCs w:val="22"/>
              </w:rPr>
              <w:t>Барс</w:t>
            </w:r>
          </w:p>
        </w:tc>
        <w:tc>
          <w:tcPr>
            <w:tcW w:w="4111" w:type="dxa"/>
            <w:tcBorders>
              <w:top w:val="nil"/>
              <w:left w:val="nil"/>
              <w:bottom w:val="single" w:sz="4" w:space="0" w:color="auto"/>
              <w:right w:val="single" w:sz="8" w:space="0" w:color="auto"/>
            </w:tcBorders>
            <w:shd w:val="clear" w:color="000000" w:fill="FFFFFF"/>
            <w:noWrap/>
            <w:vAlign w:val="bottom"/>
            <w:hideMark/>
          </w:tcPr>
          <w:p w:rsidR="009F3CF7" w:rsidRPr="009F3CF7" w:rsidRDefault="009F3CF7" w:rsidP="009F3CF7">
            <w:pPr>
              <w:jc w:val="right"/>
              <w:rPr>
                <w:color w:val="000000"/>
              </w:rPr>
            </w:pPr>
            <w:r w:rsidRPr="009F3CF7">
              <w:rPr>
                <w:color w:val="000000"/>
              </w:rPr>
              <w:t>н/д</w:t>
            </w:r>
          </w:p>
        </w:tc>
      </w:tr>
    </w:tbl>
    <w:p w:rsidR="00775E87" w:rsidRPr="00E840CF" w:rsidRDefault="008D0E9C" w:rsidP="00E840CF">
      <w:pPr>
        <w:pBdr>
          <w:bottom w:val="single" w:sz="18" w:space="1" w:color="auto"/>
        </w:pBdr>
        <w:shd w:val="clear" w:color="auto" w:fill="FFFFFF" w:themeFill="background1"/>
        <w:tabs>
          <w:tab w:val="left" w:pos="9045"/>
        </w:tabs>
        <w:jc w:val="center"/>
        <w:rPr>
          <w:b/>
          <w:sz w:val="32"/>
        </w:rPr>
      </w:pPr>
      <w:r w:rsidRPr="008D0E9C">
        <w:rPr>
          <w:b/>
          <w:sz w:val="32"/>
          <w:lang w:val="en-US"/>
        </w:rPr>
        <w:lastRenderedPageBreak/>
        <w:t>X</w:t>
      </w:r>
      <w:r w:rsidRPr="008D0E9C">
        <w:rPr>
          <w:b/>
          <w:sz w:val="32"/>
        </w:rPr>
        <w:t>.</w:t>
      </w:r>
      <w:r w:rsidR="00D55C57" w:rsidRPr="008D0E9C">
        <w:rPr>
          <w:b/>
          <w:sz w:val="32"/>
        </w:rPr>
        <w:t xml:space="preserve"> Лесные ресурсы.</w:t>
      </w:r>
    </w:p>
    <w:p w:rsidR="00775E87" w:rsidRPr="0077212C" w:rsidRDefault="00775E87" w:rsidP="00CD3330">
      <w:pPr>
        <w:tabs>
          <w:tab w:val="left" w:pos="9045"/>
        </w:tabs>
        <w:rPr>
          <w:highlight w:val="yellow"/>
        </w:rPr>
      </w:pPr>
    </w:p>
    <w:p w:rsidR="00E840CF" w:rsidRPr="00E840CF" w:rsidRDefault="00D55C57" w:rsidP="00E840CF">
      <w:pPr>
        <w:shd w:val="clear" w:color="auto" w:fill="FFFFFF" w:themeFill="background1"/>
        <w:jc w:val="both"/>
        <w:rPr>
          <w:sz w:val="28"/>
          <w:szCs w:val="28"/>
        </w:rPr>
      </w:pPr>
      <w:r w:rsidRPr="00E840CF">
        <w:rPr>
          <w:sz w:val="28"/>
          <w:szCs w:val="28"/>
        </w:rPr>
        <w:tab/>
      </w:r>
    </w:p>
    <w:p w:rsidR="00E840CF" w:rsidRPr="00E840CF" w:rsidRDefault="00E840CF" w:rsidP="00EC47D3">
      <w:pPr>
        <w:spacing w:line="276" w:lineRule="auto"/>
        <w:ind w:firstLine="708"/>
        <w:jc w:val="both"/>
        <w:rPr>
          <w:sz w:val="28"/>
          <w:szCs w:val="28"/>
        </w:rPr>
      </w:pPr>
      <w:r w:rsidRPr="00E840CF">
        <w:rPr>
          <w:sz w:val="28"/>
          <w:szCs w:val="28"/>
        </w:rPr>
        <w:t xml:space="preserve">Общая площадь земель лесного фонда, в границах территории Республики Ингушетия, составляет 84,2 тыс.  га, что составляет 21,3 % от общей площади республики, из них покрытые лесом земли – 78,9 тыс. га. </w:t>
      </w:r>
    </w:p>
    <w:p w:rsidR="00E840CF" w:rsidRPr="00E840CF" w:rsidRDefault="00E840CF" w:rsidP="00EC47D3">
      <w:pPr>
        <w:spacing w:line="276" w:lineRule="auto"/>
        <w:jc w:val="both"/>
        <w:rPr>
          <w:sz w:val="28"/>
          <w:szCs w:val="28"/>
        </w:rPr>
      </w:pPr>
      <w:r w:rsidRPr="00E840CF">
        <w:rPr>
          <w:sz w:val="28"/>
          <w:szCs w:val="28"/>
        </w:rPr>
        <w:t xml:space="preserve"> Все леса республики по целевому назначению отнесены к защитным лесам. </w:t>
      </w:r>
    </w:p>
    <w:p w:rsidR="00E840CF" w:rsidRPr="00E840CF" w:rsidRDefault="00E840CF" w:rsidP="00EC47D3">
      <w:pPr>
        <w:spacing w:line="276" w:lineRule="auto"/>
        <w:jc w:val="both"/>
        <w:rPr>
          <w:sz w:val="28"/>
          <w:szCs w:val="28"/>
        </w:rPr>
      </w:pPr>
      <w:r w:rsidRPr="00E840CF">
        <w:rPr>
          <w:sz w:val="28"/>
          <w:szCs w:val="28"/>
        </w:rPr>
        <w:t xml:space="preserve">         Общий запас древесины в лесах составляет 12 296,8 тыс. м3, в том числе в спелых и перестойных насаждениях – 4 556,4 тыс. м3. </w:t>
      </w:r>
    </w:p>
    <w:p w:rsidR="00E840CF" w:rsidRPr="00E840CF" w:rsidRDefault="00E840CF" w:rsidP="00EC47D3">
      <w:pPr>
        <w:spacing w:line="276" w:lineRule="auto"/>
        <w:jc w:val="both"/>
        <w:rPr>
          <w:sz w:val="28"/>
          <w:szCs w:val="28"/>
        </w:rPr>
      </w:pPr>
      <w:r w:rsidRPr="00E840CF">
        <w:rPr>
          <w:sz w:val="28"/>
          <w:szCs w:val="28"/>
        </w:rPr>
        <w:t xml:space="preserve">Хвойные породы представлены сосновыми насаждениями, занимающими площадь 6 216 га (8,4 % покрытых лесом земель) </w:t>
      </w:r>
    </w:p>
    <w:p w:rsidR="00E840CF" w:rsidRPr="00E840CF" w:rsidRDefault="00E840CF" w:rsidP="00EC47D3">
      <w:pPr>
        <w:spacing w:line="276" w:lineRule="auto"/>
        <w:jc w:val="both"/>
        <w:rPr>
          <w:sz w:val="28"/>
          <w:szCs w:val="28"/>
        </w:rPr>
      </w:pPr>
      <w:r w:rsidRPr="00E840CF">
        <w:rPr>
          <w:sz w:val="28"/>
          <w:szCs w:val="28"/>
        </w:rPr>
        <w:t xml:space="preserve">         Преобладающими насаждениями по составу являются твердолиственные породы, занимающие 66,2 % покрытых лесом земель.</w:t>
      </w:r>
    </w:p>
    <w:p w:rsidR="00A42AB9" w:rsidRPr="0077212C" w:rsidRDefault="00E840CF" w:rsidP="00EC47D3">
      <w:pPr>
        <w:spacing w:line="276" w:lineRule="auto"/>
        <w:jc w:val="both"/>
        <w:rPr>
          <w:sz w:val="28"/>
          <w:szCs w:val="28"/>
          <w:highlight w:val="yellow"/>
        </w:rPr>
      </w:pPr>
      <w:r w:rsidRPr="00E840CF">
        <w:rPr>
          <w:sz w:val="28"/>
          <w:szCs w:val="28"/>
        </w:rPr>
        <w:t xml:space="preserve">         Основной лесообразующей породой лесного фонда является бук восточный, насаждениями которого занято 29 254 га или 39,6 % покрытых лесом земель.    </w:t>
      </w:r>
    </w:p>
    <w:p w:rsidR="00125E87" w:rsidRPr="00125E87" w:rsidRDefault="00125E87" w:rsidP="00125E87">
      <w:pPr>
        <w:keepNext/>
        <w:ind w:right="-70"/>
        <w:jc w:val="center"/>
        <w:outlineLvl w:val="4"/>
        <w:rPr>
          <w:b/>
          <w:sz w:val="28"/>
          <w:szCs w:val="28"/>
        </w:rPr>
      </w:pPr>
      <w:r w:rsidRPr="00125E87">
        <w:rPr>
          <w:b/>
          <w:sz w:val="28"/>
          <w:szCs w:val="28"/>
        </w:rPr>
        <w:t>Объемы и источники финансирования.</w:t>
      </w:r>
    </w:p>
    <w:p w:rsidR="00125E87" w:rsidRPr="00125E87" w:rsidRDefault="00283BD5" w:rsidP="00283BD5">
      <w:pPr>
        <w:spacing w:before="60" w:after="120" w:line="276" w:lineRule="auto"/>
        <w:ind w:firstLine="360"/>
        <w:jc w:val="both"/>
        <w:rPr>
          <w:rFonts w:eastAsia="Calibri"/>
          <w:sz w:val="28"/>
          <w:szCs w:val="28"/>
          <w:lang w:eastAsia="en-US"/>
        </w:rPr>
      </w:pPr>
      <w:r>
        <w:rPr>
          <w:rFonts w:eastAsia="Calibri"/>
          <w:sz w:val="28"/>
          <w:szCs w:val="28"/>
          <w:lang w:eastAsia="en-US"/>
        </w:rPr>
        <w:t xml:space="preserve">     </w:t>
      </w:r>
      <w:r w:rsidR="00125E87" w:rsidRPr="00125E87">
        <w:rPr>
          <w:rFonts w:eastAsia="Calibri"/>
          <w:sz w:val="28"/>
          <w:szCs w:val="28"/>
          <w:lang w:eastAsia="en-US"/>
        </w:rPr>
        <w:t xml:space="preserve">Исполнение государственных полномочий Российской Федерации в области лесных отношений в Республики Ингушетия возложено на Министерство </w:t>
      </w:r>
      <w:r w:rsidR="00B7167E">
        <w:rPr>
          <w:rFonts w:eastAsia="Calibri"/>
          <w:sz w:val="28"/>
          <w:szCs w:val="28"/>
          <w:lang w:eastAsia="en-US"/>
        </w:rPr>
        <w:t>п</w:t>
      </w:r>
      <w:r w:rsidR="00125E87" w:rsidRPr="00125E87">
        <w:rPr>
          <w:rFonts w:eastAsia="Calibri"/>
          <w:sz w:val="28"/>
          <w:szCs w:val="28"/>
          <w:lang w:eastAsia="en-US"/>
        </w:rPr>
        <w:t>риродных ресурсов и экологии Республики Ингушетия (далее по тексту – Минприроды Ингушетии).</w:t>
      </w:r>
    </w:p>
    <w:p w:rsidR="00125E87" w:rsidRPr="00125E87" w:rsidRDefault="00125E87" w:rsidP="00283BD5">
      <w:pPr>
        <w:ind w:firstLine="708"/>
        <w:jc w:val="both"/>
        <w:rPr>
          <w:sz w:val="28"/>
          <w:szCs w:val="28"/>
        </w:rPr>
      </w:pPr>
      <w:r w:rsidRPr="00125E87">
        <w:rPr>
          <w:sz w:val="28"/>
          <w:szCs w:val="28"/>
        </w:rPr>
        <w:t>Управленческие функции по организации всей лесохозяйственной работы, осуществляют подведомственные Минприроды Ингушетии два государственных казённых учреждения – ГКУ «Назрановское лесничество» и ГКУ «Сунженское лесничество».</w:t>
      </w:r>
    </w:p>
    <w:p w:rsidR="00125E87" w:rsidRPr="00125E87" w:rsidRDefault="00125E87" w:rsidP="00283BD5">
      <w:pPr>
        <w:ind w:firstLine="708"/>
        <w:jc w:val="both"/>
        <w:rPr>
          <w:sz w:val="28"/>
          <w:szCs w:val="28"/>
        </w:rPr>
      </w:pPr>
      <w:r w:rsidRPr="00125E87">
        <w:rPr>
          <w:sz w:val="28"/>
          <w:szCs w:val="28"/>
        </w:rPr>
        <w:t xml:space="preserve">Основным источником финансирования являются субвенции из федерального бюджета. </w:t>
      </w:r>
    </w:p>
    <w:p w:rsidR="00125E87" w:rsidRPr="00125E87" w:rsidRDefault="00125E87" w:rsidP="00283BD5">
      <w:pPr>
        <w:spacing w:before="60" w:after="120" w:line="276" w:lineRule="auto"/>
        <w:ind w:firstLine="708"/>
        <w:jc w:val="both"/>
        <w:rPr>
          <w:rFonts w:eastAsia="Calibri"/>
          <w:sz w:val="28"/>
          <w:szCs w:val="28"/>
          <w:lang w:eastAsia="en-US"/>
        </w:rPr>
      </w:pPr>
      <w:r w:rsidRPr="00125E87">
        <w:rPr>
          <w:rFonts w:eastAsia="Calibri"/>
          <w:sz w:val="28"/>
          <w:szCs w:val="28"/>
          <w:lang w:eastAsia="en-US"/>
        </w:rPr>
        <w:t>На 2022 год было выделено 59 760,1 тыс. руб. из них:</w:t>
      </w:r>
    </w:p>
    <w:p w:rsidR="00125E87" w:rsidRPr="00125E87" w:rsidRDefault="00125E87" w:rsidP="00125E87">
      <w:pPr>
        <w:jc w:val="both"/>
        <w:rPr>
          <w:sz w:val="28"/>
          <w:szCs w:val="28"/>
        </w:rPr>
      </w:pPr>
      <w:r w:rsidRPr="00125E87">
        <w:rPr>
          <w:sz w:val="28"/>
          <w:szCs w:val="28"/>
        </w:rPr>
        <w:t>- на содержание органа исполнительной власти в области лесных отношений – 12 244,1 тыс. руб.;</w:t>
      </w:r>
    </w:p>
    <w:p w:rsidR="00125E87" w:rsidRPr="00125E87" w:rsidRDefault="00125E87" w:rsidP="00125E87">
      <w:pPr>
        <w:jc w:val="both"/>
        <w:rPr>
          <w:sz w:val="28"/>
          <w:szCs w:val="28"/>
        </w:rPr>
      </w:pPr>
      <w:r w:rsidRPr="00125E87">
        <w:rPr>
          <w:sz w:val="28"/>
          <w:szCs w:val="28"/>
        </w:rPr>
        <w:t>- на содержание лесничеств – 27 894,8 тыс. руб.;</w:t>
      </w:r>
    </w:p>
    <w:p w:rsidR="00125E87" w:rsidRPr="00125E87" w:rsidRDefault="00125E87" w:rsidP="00125E87">
      <w:pPr>
        <w:spacing w:before="60" w:after="120" w:line="276" w:lineRule="auto"/>
        <w:jc w:val="both"/>
        <w:rPr>
          <w:rFonts w:eastAsia="Calibri"/>
          <w:sz w:val="28"/>
          <w:szCs w:val="28"/>
          <w:lang w:eastAsia="en-US"/>
        </w:rPr>
      </w:pPr>
      <w:r w:rsidRPr="00125E87">
        <w:rPr>
          <w:rFonts w:eastAsia="Calibri"/>
          <w:sz w:val="28"/>
          <w:szCs w:val="28"/>
          <w:lang w:eastAsia="en-US"/>
        </w:rPr>
        <w:t>- на приобретение лесопожарной техники и оборудования – 7 280,1 тыс. рублей;</w:t>
      </w:r>
    </w:p>
    <w:p w:rsidR="00125E87" w:rsidRPr="00125E87" w:rsidRDefault="00125E87" w:rsidP="00125E87">
      <w:pPr>
        <w:spacing w:before="60" w:after="120" w:line="276" w:lineRule="auto"/>
        <w:jc w:val="both"/>
        <w:rPr>
          <w:rFonts w:eastAsia="Calibri"/>
          <w:sz w:val="28"/>
          <w:szCs w:val="28"/>
          <w:lang w:eastAsia="en-US"/>
        </w:rPr>
      </w:pPr>
      <w:r w:rsidRPr="00125E87">
        <w:rPr>
          <w:rFonts w:eastAsia="Calibri"/>
          <w:sz w:val="28"/>
          <w:szCs w:val="28"/>
          <w:lang w:eastAsia="en-US"/>
        </w:rPr>
        <w:t>- на увеличение площади лесовостановления («Сохранение лесов») – 1 744,0 тыс. рублей;</w:t>
      </w:r>
    </w:p>
    <w:p w:rsidR="00125E87" w:rsidRPr="00125E87" w:rsidRDefault="00125E87" w:rsidP="00125E87">
      <w:pPr>
        <w:jc w:val="both"/>
        <w:rPr>
          <w:sz w:val="28"/>
          <w:szCs w:val="28"/>
        </w:rPr>
      </w:pPr>
      <w:r w:rsidRPr="00125E87">
        <w:rPr>
          <w:sz w:val="28"/>
          <w:szCs w:val="28"/>
        </w:rPr>
        <w:t>- на выполнение мероприятий по охране, защите, воспроизводству лесов на землях лесного фонда – 10 597,1 тыс. руб.</w:t>
      </w:r>
    </w:p>
    <w:p w:rsidR="00125E87" w:rsidRPr="00125E87" w:rsidRDefault="00125E87" w:rsidP="00283BD5">
      <w:pPr>
        <w:ind w:firstLine="708"/>
        <w:jc w:val="both"/>
        <w:rPr>
          <w:sz w:val="28"/>
          <w:szCs w:val="28"/>
        </w:rPr>
      </w:pPr>
      <w:r w:rsidRPr="00125E87">
        <w:rPr>
          <w:sz w:val="28"/>
          <w:szCs w:val="28"/>
        </w:rPr>
        <w:t xml:space="preserve">Объём софинансирования из республиканского бюджета составил – 18 183,5 тыс. руб. </w:t>
      </w:r>
    </w:p>
    <w:p w:rsidR="00125E87" w:rsidRPr="00125E87" w:rsidRDefault="00125E87" w:rsidP="00283BD5">
      <w:pPr>
        <w:ind w:firstLine="708"/>
        <w:jc w:val="both"/>
        <w:rPr>
          <w:sz w:val="28"/>
          <w:szCs w:val="28"/>
        </w:rPr>
      </w:pPr>
      <w:r w:rsidRPr="00125E87">
        <w:rPr>
          <w:sz w:val="28"/>
          <w:szCs w:val="28"/>
        </w:rPr>
        <w:t>Освоение бюджетных средств составило 100%.</w:t>
      </w:r>
    </w:p>
    <w:p w:rsidR="00125E87" w:rsidRPr="00125E87" w:rsidRDefault="00125E87" w:rsidP="00283BD5">
      <w:pPr>
        <w:ind w:firstLine="708"/>
        <w:jc w:val="both"/>
        <w:rPr>
          <w:sz w:val="28"/>
          <w:szCs w:val="28"/>
        </w:rPr>
      </w:pPr>
      <w:r w:rsidRPr="00125E87">
        <w:rPr>
          <w:sz w:val="28"/>
          <w:szCs w:val="28"/>
        </w:rPr>
        <w:lastRenderedPageBreak/>
        <w:t xml:space="preserve">На 2023 год сумма предусмотренных субвенций из федерального бюджета составляет – 67 018,7 тыс. руб.  </w:t>
      </w:r>
    </w:p>
    <w:p w:rsidR="0056516F" w:rsidRPr="0077212C" w:rsidRDefault="00A3181A" w:rsidP="0056516F">
      <w:pPr>
        <w:jc w:val="both"/>
        <w:rPr>
          <w:color w:val="000000"/>
          <w:sz w:val="28"/>
          <w:szCs w:val="28"/>
          <w:highlight w:val="yellow"/>
        </w:rPr>
      </w:pPr>
      <w:r>
        <w:rPr>
          <w:sz w:val="28"/>
          <w:szCs w:val="28"/>
        </w:rPr>
        <w:t xml:space="preserve"> </w:t>
      </w:r>
    </w:p>
    <w:p w:rsidR="00D55C57" w:rsidRPr="00E840CF" w:rsidRDefault="00D55C57" w:rsidP="00D55C57">
      <w:pPr>
        <w:jc w:val="center"/>
        <w:rPr>
          <w:b/>
          <w:sz w:val="28"/>
          <w:szCs w:val="28"/>
          <w:u w:val="single"/>
        </w:rPr>
      </w:pPr>
      <w:r w:rsidRPr="00E840CF">
        <w:rPr>
          <w:b/>
          <w:sz w:val="28"/>
          <w:szCs w:val="28"/>
          <w:u w:val="single"/>
        </w:rPr>
        <w:t>Охрана лесов от пожаров</w:t>
      </w:r>
    </w:p>
    <w:p w:rsidR="00D55C57" w:rsidRPr="00E840CF" w:rsidRDefault="00D55C57" w:rsidP="00D55C57">
      <w:pPr>
        <w:jc w:val="center"/>
        <w:rPr>
          <w:b/>
          <w:sz w:val="28"/>
          <w:szCs w:val="28"/>
          <w:u w:val="single"/>
        </w:rPr>
      </w:pPr>
    </w:p>
    <w:p w:rsidR="00DD3B20" w:rsidRPr="00DD3B20" w:rsidRDefault="00D55C57" w:rsidP="00F92D89">
      <w:pPr>
        <w:spacing w:after="240" w:line="276" w:lineRule="auto"/>
        <w:jc w:val="both"/>
        <w:rPr>
          <w:sz w:val="28"/>
          <w:szCs w:val="28"/>
        </w:rPr>
      </w:pPr>
      <w:r w:rsidRPr="00E840CF">
        <w:rPr>
          <w:sz w:val="28"/>
          <w:szCs w:val="28"/>
        </w:rPr>
        <w:tab/>
      </w:r>
      <w:r w:rsidR="00DD3B20" w:rsidRPr="00DD3B20">
        <w:rPr>
          <w:sz w:val="28"/>
          <w:szCs w:val="28"/>
        </w:rPr>
        <w:t xml:space="preserve">В рамках подготовки и прохождения пожароопасного сезона 2022 года, в целях предотвращения возникновения очагов лесных пожаров, а также выполнения противопожарных мероприятий, направленных на профилактику лесных пожаров было выделено из федерального бюджета 7 414,1 тыс. руб., в том числе для: </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создания лесных дорог по охране лесов от пожаров – 31 км.;</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реконструкции лесных дорог по охране лесов от пожаров – 1,6 км.;</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xml:space="preserve">- эксплуатации лесных дорог по охране лесов от пожаров – 10 км.; </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устройства противопожарных минерализованных полос – 80 км.;</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прочистка противопожарных минерализованных полос – 90 км.;</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прочистка просек, ухода за противопожарными разрывами – 100 км.;</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благоустройства зон отдыха граждан – 5 шт.;</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профилактическое контролируемое выжигание – 16 га.;</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устройства шлагбаумов, преград – 1 шт.;</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установки и размещения стендов, знаков, указателей – 22 шт.;</w:t>
      </w:r>
    </w:p>
    <w:p w:rsidR="00DD3B20" w:rsidRPr="00DD3B20" w:rsidRDefault="00DD3B20" w:rsidP="00DD3B20">
      <w:pPr>
        <w:spacing w:after="240"/>
        <w:jc w:val="both"/>
        <w:rPr>
          <w:sz w:val="28"/>
          <w:szCs w:val="28"/>
        </w:rPr>
      </w:pPr>
      <w:r w:rsidRPr="00DD3B20">
        <w:rPr>
          <w:sz w:val="28"/>
          <w:szCs w:val="28"/>
        </w:rPr>
        <w:t>•</w:t>
      </w:r>
      <w:r w:rsidRPr="00DD3B20">
        <w:rPr>
          <w:sz w:val="28"/>
          <w:szCs w:val="28"/>
        </w:rPr>
        <w:tab/>
        <w:t xml:space="preserve">Весь комплекс мероприятий выполнен в полном объёме. </w:t>
      </w:r>
    </w:p>
    <w:p w:rsidR="002E5D32" w:rsidRPr="0077212C" w:rsidRDefault="00DD3B20" w:rsidP="007353ED">
      <w:pPr>
        <w:spacing w:after="240"/>
        <w:ind w:firstLine="708"/>
        <w:jc w:val="both"/>
        <w:rPr>
          <w:color w:val="000000"/>
          <w:sz w:val="28"/>
          <w:szCs w:val="28"/>
          <w:highlight w:val="yellow"/>
        </w:rPr>
      </w:pPr>
      <w:r w:rsidRPr="00DD3B20">
        <w:rPr>
          <w:sz w:val="28"/>
          <w:szCs w:val="28"/>
        </w:rPr>
        <w:t xml:space="preserve">В течение 2022 года на территории лесного фонда в границах Республики Ингушетия не допущено ни одного лесного пожара.  </w:t>
      </w:r>
    </w:p>
    <w:p w:rsidR="00D55C57" w:rsidRPr="0077212C" w:rsidRDefault="00D55C57" w:rsidP="00D55C57">
      <w:pPr>
        <w:jc w:val="center"/>
        <w:rPr>
          <w:b/>
          <w:sz w:val="28"/>
          <w:szCs w:val="28"/>
          <w:highlight w:val="yellow"/>
          <w:u w:val="single"/>
        </w:rPr>
      </w:pPr>
      <w:r w:rsidRPr="005E52AE">
        <w:rPr>
          <w:b/>
          <w:sz w:val="28"/>
          <w:szCs w:val="28"/>
          <w:u w:val="single"/>
        </w:rPr>
        <w:t>Воспроизводство лесов</w:t>
      </w:r>
    </w:p>
    <w:p w:rsidR="00D55C57" w:rsidRPr="0077212C" w:rsidRDefault="00D55C57" w:rsidP="00D55C57">
      <w:pPr>
        <w:jc w:val="center"/>
        <w:rPr>
          <w:b/>
          <w:sz w:val="28"/>
          <w:szCs w:val="28"/>
          <w:highlight w:val="yellow"/>
          <w:u w:val="single"/>
        </w:rPr>
      </w:pPr>
    </w:p>
    <w:p w:rsidR="005E22B8" w:rsidRPr="005E22B8" w:rsidRDefault="005E22B8" w:rsidP="00F92D89">
      <w:pPr>
        <w:spacing w:line="276" w:lineRule="auto"/>
        <w:ind w:firstLine="708"/>
        <w:jc w:val="both"/>
        <w:rPr>
          <w:sz w:val="28"/>
          <w:szCs w:val="28"/>
        </w:rPr>
      </w:pPr>
      <w:r w:rsidRPr="005E22B8">
        <w:rPr>
          <w:sz w:val="28"/>
          <w:szCs w:val="28"/>
        </w:rPr>
        <w:t>На воспроизводство лесов было выделено 1 684,4 тыс. руб.</w:t>
      </w:r>
    </w:p>
    <w:p w:rsidR="005E22B8" w:rsidRPr="005E22B8" w:rsidRDefault="005E22B8" w:rsidP="00F92D89">
      <w:pPr>
        <w:spacing w:line="276" w:lineRule="auto"/>
        <w:jc w:val="both"/>
        <w:rPr>
          <w:sz w:val="28"/>
          <w:szCs w:val="28"/>
        </w:rPr>
      </w:pPr>
      <w:r w:rsidRPr="005E22B8">
        <w:rPr>
          <w:sz w:val="28"/>
          <w:szCs w:val="28"/>
        </w:rPr>
        <w:t>Все запланированные мероприятия выполнены в полном объёме, в том числе:</w:t>
      </w:r>
    </w:p>
    <w:p w:rsidR="005E22B8" w:rsidRPr="005E22B8" w:rsidRDefault="005E22B8" w:rsidP="00F92D89">
      <w:pPr>
        <w:spacing w:line="276" w:lineRule="auto"/>
        <w:jc w:val="both"/>
        <w:rPr>
          <w:sz w:val="28"/>
          <w:szCs w:val="28"/>
        </w:rPr>
      </w:pPr>
      <w:r w:rsidRPr="005E22B8">
        <w:rPr>
          <w:sz w:val="28"/>
          <w:szCs w:val="28"/>
        </w:rPr>
        <w:t>- лесовостановление – 21 га;</w:t>
      </w:r>
    </w:p>
    <w:p w:rsidR="005E22B8" w:rsidRPr="005E22B8" w:rsidRDefault="005E22B8" w:rsidP="00F92D89">
      <w:pPr>
        <w:spacing w:line="276" w:lineRule="auto"/>
        <w:jc w:val="both"/>
        <w:rPr>
          <w:sz w:val="28"/>
          <w:szCs w:val="28"/>
        </w:rPr>
      </w:pPr>
      <w:r w:rsidRPr="005E22B8">
        <w:rPr>
          <w:sz w:val="28"/>
          <w:szCs w:val="28"/>
        </w:rPr>
        <w:t xml:space="preserve">- проведение агроуходов – 196,6 га;       </w:t>
      </w:r>
    </w:p>
    <w:p w:rsidR="005E22B8" w:rsidRPr="005E22B8" w:rsidRDefault="005E22B8" w:rsidP="00F92D89">
      <w:pPr>
        <w:spacing w:line="276" w:lineRule="auto"/>
        <w:jc w:val="both"/>
        <w:rPr>
          <w:sz w:val="28"/>
          <w:szCs w:val="28"/>
        </w:rPr>
      </w:pPr>
      <w:r w:rsidRPr="005E22B8">
        <w:rPr>
          <w:sz w:val="28"/>
          <w:szCs w:val="28"/>
        </w:rPr>
        <w:t>- подготовка почвы под лесные культуры – 10 га;</w:t>
      </w:r>
    </w:p>
    <w:p w:rsidR="005E22B8" w:rsidRPr="005E22B8" w:rsidRDefault="005E22B8" w:rsidP="00F92D89">
      <w:pPr>
        <w:spacing w:line="276" w:lineRule="auto"/>
        <w:ind w:firstLine="708"/>
        <w:jc w:val="both"/>
        <w:rPr>
          <w:sz w:val="28"/>
          <w:szCs w:val="28"/>
        </w:rPr>
      </w:pPr>
      <w:r w:rsidRPr="005E22B8">
        <w:rPr>
          <w:sz w:val="28"/>
          <w:szCs w:val="28"/>
        </w:rPr>
        <w:t xml:space="preserve"> </w:t>
      </w:r>
      <w:r w:rsidR="00F92D89">
        <w:rPr>
          <w:sz w:val="28"/>
          <w:szCs w:val="28"/>
        </w:rPr>
        <w:t>Вместе с тем п</w:t>
      </w:r>
      <w:r w:rsidR="00F92D89" w:rsidRPr="00F92D89">
        <w:rPr>
          <w:sz w:val="28"/>
          <w:szCs w:val="28"/>
        </w:rPr>
        <w:t>риобретена специализированная лесохозяйственная техника, в том числе: 2 трактора с дополнительным оборудованием; 7 единиц лесохозяйственного оборудования (культиваторы, плуг, машина для посадки саженцев, почвофреза).</w:t>
      </w:r>
    </w:p>
    <w:p w:rsidR="00E840CF" w:rsidRPr="00300A32" w:rsidRDefault="005E22B8" w:rsidP="00300A32">
      <w:pPr>
        <w:ind w:firstLine="708"/>
        <w:jc w:val="both"/>
        <w:rPr>
          <w:color w:val="000000"/>
          <w:sz w:val="28"/>
          <w:szCs w:val="28"/>
        </w:rPr>
      </w:pPr>
      <w:r w:rsidRPr="005E22B8">
        <w:rPr>
          <w:b/>
          <w:sz w:val="28"/>
          <w:szCs w:val="28"/>
        </w:rPr>
        <w:lastRenderedPageBreak/>
        <w:t xml:space="preserve">                        </w:t>
      </w:r>
      <w:r w:rsidR="00921EF1">
        <w:rPr>
          <w:b/>
          <w:sz w:val="28"/>
          <w:szCs w:val="28"/>
        </w:rPr>
        <w:t xml:space="preserve">                           </w:t>
      </w:r>
    </w:p>
    <w:p w:rsidR="008038C3" w:rsidRDefault="00350089" w:rsidP="00350089">
      <w:pPr>
        <w:pBdr>
          <w:bottom w:val="single" w:sz="18" w:space="1" w:color="auto"/>
        </w:pBdr>
        <w:tabs>
          <w:tab w:val="left" w:pos="9045"/>
        </w:tabs>
        <w:jc w:val="center"/>
        <w:rPr>
          <w:b/>
          <w:sz w:val="32"/>
          <w:szCs w:val="28"/>
        </w:rPr>
      </w:pPr>
      <w:r>
        <w:rPr>
          <w:b/>
          <w:sz w:val="32"/>
          <w:szCs w:val="28"/>
          <w:lang w:val="en-US"/>
        </w:rPr>
        <w:t>X</w:t>
      </w:r>
      <w:r w:rsidR="001910E8">
        <w:rPr>
          <w:b/>
          <w:sz w:val="32"/>
          <w:szCs w:val="28"/>
          <w:lang w:val="en-US"/>
        </w:rPr>
        <w:t>I</w:t>
      </w:r>
      <w:r w:rsidR="001910E8">
        <w:rPr>
          <w:b/>
          <w:sz w:val="32"/>
          <w:szCs w:val="28"/>
        </w:rPr>
        <w:t xml:space="preserve">. </w:t>
      </w:r>
      <w:r w:rsidR="00B32DFC">
        <w:rPr>
          <w:b/>
          <w:sz w:val="32"/>
          <w:szCs w:val="28"/>
        </w:rPr>
        <w:t>Воздействие отдельных видов экономической деятельности</w:t>
      </w:r>
      <w:r w:rsidR="008038C3">
        <w:rPr>
          <w:b/>
          <w:sz w:val="32"/>
          <w:szCs w:val="28"/>
        </w:rPr>
        <w:t xml:space="preserve"> на состояние окружающей среды.</w:t>
      </w:r>
    </w:p>
    <w:p w:rsidR="008038C3" w:rsidRDefault="008038C3" w:rsidP="008038C3">
      <w:pPr>
        <w:jc w:val="both"/>
        <w:rPr>
          <w:sz w:val="32"/>
          <w:szCs w:val="28"/>
        </w:rPr>
      </w:pPr>
    </w:p>
    <w:p w:rsidR="008038C3" w:rsidRDefault="007231B2" w:rsidP="0077212C">
      <w:pPr>
        <w:jc w:val="both"/>
        <w:rPr>
          <w:sz w:val="28"/>
          <w:szCs w:val="28"/>
        </w:rPr>
      </w:pPr>
      <w:r>
        <w:rPr>
          <w:sz w:val="28"/>
          <w:szCs w:val="28"/>
        </w:rPr>
        <w:tab/>
      </w:r>
      <w:r w:rsidR="008038C3" w:rsidRPr="008038C3">
        <w:rPr>
          <w:sz w:val="28"/>
          <w:szCs w:val="28"/>
        </w:rPr>
        <w:t>Добыча полезных ископаемых является основным видом экономической</w:t>
      </w:r>
      <w:r w:rsidR="0077212C">
        <w:rPr>
          <w:sz w:val="28"/>
          <w:szCs w:val="28"/>
        </w:rPr>
        <w:t xml:space="preserve"> </w:t>
      </w:r>
      <w:r w:rsidR="008038C3" w:rsidRPr="008038C3">
        <w:rPr>
          <w:sz w:val="28"/>
          <w:szCs w:val="28"/>
        </w:rPr>
        <w:t>деятельности</w:t>
      </w:r>
      <w:r w:rsidR="0046734E">
        <w:rPr>
          <w:sz w:val="28"/>
          <w:szCs w:val="28"/>
        </w:rPr>
        <w:t xml:space="preserve"> в</w:t>
      </w:r>
      <w:r w:rsidR="0077212C">
        <w:rPr>
          <w:sz w:val="28"/>
          <w:szCs w:val="28"/>
        </w:rPr>
        <w:t xml:space="preserve"> Республике Ингушетия</w:t>
      </w:r>
      <w:r w:rsidR="008038C3" w:rsidRPr="008038C3">
        <w:rPr>
          <w:sz w:val="28"/>
          <w:szCs w:val="28"/>
        </w:rPr>
        <w:t>. </w:t>
      </w:r>
      <w:r w:rsidR="008038C3" w:rsidRPr="008038C3">
        <w:rPr>
          <w:sz w:val="28"/>
          <w:szCs w:val="28"/>
        </w:rPr>
        <w:br/>
        <w:t>Добычу топливно-энергетических полезных ископаемых ведет ОАО «Ингушнефтегазпром», которое является самым крупным промышленным предприятием республики и оказывает непосредственное влияние, как на экономику республики, так и на социальную сферу - предприятие позволяет обеспечить работой до 2000 человек.</w:t>
      </w:r>
      <w:r w:rsidR="008038C3" w:rsidRPr="008038C3">
        <w:rPr>
          <w:sz w:val="28"/>
          <w:szCs w:val="28"/>
        </w:rPr>
        <w:br/>
      </w:r>
      <w:r>
        <w:rPr>
          <w:sz w:val="28"/>
          <w:szCs w:val="28"/>
        </w:rPr>
        <w:tab/>
      </w:r>
      <w:r w:rsidR="008038C3" w:rsidRPr="008038C3">
        <w:rPr>
          <w:sz w:val="28"/>
          <w:szCs w:val="28"/>
        </w:rPr>
        <w:t>Стратегическим направлением в добыче углеводородного сырья являются поиск и освоение новых месторождений.</w:t>
      </w:r>
      <w:r w:rsidR="008038C3" w:rsidRPr="008038C3">
        <w:rPr>
          <w:sz w:val="28"/>
          <w:szCs w:val="28"/>
        </w:rPr>
        <w:br/>
      </w:r>
      <w:r w:rsidR="007E149D">
        <w:rPr>
          <w:sz w:val="28"/>
          <w:szCs w:val="28"/>
        </w:rPr>
        <w:tab/>
      </w:r>
      <w:r w:rsidR="008038C3" w:rsidRPr="008038C3">
        <w:rPr>
          <w:sz w:val="28"/>
          <w:szCs w:val="28"/>
        </w:rPr>
        <w:t>Быстро развивающийся строительный комплекс и наличие месторождений нерудных строительных материалов позволяет положительно оценивать развитие комплекса по добыче нерудных строительных материалов. Лидером в данном виде экономической деятельности является ГУП «Ингушское</w:t>
      </w:r>
      <w:r w:rsidR="00A53DA3">
        <w:rPr>
          <w:sz w:val="28"/>
          <w:szCs w:val="28"/>
        </w:rPr>
        <w:t xml:space="preserve"> </w:t>
      </w:r>
      <w:r w:rsidR="008038C3" w:rsidRPr="008038C3">
        <w:rPr>
          <w:sz w:val="28"/>
          <w:szCs w:val="28"/>
        </w:rPr>
        <w:t>карьероуправление».</w:t>
      </w:r>
      <w:r w:rsidR="008038C3" w:rsidRPr="008038C3">
        <w:rPr>
          <w:sz w:val="28"/>
          <w:szCs w:val="28"/>
        </w:rPr>
        <w:br/>
      </w:r>
      <w:r>
        <w:rPr>
          <w:sz w:val="28"/>
          <w:szCs w:val="28"/>
        </w:rPr>
        <w:tab/>
      </w:r>
      <w:r w:rsidR="008038C3" w:rsidRPr="008038C3">
        <w:rPr>
          <w:sz w:val="28"/>
          <w:szCs w:val="28"/>
        </w:rPr>
        <w:t>Ведущей отраслью промышленности Республики Ингушетия является нефтяная. Из всего объема промышленного производства 55-60 процентов в среднем ежегодно приходится на нефтекомплекс. В целях создания условий для развития нефтекомплекса и повышения его устойчивости к изменчивости конъюнктуры цен на нефть на мировом рынке, проведена реконструкция комбинированной установки на Вознесенском газоперерабатывающем заводе по переработке нефти для получения дизельного топлива и прямогонного бензина, принимаются меры по вводу в эксплуатацию ранее законсервированных скважин по добыче нефти, внедрению новых технологий, техническому перевооружению основных фондов и замене изношенного оборудования, проводятся поисковые и геологоразведочные мероприятия. Кроме того, в целях повышения эффективности топливно-энергетического </w:t>
      </w:r>
      <w:r w:rsidRPr="007231B2">
        <w:rPr>
          <w:sz w:val="28"/>
          <w:szCs w:val="28"/>
        </w:rPr>
        <w:t>комплекса ежегодно принимается программа "Развитие нефтекомплекса", целью которой является использование его внутренних резервов, обеспечение развития ТЭК.</w:t>
      </w:r>
    </w:p>
    <w:p w:rsidR="00C279E1" w:rsidRDefault="00C279E1" w:rsidP="00C279E1">
      <w:pPr>
        <w:jc w:val="both"/>
        <w:rPr>
          <w:b/>
          <w:i/>
          <w:sz w:val="28"/>
          <w:szCs w:val="28"/>
        </w:rPr>
      </w:pPr>
      <w:r>
        <w:rPr>
          <w:b/>
          <w:i/>
          <w:sz w:val="28"/>
          <w:szCs w:val="28"/>
        </w:rPr>
        <w:tab/>
      </w:r>
    </w:p>
    <w:p w:rsidR="00C279E1" w:rsidRPr="000D24DE" w:rsidRDefault="00673935" w:rsidP="00C279E1">
      <w:pPr>
        <w:jc w:val="center"/>
        <w:rPr>
          <w:b/>
          <w:sz w:val="28"/>
          <w:szCs w:val="28"/>
        </w:rPr>
      </w:pPr>
      <w:r w:rsidRPr="000D24DE">
        <w:rPr>
          <w:b/>
          <w:sz w:val="28"/>
          <w:szCs w:val="28"/>
        </w:rPr>
        <w:t>Цементное сырье</w:t>
      </w:r>
    </w:p>
    <w:p w:rsidR="002E7894" w:rsidRPr="002E7894" w:rsidRDefault="00C279E1" w:rsidP="002E7894">
      <w:pPr>
        <w:jc w:val="both"/>
        <w:rPr>
          <w:color w:val="FF0000"/>
          <w:sz w:val="28"/>
          <w:szCs w:val="28"/>
        </w:rPr>
      </w:pPr>
      <w:r>
        <w:rPr>
          <w:sz w:val="28"/>
          <w:szCs w:val="28"/>
        </w:rPr>
        <w:tab/>
      </w:r>
      <w:r w:rsidR="002E7894" w:rsidRPr="002E7894">
        <w:rPr>
          <w:bCs/>
          <w:color w:val="FF0000"/>
          <w:sz w:val="28"/>
          <w:szCs w:val="28"/>
        </w:rPr>
        <w:t xml:space="preserve"> </w:t>
      </w:r>
    </w:p>
    <w:p w:rsidR="00A53DA3" w:rsidRPr="00152847" w:rsidRDefault="00A53DA3" w:rsidP="00A53DA3">
      <w:pPr>
        <w:ind w:firstLine="720"/>
        <w:contextualSpacing/>
        <w:jc w:val="both"/>
        <w:rPr>
          <w:sz w:val="28"/>
          <w:szCs w:val="28"/>
        </w:rPr>
      </w:pPr>
      <w:r w:rsidRPr="00152847">
        <w:rPr>
          <w:sz w:val="28"/>
          <w:szCs w:val="28"/>
        </w:rPr>
        <w:t xml:space="preserve">В </w:t>
      </w:r>
      <w:r>
        <w:rPr>
          <w:sz w:val="28"/>
          <w:szCs w:val="28"/>
          <w:u w:val="single"/>
        </w:rPr>
        <w:t>Р</w:t>
      </w:r>
      <w:r w:rsidRPr="00152847">
        <w:rPr>
          <w:sz w:val="28"/>
          <w:szCs w:val="28"/>
          <w:u w:val="single"/>
        </w:rPr>
        <w:t>еспублике Ингушетия</w:t>
      </w:r>
      <w:r w:rsidRPr="00152847">
        <w:rPr>
          <w:bCs/>
          <w:sz w:val="28"/>
          <w:szCs w:val="28"/>
        </w:rPr>
        <w:t xml:space="preserve"> расположены четыре перспективных участка на цементное сырье: Фортангский, Даттыхский и Алкунский участки известняков, а также Алкунский участок глин. Оценка запасов не производилась. </w:t>
      </w:r>
    </w:p>
    <w:p w:rsidR="00C279E1" w:rsidRPr="00C279E1" w:rsidRDefault="00C279E1" w:rsidP="00C279E1">
      <w:pPr>
        <w:jc w:val="both"/>
        <w:rPr>
          <w:sz w:val="28"/>
          <w:szCs w:val="28"/>
        </w:rPr>
      </w:pPr>
    </w:p>
    <w:p w:rsidR="00C279E1" w:rsidRPr="000D24DE" w:rsidRDefault="00C279E1" w:rsidP="00C279E1">
      <w:pPr>
        <w:jc w:val="center"/>
        <w:rPr>
          <w:b/>
          <w:sz w:val="28"/>
          <w:szCs w:val="28"/>
        </w:rPr>
      </w:pPr>
      <w:r w:rsidRPr="000D24DE">
        <w:rPr>
          <w:b/>
          <w:sz w:val="28"/>
          <w:szCs w:val="28"/>
        </w:rPr>
        <w:t>Стекольные пески</w:t>
      </w:r>
    </w:p>
    <w:p w:rsidR="00CC5C20" w:rsidRPr="00C279E1" w:rsidRDefault="00CC5C20" w:rsidP="00C279E1">
      <w:pPr>
        <w:jc w:val="center"/>
        <w:rPr>
          <w:b/>
          <w:i/>
          <w:sz w:val="28"/>
          <w:szCs w:val="28"/>
        </w:rPr>
      </w:pPr>
    </w:p>
    <w:p w:rsidR="002400CE" w:rsidRPr="00217493" w:rsidRDefault="00C279E1" w:rsidP="00C279E1">
      <w:pPr>
        <w:jc w:val="both"/>
        <w:rPr>
          <w:bCs/>
          <w:sz w:val="28"/>
          <w:szCs w:val="28"/>
        </w:rPr>
      </w:pPr>
      <w:r>
        <w:rPr>
          <w:sz w:val="28"/>
          <w:szCs w:val="28"/>
        </w:rPr>
        <w:tab/>
      </w:r>
      <w:r w:rsidR="002400CE" w:rsidRPr="00217493">
        <w:rPr>
          <w:sz w:val="28"/>
          <w:szCs w:val="28"/>
        </w:rPr>
        <w:t>В Республике Ингушетия</w:t>
      </w:r>
      <w:r w:rsidR="002400CE" w:rsidRPr="00217493">
        <w:rPr>
          <w:bCs/>
          <w:sz w:val="28"/>
          <w:szCs w:val="28"/>
        </w:rPr>
        <w:t xml:space="preserve"> расположены</w:t>
      </w:r>
      <w:r w:rsidR="002400CE" w:rsidRPr="00217493">
        <w:rPr>
          <w:sz w:val="28"/>
          <w:szCs w:val="28"/>
        </w:rPr>
        <w:t xml:space="preserve"> Ачалукское месторождение</w:t>
      </w:r>
      <w:r w:rsidR="002400CE" w:rsidRPr="00217493">
        <w:rPr>
          <w:bCs/>
          <w:sz w:val="28"/>
          <w:szCs w:val="28"/>
        </w:rPr>
        <w:t xml:space="preserve"> с утвержденными запасами кварцевого песка по категории С</w:t>
      </w:r>
      <w:r w:rsidR="002400CE" w:rsidRPr="00217493">
        <w:rPr>
          <w:bCs/>
          <w:sz w:val="28"/>
          <w:szCs w:val="28"/>
          <w:vertAlign w:val="subscript"/>
        </w:rPr>
        <w:t>1</w:t>
      </w:r>
      <w:r w:rsidR="002400CE" w:rsidRPr="00217493">
        <w:rPr>
          <w:sz w:val="28"/>
          <w:szCs w:val="28"/>
        </w:rPr>
        <w:t>,</w:t>
      </w:r>
      <w:r w:rsidR="002400CE" w:rsidRPr="00217493">
        <w:rPr>
          <w:bCs/>
          <w:sz w:val="28"/>
          <w:szCs w:val="28"/>
        </w:rPr>
        <w:t xml:space="preserve"> </w:t>
      </w:r>
      <w:r w:rsidR="002400CE" w:rsidRPr="00217493">
        <w:rPr>
          <w:sz w:val="28"/>
          <w:szCs w:val="28"/>
        </w:rPr>
        <w:t xml:space="preserve">Сагопшинский </w:t>
      </w:r>
      <w:r w:rsidR="002400CE" w:rsidRPr="00217493">
        <w:rPr>
          <w:sz w:val="28"/>
          <w:szCs w:val="28"/>
        </w:rPr>
        <w:lastRenderedPageBreak/>
        <w:t>участок -  запасы оценены по категории С</w:t>
      </w:r>
      <w:r w:rsidR="008331F7" w:rsidRPr="00217493">
        <w:rPr>
          <w:sz w:val="28"/>
          <w:szCs w:val="28"/>
        </w:rPr>
        <w:t xml:space="preserve">2, </w:t>
      </w:r>
      <w:r w:rsidR="002400CE" w:rsidRPr="00217493">
        <w:rPr>
          <w:sz w:val="28"/>
          <w:szCs w:val="28"/>
        </w:rPr>
        <w:t>Карабулакский</w:t>
      </w:r>
      <w:r w:rsidR="002400CE" w:rsidRPr="00217493">
        <w:rPr>
          <w:bCs/>
          <w:sz w:val="28"/>
          <w:szCs w:val="28"/>
        </w:rPr>
        <w:t xml:space="preserve"> участок - </w:t>
      </w:r>
      <w:r w:rsidR="00CC5C20" w:rsidRPr="00217493">
        <w:rPr>
          <w:sz w:val="28"/>
          <w:szCs w:val="28"/>
        </w:rPr>
        <w:t>запасы оценены по категории С2</w:t>
      </w:r>
      <w:r w:rsidR="002400CE" w:rsidRPr="00217493">
        <w:rPr>
          <w:bCs/>
          <w:sz w:val="28"/>
          <w:szCs w:val="28"/>
        </w:rPr>
        <w:t xml:space="preserve">.  </w:t>
      </w:r>
    </w:p>
    <w:p w:rsidR="00C279E1" w:rsidRPr="00C279E1" w:rsidRDefault="00C279E1" w:rsidP="002400CE">
      <w:pPr>
        <w:ind w:firstLine="708"/>
        <w:jc w:val="both"/>
        <w:rPr>
          <w:sz w:val="28"/>
          <w:szCs w:val="28"/>
        </w:rPr>
      </w:pPr>
      <w:r w:rsidRPr="00C279E1">
        <w:rPr>
          <w:sz w:val="28"/>
          <w:szCs w:val="28"/>
        </w:rPr>
        <w:t>В Республике Ингушетия</w:t>
      </w:r>
      <w:r w:rsidRPr="00C279E1">
        <w:rPr>
          <w:bCs/>
          <w:sz w:val="28"/>
          <w:szCs w:val="28"/>
        </w:rPr>
        <w:t xml:space="preserve"> расположены два перспективных участка на стекольное сырье: </w:t>
      </w:r>
      <w:r w:rsidRPr="00C279E1">
        <w:rPr>
          <w:sz w:val="28"/>
          <w:szCs w:val="28"/>
        </w:rPr>
        <w:t>Сагопшинский, Карабулакский</w:t>
      </w:r>
      <w:r w:rsidRPr="00C279E1">
        <w:rPr>
          <w:bCs/>
          <w:sz w:val="28"/>
          <w:szCs w:val="28"/>
        </w:rPr>
        <w:t xml:space="preserve"> участки, прогнозные ресурсы стекольного песка которых оцениваются по категории Р</w:t>
      </w:r>
      <w:r w:rsidRPr="00C279E1">
        <w:rPr>
          <w:bCs/>
          <w:sz w:val="28"/>
          <w:szCs w:val="28"/>
          <w:vertAlign w:val="subscript"/>
        </w:rPr>
        <w:t>3</w:t>
      </w:r>
      <w:r w:rsidRPr="00C279E1">
        <w:rPr>
          <w:bCs/>
          <w:sz w:val="28"/>
          <w:szCs w:val="28"/>
        </w:rPr>
        <w:t xml:space="preserve"> в 20 млн. т и </w:t>
      </w:r>
      <w:r w:rsidRPr="00C279E1">
        <w:rPr>
          <w:sz w:val="28"/>
          <w:szCs w:val="28"/>
        </w:rPr>
        <w:t>Ачалукское месторождение</w:t>
      </w:r>
      <w:r w:rsidRPr="00C279E1">
        <w:rPr>
          <w:bCs/>
          <w:sz w:val="28"/>
          <w:szCs w:val="28"/>
        </w:rPr>
        <w:t xml:space="preserve"> с утвержденными запасами кварцевого песка по категории С</w:t>
      </w:r>
      <w:r w:rsidRPr="00C279E1">
        <w:rPr>
          <w:bCs/>
          <w:sz w:val="28"/>
          <w:szCs w:val="28"/>
          <w:vertAlign w:val="subscript"/>
        </w:rPr>
        <w:t>1</w:t>
      </w:r>
      <w:r w:rsidRPr="00C279E1">
        <w:rPr>
          <w:sz w:val="28"/>
          <w:szCs w:val="28"/>
        </w:rPr>
        <w:t xml:space="preserve"> в количестве 1964,54тыс.т..</w:t>
      </w:r>
    </w:p>
    <w:p w:rsidR="00C279E1" w:rsidRPr="00C279E1" w:rsidRDefault="00C279E1" w:rsidP="00C279E1">
      <w:pPr>
        <w:jc w:val="both"/>
        <w:rPr>
          <w:sz w:val="28"/>
          <w:szCs w:val="28"/>
        </w:rPr>
      </w:pPr>
      <w:r>
        <w:rPr>
          <w:sz w:val="28"/>
          <w:szCs w:val="28"/>
        </w:rPr>
        <w:tab/>
      </w:r>
      <w:r w:rsidRPr="00C279E1">
        <w:rPr>
          <w:sz w:val="28"/>
          <w:szCs w:val="28"/>
        </w:rPr>
        <w:t xml:space="preserve">Стекольные пески </w:t>
      </w:r>
      <w:r w:rsidR="00673935" w:rsidRPr="00C279E1">
        <w:rPr>
          <w:sz w:val="28"/>
          <w:szCs w:val="28"/>
        </w:rPr>
        <w:t>представлены 3</w:t>
      </w:r>
      <w:r w:rsidRPr="00C279E1">
        <w:rPr>
          <w:sz w:val="28"/>
          <w:szCs w:val="28"/>
        </w:rPr>
        <w:t xml:space="preserve"> месторождениями. ООО «Артис». Геологическое изучение, разведка и добыча стекольного песка на Карабулакской площади, геологическое изучение, разведка и добыча стекольного песка на Ачалукинской площади, геологическое изучение, разведка и добыча стекольного песка, на Сагопшинской площади.</w:t>
      </w:r>
    </w:p>
    <w:p w:rsidR="00C279E1" w:rsidRPr="00C279E1" w:rsidRDefault="00C279E1" w:rsidP="00C279E1">
      <w:pPr>
        <w:jc w:val="both"/>
        <w:rPr>
          <w:sz w:val="28"/>
          <w:szCs w:val="28"/>
        </w:rPr>
      </w:pPr>
      <w:r w:rsidRPr="00C279E1">
        <w:rPr>
          <w:sz w:val="28"/>
          <w:szCs w:val="28"/>
        </w:rPr>
        <w:t>Строительные камни представлены 2 месторождениями: Фортоугское и Алкунское, находятся в нераспределенном фонде.</w:t>
      </w:r>
    </w:p>
    <w:p w:rsidR="00C279E1" w:rsidRPr="00C279E1" w:rsidRDefault="00C279E1" w:rsidP="00C279E1">
      <w:pPr>
        <w:jc w:val="both"/>
        <w:rPr>
          <w:sz w:val="28"/>
          <w:szCs w:val="28"/>
        </w:rPr>
      </w:pPr>
      <w:r w:rsidRPr="00C279E1">
        <w:rPr>
          <w:i/>
          <w:sz w:val="28"/>
          <w:szCs w:val="28"/>
          <w:u w:val="single"/>
        </w:rPr>
        <w:t>Песчано-гравийные смеси</w:t>
      </w:r>
    </w:p>
    <w:p w:rsidR="00C279E1" w:rsidRPr="00C279E1" w:rsidRDefault="00C279E1" w:rsidP="00217493">
      <w:pPr>
        <w:jc w:val="both"/>
        <w:rPr>
          <w:i/>
          <w:sz w:val="28"/>
          <w:szCs w:val="28"/>
          <w:u w:val="single"/>
        </w:rPr>
      </w:pPr>
      <w:r w:rsidRPr="00C279E1">
        <w:rPr>
          <w:sz w:val="28"/>
          <w:szCs w:val="28"/>
        </w:rPr>
        <w:tab/>
      </w:r>
    </w:p>
    <w:p w:rsidR="00C279E1" w:rsidRPr="00CC5C20" w:rsidRDefault="00C279E1" w:rsidP="00C279E1">
      <w:pPr>
        <w:jc w:val="center"/>
        <w:rPr>
          <w:b/>
          <w:i/>
          <w:sz w:val="28"/>
          <w:szCs w:val="28"/>
        </w:rPr>
      </w:pPr>
      <w:r w:rsidRPr="00CC5C20">
        <w:rPr>
          <w:b/>
          <w:i/>
          <w:sz w:val="28"/>
          <w:szCs w:val="28"/>
        </w:rPr>
        <w:t>Кирпично-черепичные глины и суглинки</w:t>
      </w:r>
    </w:p>
    <w:p w:rsidR="00C279E1" w:rsidRPr="00C279E1" w:rsidRDefault="00C279E1" w:rsidP="00217493">
      <w:pPr>
        <w:jc w:val="both"/>
        <w:rPr>
          <w:i/>
          <w:sz w:val="28"/>
          <w:szCs w:val="28"/>
          <w:u w:val="single"/>
        </w:rPr>
      </w:pPr>
      <w:r>
        <w:rPr>
          <w:sz w:val="28"/>
          <w:szCs w:val="28"/>
        </w:rPr>
        <w:tab/>
      </w:r>
      <w:r w:rsidRPr="00C279E1">
        <w:rPr>
          <w:sz w:val="28"/>
          <w:szCs w:val="28"/>
        </w:rPr>
        <w:t>В Республике Ингушетия – 5 месторождений кирпично-черепичного сырья, с запасами по категориям А+В+С</w:t>
      </w:r>
      <w:r w:rsidRPr="00C279E1">
        <w:rPr>
          <w:sz w:val="28"/>
          <w:szCs w:val="28"/>
          <w:vertAlign w:val="subscript"/>
        </w:rPr>
        <w:t>1</w:t>
      </w:r>
      <w:r w:rsidRPr="00C279E1">
        <w:rPr>
          <w:sz w:val="28"/>
          <w:szCs w:val="28"/>
        </w:rPr>
        <w:t xml:space="preserve"> – </w:t>
      </w:r>
      <w:r w:rsidR="00673935" w:rsidRPr="00C279E1">
        <w:rPr>
          <w:sz w:val="28"/>
          <w:szCs w:val="28"/>
        </w:rPr>
        <w:t>2451796 тыс.</w:t>
      </w:r>
      <w:r w:rsidRPr="00C279E1">
        <w:rPr>
          <w:sz w:val="28"/>
          <w:szCs w:val="28"/>
        </w:rPr>
        <w:t xml:space="preserve"> м</w:t>
      </w:r>
      <w:r w:rsidRPr="00C279E1">
        <w:rPr>
          <w:sz w:val="28"/>
          <w:szCs w:val="28"/>
          <w:vertAlign w:val="superscript"/>
        </w:rPr>
        <w:t>3</w:t>
      </w:r>
      <w:r w:rsidR="00673935" w:rsidRPr="00C279E1">
        <w:rPr>
          <w:sz w:val="28"/>
          <w:szCs w:val="28"/>
        </w:rPr>
        <w:t>., Все</w:t>
      </w:r>
      <w:r w:rsidRPr="00C279E1">
        <w:rPr>
          <w:sz w:val="28"/>
          <w:szCs w:val="28"/>
        </w:rPr>
        <w:t xml:space="preserve"> 5 в распределенном фонде недр. </w:t>
      </w:r>
    </w:p>
    <w:p w:rsidR="00C279E1" w:rsidRPr="00C279E1" w:rsidRDefault="00C279E1" w:rsidP="00C279E1">
      <w:pPr>
        <w:jc w:val="both"/>
        <w:rPr>
          <w:i/>
          <w:sz w:val="28"/>
          <w:szCs w:val="28"/>
          <w:u w:val="single"/>
        </w:rPr>
      </w:pPr>
    </w:p>
    <w:p w:rsidR="00C279E1" w:rsidRPr="00217493" w:rsidRDefault="00C279E1" w:rsidP="00C279E1">
      <w:pPr>
        <w:jc w:val="center"/>
        <w:rPr>
          <w:b/>
          <w:sz w:val="28"/>
          <w:szCs w:val="28"/>
        </w:rPr>
      </w:pPr>
      <w:r w:rsidRPr="00217493">
        <w:rPr>
          <w:b/>
          <w:sz w:val="28"/>
          <w:szCs w:val="28"/>
        </w:rPr>
        <w:t>Пресные подземные воды</w:t>
      </w:r>
    </w:p>
    <w:p w:rsidR="00CC5C20" w:rsidRPr="00C279E1" w:rsidRDefault="00CC5C20" w:rsidP="00C279E1">
      <w:pPr>
        <w:jc w:val="center"/>
        <w:rPr>
          <w:b/>
          <w:i/>
          <w:sz w:val="28"/>
          <w:szCs w:val="28"/>
        </w:rPr>
      </w:pPr>
    </w:p>
    <w:p w:rsidR="00D77BF5" w:rsidRPr="00D77BF5" w:rsidRDefault="00CC5C20" w:rsidP="00D77BF5">
      <w:pPr>
        <w:jc w:val="both"/>
        <w:rPr>
          <w:sz w:val="28"/>
          <w:szCs w:val="28"/>
        </w:rPr>
      </w:pPr>
      <w:r>
        <w:rPr>
          <w:sz w:val="28"/>
          <w:szCs w:val="28"/>
        </w:rPr>
        <w:tab/>
      </w:r>
      <w:r w:rsidR="00D77BF5" w:rsidRPr="00D77BF5">
        <w:rPr>
          <w:sz w:val="28"/>
          <w:szCs w:val="28"/>
        </w:rPr>
        <w:t>Учтенные Государственным балансом запасы по Республике Ингушетия  составляют 100 тыс.м3/сут., в том  числе Назрановское месторождение – 60 тыс.м3/сут.; Орджоникидзевское месторождение (Восточный участок) 40 тыс.м3/сут;  Кантышевский участок ППВ.</w:t>
      </w:r>
    </w:p>
    <w:p w:rsidR="00D77BF5" w:rsidRPr="00D77BF5" w:rsidRDefault="00D77BF5" w:rsidP="00D77BF5">
      <w:pPr>
        <w:jc w:val="both"/>
        <w:rPr>
          <w:sz w:val="28"/>
          <w:szCs w:val="28"/>
        </w:rPr>
      </w:pPr>
      <w:r w:rsidRPr="00D77BF5">
        <w:rPr>
          <w:sz w:val="28"/>
          <w:szCs w:val="28"/>
        </w:rPr>
        <w:t>Итого в распределенном фонде запасы ППВ для ХПВ составляют 140  тыс.м3/сут.</w:t>
      </w:r>
    </w:p>
    <w:p w:rsidR="00D77BF5" w:rsidRPr="00D77BF5" w:rsidRDefault="00D77BF5" w:rsidP="00421FAA">
      <w:pPr>
        <w:ind w:firstLine="708"/>
        <w:jc w:val="both"/>
        <w:rPr>
          <w:sz w:val="28"/>
          <w:szCs w:val="28"/>
        </w:rPr>
      </w:pPr>
      <w:r w:rsidRPr="00D77BF5">
        <w:rPr>
          <w:sz w:val="28"/>
          <w:szCs w:val="28"/>
        </w:rPr>
        <w:t xml:space="preserve">На государственном балансе по состоянию на 01.01. 2021 год  числятся запасы участков питьевых подземных вод эксплуатируемых одиночными водозаборными скважинами отдельными недропользователями.(Шонский, Таргимский, Яндареский, Карабулакский и Восточноэкажевский). Общий объем запасов воды составляет 0, 23 тыс. м3/сут. </w:t>
      </w:r>
    </w:p>
    <w:p w:rsidR="002C040F" w:rsidRDefault="00D77BF5" w:rsidP="00421FAA">
      <w:pPr>
        <w:ind w:firstLine="708"/>
        <w:jc w:val="both"/>
        <w:rPr>
          <w:sz w:val="28"/>
          <w:szCs w:val="28"/>
        </w:rPr>
      </w:pPr>
      <w:r w:rsidRPr="00D77BF5">
        <w:rPr>
          <w:sz w:val="28"/>
          <w:szCs w:val="28"/>
        </w:rPr>
        <w:t>Добытая вода одиночными водозаборными скважинами не используется в централизованных системах питьевого водоснабжения.</w:t>
      </w:r>
    </w:p>
    <w:p w:rsidR="00D77BF5" w:rsidRPr="00D77BF5" w:rsidRDefault="00D77BF5" w:rsidP="00D77BF5">
      <w:pPr>
        <w:jc w:val="both"/>
        <w:rPr>
          <w:sz w:val="28"/>
          <w:szCs w:val="28"/>
        </w:rPr>
      </w:pPr>
    </w:p>
    <w:p w:rsidR="00D77BF5" w:rsidRPr="00D77BF5" w:rsidRDefault="002C040F" w:rsidP="00D77BF5">
      <w:pPr>
        <w:rPr>
          <w:sz w:val="28"/>
          <w:szCs w:val="28"/>
          <w:u w:val="single"/>
        </w:rPr>
      </w:pPr>
      <w:r w:rsidRPr="00D77BF5">
        <w:rPr>
          <w:sz w:val="28"/>
          <w:szCs w:val="28"/>
          <w:u w:val="single"/>
        </w:rPr>
        <w:t>Минеральные воды.</w:t>
      </w:r>
    </w:p>
    <w:p w:rsidR="002C040F" w:rsidRDefault="00C279E1" w:rsidP="002C040F">
      <w:pPr>
        <w:tabs>
          <w:tab w:val="left" w:pos="709"/>
        </w:tabs>
        <w:jc w:val="both"/>
        <w:rPr>
          <w:sz w:val="28"/>
          <w:szCs w:val="28"/>
        </w:rPr>
      </w:pPr>
      <w:r w:rsidRPr="00C279E1">
        <w:rPr>
          <w:sz w:val="28"/>
          <w:szCs w:val="28"/>
        </w:rPr>
        <w:tab/>
      </w:r>
      <w:r w:rsidR="002C040F" w:rsidRPr="00D36B89">
        <w:rPr>
          <w:sz w:val="28"/>
          <w:szCs w:val="28"/>
        </w:rPr>
        <w:t>В пределах территории Республики Ингушетия наиболее известными являются Ачалукинские и Серноводские м</w:t>
      </w:r>
    </w:p>
    <w:p w:rsidR="002C040F" w:rsidRPr="00D36B89" w:rsidRDefault="002C040F" w:rsidP="002C040F">
      <w:pPr>
        <w:tabs>
          <w:tab w:val="left" w:pos="709"/>
        </w:tabs>
        <w:jc w:val="both"/>
        <w:rPr>
          <w:sz w:val="28"/>
          <w:szCs w:val="28"/>
        </w:rPr>
      </w:pPr>
      <w:r w:rsidRPr="00D36B89">
        <w:rPr>
          <w:sz w:val="28"/>
          <w:szCs w:val="28"/>
        </w:rPr>
        <w:t xml:space="preserve">инеральные источники. Минеральные источники Ачалуки находятся между с.п. Средние и Нижние Ачалуки. Минеральные источники приурочены к северному крылу Сунженской антиклинали, которая глубоко прорезана на этом участке поперечной долиной р. Большой Ачалук и связаны с тектоническими разрывами. Большая часть источников выходит </w:t>
      </w:r>
      <w:r w:rsidRPr="00D36B89">
        <w:rPr>
          <w:sz w:val="28"/>
          <w:szCs w:val="28"/>
        </w:rPr>
        <w:lastRenderedPageBreak/>
        <w:t>непосредственно из песчаников карагана и чокрака  с дебитами от 0,23 дм³/с до 1,08 дм³/с. Кроме того, пробурено значительное число скважин с целью вскрытия минеральных вод Ачалукского типа.</w:t>
      </w:r>
    </w:p>
    <w:p w:rsidR="002C040F" w:rsidRPr="00D36B89" w:rsidRDefault="00D77BF5" w:rsidP="002C040F">
      <w:pPr>
        <w:tabs>
          <w:tab w:val="left" w:pos="709"/>
        </w:tabs>
        <w:jc w:val="both"/>
        <w:rPr>
          <w:sz w:val="28"/>
          <w:szCs w:val="28"/>
        </w:rPr>
      </w:pPr>
      <w:r>
        <w:rPr>
          <w:sz w:val="28"/>
          <w:szCs w:val="28"/>
        </w:rPr>
        <w:tab/>
      </w:r>
      <w:r w:rsidR="002C040F" w:rsidRPr="00D36B89">
        <w:rPr>
          <w:sz w:val="28"/>
          <w:szCs w:val="28"/>
        </w:rPr>
        <w:t>Серноводские минеральные источники находятся в 1 км. от железнодорожной станции Серноводск. Расположены они у южного подножия Сунженского хребта и приурочены к двум параллельным балкам – Михайловской (восточной) и Слепцовской (западной). Балки (стоящие друг от друга на 600 метров) глубоко врезаются в коренные породы карагана и чеканка, представленные песчаниками. Источники выходят на протяжении 1 км. взаимно дополняют друг друга. Вода различных источников используется как для бальнеологии, так и для розлива.</w:t>
      </w:r>
    </w:p>
    <w:p w:rsidR="002C040F" w:rsidRPr="00D36B89" w:rsidRDefault="002C040F" w:rsidP="002C040F">
      <w:pPr>
        <w:tabs>
          <w:tab w:val="left" w:pos="709"/>
        </w:tabs>
        <w:jc w:val="both"/>
        <w:rPr>
          <w:sz w:val="28"/>
          <w:szCs w:val="28"/>
        </w:rPr>
      </w:pPr>
      <w:r w:rsidRPr="00D36B89">
        <w:rPr>
          <w:sz w:val="28"/>
          <w:szCs w:val="28"/>
        </w:rPr>
        <w:t xml:space="preserve">Наиболее известные источники – «Серный 1», «Соленый 2», «Содовый 4», «Железный 7», «Серно-глауберовый 6», Источник №1 используется для бальнеологических целей, дебит его 0,003 дм³/с, </w:t>
      </w:r>
      <w:r w:rsidRPr="00D36B89">
        <w:rPr>
          <w:sz w:val="28"/>
          <w:szCs w:val="28"/>
          <w:lang w:val="en-US"/>
        </w:rPr>
        <w:t>t</w:t>
      </w:r>
      <w:r w:rsidRPr="00D36B89">
        <w:rPr>
          <w:sz w:val="28"/>
          <w:szCs w:val="28"/>
        </w:rPr>
        <w:t xml:space="preserve"> - 62º С, остальные для питья.</w:t>
      </w:r>
    </w:p>
    <w:p w:rsidR="002C040F" w:rsidRPr="00D36B89" w:rsidRDefault="002C040F" w:rsidP="002C040F">
      <w:pPr>
        <w:tabs>
          <w:tab w:val="left" w:pos="709"/>
        </w:tabs>
        <w:jc w:val="both"/>
        <w:rPr>
          <w:sz w:val="28"/>
          <w:szCs w:val="28"/>
        </w:rPr>
      </w:pPr>
      <w:r w:rsidRPr="00D36B89">
        <w:rPr>
          <w:sz w:val="28"/>
          <w:szCs w:val="28"/>
        </w:rPr>
        <w:tab/>
        <w:t>Республика имеет хорошие перспективы в получении новых видов минеральных вод на указанных месторождениях, а также в горной части территории из водоносных горизонтов палеогеновых и верхнеюрских отложений.</w:t>
      </w:r>
    </w:p>
    <w:p w:rsidR="00C279E1" w:rsidRPr="00C279E1" w:rsidRDefault="00C279E1" w:rsidP="002C040F">
      <w:pPr>
        <w:jc w:val="both"/>
        <w:rPr>
          <w:sz w:val="28"/>
          <w:szCs w:val="28"/>
        </w:rPr>
      </w:pPr>
      <w:r w:rsidRPr="00C279E1">
        <w:rPr>
          <w:sz w:val="28"/>
          <w:szCs w:val="28"/>
        </w:rPr>
        <w:tab/>
      </w:r>
      <w:r w:rsidRPr="00C279E1">
        <w:rPr>
          <w:sz w:val="28"/>
          <w:szCs w:val="28"/>
          <w:u w:val="single"/>
        </w:rPr>
        <w:t>Промышленные воды</w:t>
      </w:r>
      <w:r w:rsidRPr="00C279E1">
        <w:rPr>
          <w:sz w:val="28"/>
          <w:szCs w:val="28"/>
        </w:rPr>
        <w:t xml:space="preserve"> распространены в водоносных горизонтах мезозойских отложений. В Карабулак-Ачалукском, Заманкульском, Серноводском, Малгобек-Вознесенском районах они повсеместно по химическому составу содержат йод, бром и борную кислоту.</w:t>
      </w:r>
    </w:p>
    <w:p w:rsidR="00C279E1" w:rsidRPr="00C279E1" w:rsidRDefault="00C279E1" w:rsidP="00C279E1">
      <w:pPr>
        <w:jc w:val="both"/>
        <w:rPr>
          <w:sz w:val="28"/>
          <w:szCs w:val="28"/>
        </w:rPr>
      </w:pPr>
      <w:r w:rsidRPr="00C279E1">
        <w:rPr>
          <w:sz w:val="28"/>
          <w:szCs w:val="28"/>
        </w:rPr>
        <w:tab/>
      </w:r>
      <w:r w:rsidRPr="00C279E1">
        <w:rPr>
          <w:sz w:val="28"/>
          <w:szCs w:val="28"/>
          <w:u w:val="single"/>
        </w:rPr>
        <w:t>Термальные воды</w:t>
      </w:r>
      <w:r w:rsidRPr="00C279E1">
        <w:rPr>
          <w:sz w:val="28"/>
          <w:szCs w:val="28"/>
        </w:rPr>
        <w:t xml:space="preserve"> являются широко распространенной, практически не используемой в республик</w:t>
      </w:r>
      <w:r w:rsidR="00A54B19">
        <w:rPr>
          <w:sz w:val="28"/>
          <w:szCs w:val="28"/>
        </w:rPr>
        <w:t>е</w:t>
      </w:r>
      <w:r w:rsidRPr="00C279E1">
        <w:rPr>
          <w:sz w:val="28"/>
          <w:szCs w:val="28"/>
        </w:rPr>
        <w:t xml:space="preserve"> разновидностью энергетических ресурсов. Такие воды могут непосредственно или с применением теплообменников использоваться для обогрева теплиц, жилых и производственных помещений. С разработкой более совершенных технологий перспективы получения дешевого природного тепла за счет подземных вод могут неизмеримо возрасти.</w:t>
      </w:r>
    </w:p>
    <w:p w:rsidR="00C279E1" w:rsidRPr="00C279E1" w:rsidRDefault="00C279E1" w:rsidP="00C279E1">
      <w:pPr>
        <w:jc w:val="both"/>
        <w:rPr>
          <w:sz w:val="28"/>
          <w:szCs w:val="28"/>
        </w:rPr>
      </w:pPr>
      <w:r>
        <w:rPr>
          <w:sz w:val="28"/>
          <w:szCs w:val="28"/>
        </w:rPr>
        <w:tab/>
      </w:r>
      <w:r w:rsidRPr="00C279E1">
        <w:rPr>
          <w:sz w:val="28"/>
          <w:szCs w:val="28"/>
        </w:rPr>
        <w:t xml:space="preserve">На территории Сунженского района Республики Ингушетия для обеспечения водоснабжения населенных пунктов эксплуатируются водозаборы на Центральном и Восточном участках </w:t>
      </w:r>
      <w:r w:rsidR="005A1F73">
        <w:rPr>
          <w:sz w:val="28"/>
          <w:szCs w:val="28"/>
        </w:rPr>
        <w:t>Сунжа</w:t>
      </w:r>
      <w:r w:rsidRPr="00C279E1">
        <w:rPr>
          <w:sz w:val="28"/>
          <w:szCs w:val="28"/>
        </w:rPr>
        <w:t xml:space="preserve"> месторождения.</w:t>
      </w:r>
    </w:p>
    <w:p w:rsidR="00C279E1" w:rsidRPr="00C279E1" w:rsidRDefault="00C279E1" w:rsidP="00C279E1">
      <w:pPr>
        <w:jc w:val="both"/>
        <w:rPr>
          <w:sz w:val="28"/>
          <w:szCs w:val="28"/>
        </w:rPr>
      </w:pPr>
      <w:r>
        <w:rPr>
          <w:sz w:val="28"/>
          <w:szCs w:val="28"/>
        </w:rPr>
        <w:tab/>
      </w:r>
      <w:r w:rsidRPr="00C279E1">
        <w:rPr>
          <w:sz w:val="28"/>
          <w:szCs w:val="28"/>
        </w:rPr>
        <w:t xml:space="preserve">Центральный участок </w:t>
      </w:r>
      <w:r w:rsidR="005A1F73">
        <w:rPr>
          <w:sz w:val="28"/>
          <w:szCs w:val="28"/>
        </w:rPr>
        <w:t>Сунжа</w:t>
      </w:r>
      <w:r w:rsidRPr="00C279E1">
        <w:rPr>
          <w:sz w:val="28"/>
          <w:szCs w:val="28"/>
        </w:rPr>
        <w:t xml:space="preserve"> месторождения был разведан в 1973г. Чечено-Ингушской гидрогеологической экспедицией Северо-Кавказского геологического управления для хозяйственно-питьевого водоснабжения станицы </w:t>
      </w:r>
      <w:r w:rsidR="005A1F73">
        <w:rPr>
          <w:sz w:val="28"/>
          <w:szCs w:val="28"/>
        </w:rPr>
        <w:t>Сунжа</w:t>
      </w:r>
      <w:r w:rsidRPr="00C279E1">
        <w:rPr>
          <w:sz w:val="28"/>
          <w:szCs w:val="28"/>
        </w:rPr>
        <w:t xml:space="preserve"> сроком на 25 лет. Основным объектом эксплуатации является водоносный горизонт верхне-среднечетвертичных аллювиальных отложений. По данным детальной разведки Центрального участка водовмещающие   отложения характеризуются следующими гидрогеологическими параметрами: коэффициент фильтрации 17.0   м3/сут., пьезопроводность 5.2 </w:t>
      </w:r>
      <w:r w:rsidRPr="00C279E1">
        <w:rPr>
          <w:sz w:val="28"/>
          <w:szCs w:val="28"/>
        </w:rPr>
        <w:sym w:font="Secretary" w:char="00B7"/>
      </w:r>
      <w:r w:rsidRPr="00C279E1">
        <w:rPr>
          <w:sz w:val="28"/>
          <w:szCs w:val="28"/>
        </w:rPr>
        <w:t>10</w:t>
      </w:r>
      <w:r w:rsidRPr="00C279E1">
        <w:rPr>
          <w:sz w:val="28"/>
          <w:szCs w:val="28"/>
          <w:vertAlign w:val="superscript"/>
        </w:rPr>
        <w:t>3</w:t>
      </w:r>
      <w:r w:rsidRPr="00C279E1">
        <w:rPr>
          <w:sz w:val="28"/>
          <w:szCs w:val="28"/>
        </w:rPr>
        <w:t xml:space="preserve"> м</w:t>
      </w:r>
      <w:r w:rsidRPr="00C279E1">
        <w:rPr>
          <w:sz w:val="28"/>
          <w:szCs w:val="28"/>
          <w:vertAlign w:val="superscript"/>
        </w:rPr>
        <w:t>2</w:t>
      </w:r>
      <w:r w:rsidRPr="00C279E1">
        <w:rPr>
          <w:sz w:val="28"/>
          <w:szCs w:val="28"/>
        </w:rPr>
        <w:t xml:space="preserve">/сут. Водозабор, построенный для эксплуатации утвержденных запасов, находится у юго-восточной окраины </w:t>
      </w:r>
      <w:r w:rsidR="00673935">
        <w:rPr>
          <w:sz w:val="28"/>
          <w:szCs w:val="28"/>
        </w:rPr>
        <w:t>г.</w:t>
      </w:r>
      <w:r w:rsidRPr="00C279E1">
        <w:rPr>
          <w:sz w:val="28"/>
          <w:szCs w:val="28"/>
        </w:rPr>
        <w:t xml:space="preserve"> </w:t>
      </w:r>
      <w:r w:rsidR="005A1F73">
        <w:rPr>
          <w:sz w:val="28"/>
          <w:szCs w:val="28"/>
        </w:rPr>
        <w:t>Сунжа</w:t>
      </w:r>
      <w:r w:rsidRPr="00C279E1">
        <w:rPr>
          <w:sz w:val="28"/>
          <w:szCs w:val="28"/>
        </w:rPr>
        <w:t xml:space="preserve"> и в настоящее время состоит из 8 эксплуатационных скважин, расположенных на правом </w:t>
      </w:r>
      <w:r w:rsidR="00673935" w:rsidRPr="00C279E1">
        <w:rPr>
          <w:sz w:val="28"/>
          <w:szCs w:val="28"/>
        </w:rPr>
        <w:t>берегу р.</w:t>
      </w:r>
      <w:r w:rsidRPr="00C279E1">
        <w:rPr>
          <w:sz w:val="28"/>
          <w:szCs w:val="28"/>
        </w:rPr>
        <w:t xml:space="preserve"> Сунжи.   Глубины эксплуатационных </w:t>
      </w:r>
      <w:r w:rsidR="00673935" w:rsidRPr="00C279E1">
        <w:rPr>
          <w:sz w:val="28"/>
          <w:szCs w:val="28"/>
        </w:rPr>
        <w:t>скважин составляют</w:t>
      </w:r>
      <w:r w:rsidRPr="00C279E1">
        <w:rPr>
          <w:sz w:val="28"/>
          <w:szCs w:val="28"/>
        </w:rPr>
        <w:t xml:space="preserve"> 120-165 м. Запасы участка полежат списанию, как не отвечающие ГОСТу.</w:t>
      </w:r>
    </w:p>
    <w:p w:rsidR="00C279E1" w:rsidRPr="00C279E1" w:rsidRDefault="00C279E1" w:rsidP="00421FAA">
      <w:pPr>
        <w:ind w:firstLine="708"/>
        <w:jc w:val="both"/>
        <w:rPr>
          <w:sz w:val="28"/>
          <w:szCs w:val="28"/>
        </w:rPr>
      </w:pPr>
      <w:r w:rsidRPr="00C279E1">
        <w:rPr>
          <w:sz w:val="28"/>
          <w:szCs w:val="28"/>
        </w:rPr>
        <w:lastRenderedPageBreak/>
        <w:t xml:space="preserve">В 1995-1996 гг. на Восточном участке </w:t>
      </w:r>
      <w:r w:rsidR="005A1F73">
        <w:rPr>
          <w:sz w:val="28"/>
          <w:szCs w:val="28"/>
        </w:rPr>
        <w:t>Сунжа</w:t>
      </w:r>
      <w:r w:rsidRPr="00C279E1">
        <w:rPr>
          <w:sz w:val="28"/>
          <w:szCs w:val="28"/>
        </w:rPr>
        <w:t xml:space="preserve"> месторождения была начата разведка, в результате которой пробурены 18 разведочно-эксплуатационных скважин глубиной 130 м, вскрывших верхне-средне четвертичные отложения.</w:t>
      </w:r>
      <w:r w:rsidRPr="00C279E1">
        <w:rPr>
          <w:sz w:val="28"/>
          <w:szCs w:val="28"/>
        </w:rPr>
        <w:tab/>
      </w:r>
    </w:p>
    <w:p w:rsidR="00C279E1" w:rsidRPr="00C279E1" w:rsidRDefault="00C279E1" w:rsidP="00C279E1">
      <w:pPr>
        <w:jc w:val="both"/>
        <w:rPr>
          <w:sz w:val="28"/>
          <w:szCs w:val="28"/>
        </w:rPr>
      </w:pPr>
      <w:r>
        <w:rPr>
          <w:sz w:val="28"/>
          <w:szCs w:val="28"/>
        </w:rPr>
        <w:tab/>
      </w:r>
      <w:r w:rsidRPr="00C279E1">
        <w:rPr>
          <w:sz w:val="28"/>
          <w:szCs w:val="28"/>
        </w:rPr>
        <w:t>Вскрытая мощность продуктивной толщи составила  92 м, общая мощность - 212 м. Средняя глубина залегания уровня грунтовых вод - 36 м. Дебит скважин составил  33-21 дм</w:t>
      </w:r>
      <w:r w:rsidRPr="00C279E1">
        <w:rPr>
          <w:sz w:val="28"/>
          <w:szCs w:val="28"/>
          <w:vertAlign w:val="superscript"/>
        </w:rPr>
        <w:t>3</w:t>
      </w:r>
      <w:r w:rsidRPr="00C279E1">
        <w:rPr>
          <w:sz w:val="28"/>
          <w:szCs w:val="28"/>
        </w:rPr>
        <w:t>/с. Коэффициент водопроводимости водоносного горизонта - 1200 м</w:t>
      </w:r>
      <w:r w:rsidRPr="00C279E1">
        <w:rPr>
          <w:sz w:val="28"/>
          <w:szCs w:val="28"/>
          <w:vertAlign w:val="superscript"/>
        </w:rPr>
        <w:t>2</w:t>
      </w:r>
      <w:r w:rsidRPr="00C279E1">
        <w:rPr>
          <w:sz w:val="28"/>
          <w:szCs w:val="28"/>
        </w:rPr>
        <w:t xml:space="preserve">/сут., коэффициент пьезопроводности - 1,7 </w:t>
      </w:r>
      <w:r w:rsidRPr="00C279E1">
        <w:rPr>
          <w:sz w:val="28"/>
          <w:szCs w:val="28"/>
        </w:rPr>
        <w:sym w:font="Secretary" w:char="00B7"/>
      </w:r>
      <w:r w:rsidRPr="00C279E1">
        <w:rPr>
          <w:sz w:val="28"/>
          <w:szCs w:val="28"/>
        </w:rPr>
        <w:t>10</w:t>
      </w:r>
      <w:r w:rsidRPr="00C279E1">
        <w:rPr>
          <w:sz w:val="28"/>
          <w:szCs w:val="28"/>
          <w:vertAlign w:val="superscript"/>
        </w:rPr>
        <w:t>4</w:t>
      </w:r>
      <w:r w:rsidRPr="00C279E1">
        <w:rPr>
          <w:sz w:val="28"/>
          <w:szCs w:val="28"/>
        </w:rPr>
        <w:t xml:space="preserve"> м</w:t>
      </w:r>
      <w:r w:rsidRPr="00C279E1">
        <w:rPr>
          <w:sz w:val="28"/>
          <w:szCs w:val="28"/>
          <w:vertAlign w:val="superscript"/>
        </w:rPr>
        <w:t>2</w:t>
      </w:r>
      <w:r w:rsidRPr="00C279E1">
        <w:rPr>
          <w:sz w:val="28"/>
          <w:szCs w:val="28"/>
        </w:rPr>
        <w:t>/сут..</w:t>
      </w:r>
    </w:p>
    <w:p w:rsidR="00C279E1" w:rsidRPr="00C279E1" w:rsidRDefault="00E5271F" w:rsidP="00C279E1">
      <w:pPr>
        <w:jc w:val="both"/>
        <w:rPr>
          <w:sz w:val="28"/>
          <w:szCs w:val="28"/>
        </w:rPr>
      </w:pPr>
      <w:r>
        <w:rPr>
          <w:sz w:val="28"/>
          <w:szCs w:val="28"/>
        </w:rPr>
        <w:tab/>
      </w:r>
      <w:r w:rsidR="00C279E1" w:rsidRPr="00C279E1">
        <w:rPr>
          <w:sz w:val="28"/>
          <w:szCs w:val="28"/>
        </w:rPr>
        <w:t xml:space="preserve">Эксплуатационные запасы подземных вод по результатам авторского подсчета оценены на срок эксплуатации 5 </w:t>
      </w:r>
      <w:r w:rsidR="00673935" w:rsidRPr="00C279E1">
        <w:rPr>
          <w:sz w:val="28"/>
          <w:szCs w:val="28"/>
        </w:rPr>
        <w:t>лет (</w:t>
      </w:r>
      <w:r w:rsidR="00C279E1" w:rsidRPr="00C279E1">
        <w:rPr>
          <w:sz w:val="28"/>
          <w:szCs w:val="28"/>
        </w:rPr>
        <w:t>2000 сут.) в количестве первоочередной потребности 40 тыс. м</w:t>
      </w:r>
      <w:r w:rsidR="00C279E1" w:rsidRPr="00C279E1">
        <w:rPr>
          <w:sz w:val="28"/>
          <w:szCs w:val="28"/>
          <w:vertAlign w:val="superscript"/>
        </w:rPr>
        <w:t>3</w:t>
      </w:r>
      <w:r w:rsidR="00C279E1" w:rsidRPr="00C279E1">
        <w:rPr>
          <w:sz w:val="28"/>
          <w:szCs w:val="28"/>
        </w:rPr>
        <w:t>/сут. по категории С</w:t>
      </w:r>
      <w:r w:rsidR="00C279E1" w:rsidRPr="00C279E1">
        <w:rPr>
          <w:sz w:val="28"/>
          <w:szCs w:val="28"/>
          <w:vertAlign w:val="subscript"/>
        </w:rPr>
        <w:t>1</w:t>
      </w:r>
      <w:r w:rsidR="00C279E1" w:rsidRPr="00C279E1">
        <w:rPr>
          <w:sz w:val="28"/>
          <w:szCs w:val="28"/>
        </w:rPr>
        <w:t>.  В процессе эксплуатации химический состав добываемой воды значительно ухудшился, запасы подлежат пересчету с ожидаемым количеством 15-20 тыс.м</w:t>
      </w:r>
      <w:r w:rsidR="00C279E1" w:rsidRPr="00C279E1">
        <w:rPr>
          <w:sz w:val="28"/>
          <w:szCs w:val="28"/>
          <w:vertAlign w:val="superscript"/>
        </w:rPr>
        <w:t>3</w:t>
      </w:r>
      <w:r w:rsidR="00C279E1" w:rsidRPr="00C279E1">
        <w:rPr>
          <w:sz w:val="28"/>
          <w:szCs w:val="28"/>
        </w:rPr>
        <w:t xml:space="preserve">/сут. </w:t>
      </w:r>
    </w:p>
    <w:p w:rsidR="00C279E1" w:rsidRPr="00C279E1" w:rsidRDefault="00E5271F" w:rsidP="00C279E1">
      <w:pPr>
        <w:jc w:val="both"/>
        <w:rPr>
          <w:sz w:val="28"/>
          <w:szCs w:val="28"/>
        </w:rPr>
      </w:pPr>
      <w:r>
        <w:rPr>
          <w:sz w:val="28"/>
          <w:szCs w:val="28"/>
        </w:rPr>
        <w:tab/>
      </w:r>
      <w:r w:rsidR="00C279E1" w:rsidRPr="00C279E1">
        <w:rPr>
          <w:sz w:val="28"/>
          <w:szCs w:val="28"/>
        </w:rPr>
        <w:t xml:space="preserve">Современное водопотребление г. Магас и г. Назрань ведется за счет эксплуатации Альтиевского водозабора подземных вод и </w:t>
      </w:r>
      <w:r w:rsidR="00673935" w:rsidRPr="00C279E1">
        <w:rPr>
          <w:sz w:val="28"/>
          <w:szCs w:val="28"/>
        </w:rPr>
        <w:t>одиночных водозаборных</w:t>
      </w:r>
      <w:r w:rsidR="00C279E1" w:rsidRPr="00C279E1">
        <w:rPr>
          <w:sz w:val="28"/>
          <w:szCs w:val="28"/>
        </w:rPr>
        <w:t xml:space="preserve"> сооружений, и осуществляется на не утвержденных запасах (авторский подсчет запасов - 18 тыс.м3/сут.). В связи с тем, что Альтиевский водозабор расположен в непосредственной близости от очистных сооружений г. Назрань, оба сооружения стоят по руслу р. Назранка, а областью питания и формирования Алтиевского месторождения являются подрусловые воды указанной реки, дальнейшая эксплуатация водозабора недопустима.</w:t>
      </w:r>
    </w:p>
    <w:p w:rsidR="002C04C0" w:rsidRDefault="00C279E1" w:rsidP="005E7ACD">
      <w:pPr>
        <w:jc w:val="both"/>
        <w:rPr>
          <w:sz w:val="28"/>
          <w:szCs w:val="28"/>
        </w:rPr>
      </w:pPr>
      <w:r>
        <w:rPr>
          <w:sz w:val="28"/>
          <w:szCs w:val="28"/>
        </w:rPr>
        <w:tab/>
      </w:r>
      <w:r w:rsidRPr="00C279E1">
        <w:rPr>
          <w:sz w:val="28"/>
          <w:szCs w:val="28"/>
        </w:rPr>
        <w:t xml:space="preserve">В </w:t>
      </w:r>
      <w:r w:rsidRPr="00C279E1">
        <w:rPr>
          <w:sz w:val="28"/>
          <w:szCs w:val="28"/>
          <w:u w:val="single"/>
        </w:rPr>
        <w:t>Республике Ингушетия</w:t>
      </w:r>
      <w:r w:rsidRPr="00C279E1">
        <w:rPr>
          <w:sz w:val="28"/>
          <w:szCs w:val="28"/>
        </w:rPr>
        <w:t xml:space="preserve"> учтено 6 месторождений, с запасами по категориям А+В+С</w:t>
      </w:r>
      <w:r w:rsidRPr="00C279E1">
        <w:rPr>
          <w:sz w:val="28"/>
          <w:szCs w:val="28"/>
          <w:vertAlign w:val="subscript"/>
        </w:rPr>
        <w:t>1</w:t>
      </w:r>
      <w:r w:rsidRPr="00C279E1">
        <w:rPr>
          <w:sz w:val="28"/>
          <w:szCs w:val="28"/>
        </w:rPr>
        <w:t xml:space="preserve"> -190 м</w:t>
      </w:r>
      <w:r w:rsidRPr="00C279E1">
        <w:rPr>
          <w:sz w:val="28"/>
          <w:szCs w:val="28"/>
          <w:vertAlign w:val="superscript"/>
        </w:rPr>
        <w:t>3</w:t>
      </w:r>
      <w:r w:rsidRPr="00C279E1">
        <w:rPr>
          <w:sz w:val="28"/>
          <w:szCs w:val="28"/>
        </w:rPr>
        <w:t>/сут.</w:t>
      </w:r>
      <w:r>
        <w:rPr>
          <w:sz w:val="28"/>
          <w:szCs w:val="28"/>
        </w:rPr>
        <w:t xml:space="preserve">. </w:t>
      </w:r>
      <w:r w:rsidRPr="00C279E1">
        <w:rPr>
          <w:sz w:val="28"/>
          <w:szCs w:val="28"/>
        </w:rPr>
        <w:t xml:space="preserve"> В распределенном фонде недр числится все </w:t>
      </w:r>
      <w:r w:rsidR="00F54274" w:rsidRPr="00C279E1">
        <w:rPr>
          <w:sz w:val="28"/>
          <w:szCs w:val="28"/>
        </w:rPr>
        <w:t>6 месторождений</w:t>
      </w:r>
      <w:r w:rsidRPr="00C279E1">
        <w:rPr>
          <w:sz w:val="28"/>
          <w:szCs w:val="28"/>
        </w:rPr>
        <w:t xml:space="preserve">. </w:t>
      </w:r>
    </w:p>
    <w:p w:rsidR="0077212C" w:rsidRDefault="0077212C" w:rsidP="005E7ACD">
      <w:pPr>
        <w:jc w:val="both"/>
        <w:rPr>
          <w:sz w:val="28"/>
          <w:szCs w:val="28"/>
        </w:rPr>
      </w:pPr>
    </w:p>
    <w:p w:rsidR="002C040F" w:rsidRDefault="002C040F" w:rsidP="005E7ACD">
      <w:pPr>
        <w:jc w:val="both"/>
        <w:rPr>
          <w:sz w:val="28"/>
          <w:szCs w:val="28"/>
        </w:rPr>
      </w:pPr>
    </w:p>
    <w:p w:rsidR="002C040F" w:rsidRDefault="002C040F" w:rsidP="005E7ACD">
      <w:pPr>
        <w:jc w:val="both"/>
        <w:rPr>
          <w:sz w:val="28"/>
          <w:szCs w:val="28"/>
        </w:rPr>
      </w:pPr>
    </w:p>
    <w:p w:rsidR="002C040F" w:rsidRDefault="002C040F"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A53DA3" w:rsidRDefault="00A53DA3" w:rsidP="005E7ACD">
      <w:pPr>
        <w:jc w:val="both"/>
        <w:rPr>
          <w:sz w:val="28"/>
          <w:szCs w:val="28"/>
        </w:rPr>
      </w:pPr>
    </w:p>
    <w:p w:rsidR="0077212C" w:rsidRPr="005E7ACD" w:rsidRDefault="0077212C" w:rsidP="005E7ACD">
      <w:pPr>
        <w:jc w:val="both"/>
        <w:rPr>
          <w:sz w:val="28"/>
          <w:szCs w:val="28"/>
        </w:rPr>
      </w:pPr>
    </w:p>
    <w:p w:rsidR="00A678E6" w:rsidRPr="00A678E6" w:rsidRDefault="00A678E6" w:rsidP="00A678E6">
      <w:pPr>
        <w:pBdr>
          <w:bottom w:val="single" w:sz="18" w:space="1" w:color="auto"/>
        </w:pBdr>
        <w:jc w:val="center"/>
        <w:rPr>
          <w:b/>
          <w:sz w:val="32"/>
          <w:szCs w:val="28"/>
        </w:rPr>
      </w:pPr>
      <w:r w:rsidRPr="00A678E6">
        <w:rPr>
          <w:b/>
          <w:sz w:val="32"/>
          <w:szCs w:val="28"/>
          <w:lang w:val="en-US"/>
        </w:rPr>
        <w:t>XII</w:t>
      </w:r>
      <w:r w:rsidRPr="00A678E6">
        <w:rPr>
          <w:b/>
          <w:sz w:val="32"/>
          <w:szCs w:val="28"/>
        </w:rPr>
        <w:t>. Отходы</w:t>
      </w:r>
      <w:r>
        <w:rPr>
          <w:b/>
          <w:sz w:val="32"/>
          <w:szCs w:val="28"/>
        </w:rPr>
        <w:t>.</w:t>
      </w:r>
    </w:p>
    <w:p w:rsidR="00C279E1" w:rsidRDefault="00C279E1" w:rsidP="008038C3">
      <w:pPr>
        <w:jc w:val="both"/>
        <w:rPr>
          <w:sz w:val="28"/>
          <w:szCs w:val="28"/>
        </w:rPr>
      </w:pPr>
    </w:p>
    <w:p w:rsidR="00592FFF" w:rsidRPr="00592FFF" w:rsidRDefault="00592FFF" w:rsidP="00364679">
      <w:pPr>
        <w:shd w:val="clear" w:color="auto" w:fill="FFFFFF"/>
        <w:spacing w:line="276" w:lineRule="auto"/>
        <w:ind w:firstLine="709"/>
        <w:jc w:val="both"/>
        <w:rPr>
          <w:sz w:val="28"/>
          <w:szCs w:val="28"/>
        </w:rPr>
      </w:pPr>
      <w:r w:rsidRPr="00592FFF">
        <w:rPr>
          <w:sz w:val="28"/>
          <w:szCs w:val="28"/>
        </w:rPr>
        <w:t>В Республике Ингушетия наиболее остро стоит вопрос отсутствия надлежащей инфраструктуры в области обращения с твердыми коммунальными отходами.</w:t>
      </w:r>
    </w:p>
    <w:p w:rsidR="00592FFF" w:rsidRPr="00592FFF" w:rsidRDefault="006A1CCE" w:rsidP="00364679">
      <w:pPr>
        <w:shd w:val="clear" w:color="auto" w:fill="FFFFFF"/>
        <w:spacing w:line="276" w:lineRule="auto"/>
        <w:ind w:firstLine="709"/>
        <w:jc w:val="both"/>
        <w:rPr>
          <w:sz w:val="28"/>
          <w:szCs w:val="28"/>
        </w:rPr>
      </w:pPr>
      <w:r>
        <w:rPr>
          <w:sz w:val="28"/>
          <w:szCs w:val="28"/>
        </w:rPr>
        <w:t>О</w:t>
      </w:r>
      <w:r w:rsidRPr="006A1CCE">
        <w:rPr>
          <w:sz w:val="28"/>
          <w:szCs w:val="28"/>
        </w:rPr>
        <w:t>статочная мощность полигона твердых коммунальных отходов в Р</w:t>
      </w:r>
      <w:r w:rsidR="000B246F">
        <w:rPr>
          <w:sz w:val="28"/>
          <w:szCs w:val="28"/>
        </w:rPr>
        <w:t>еспублике Ингушетия составляет 4</w:t>
      </w:r>
      <w:r w:rsidR="000D382D">
        <w:rPr>
          <w:sz w:val="28"/>
          <w:szCs w:val="28"/>
        </w:rPr>
        <w:t>0</w:t>
      </w:r>
      <w:r w:rsidRPr="006A1CCE">
        <w:rPr>
          <w:sz w:val="28"/>
          <w:szCs w:val="28"/>
        </w:rPr>
        <w:t xml:space="preserve"> 000 тонн</w:t>
      </w:r>
      <w:r w:rsidR="00592FFF" w:rsidRPr="00592FFF">
        <w:rPr>
          <w:sz w:val="28"/>
          <w:szCs w:val="28"/>
        </w:rPr>
        <w:t xml:space="preserve">. </w:t>
      </w:r>
    </w:p>
    <w:p w:rsidR="00592FFF" w:rsidRPr="00592FFF" w:rsidRDefault="00592FFF" w:rsidP="00364679">
      <w:pPr>
        <w:shd w:val="clear" w:color="auto" w:fill="FFFFFF"/>
        <w:spacing w:line="276" w:lineRule="auto"/>
        <w:ind w:firstLine="709"/>
        <w:jc w:val="both"/>
        <w:rPr>
          <w:sz w:val="28"/>
          <w:szCs w:val="28"/>
        </w:rPr>
      </w:pPr>
      <w:r w:rsidRPr="00592FFF">
        <w:rPr>
          <w:sz w:val="28"/>
          <w:szCs w:val="28"/>
        </w:rPr>
        <w:t>Единственный мусоросортировочный комплекс мощностью 50 000 тонн в год слабо функционирует. При этом с учетом объемов отхо</w:t>
      </w:r>
      <w:r w:rsidR="000D382D">
        <w:rPr>
          <w:sz w:val="28"/>
          <w:szCs w:val="28"/>
        </w:rPr>
        <w:t xml:space="preserve">дов, образующихся в республике </w:t>
      </w:r>
      <w:r w:rsidR="006001D1" w:rsidRPr="00592FFF">
        <w:rPr>
          <w:sz w:val="28"/>
          <w:szCs w:val="28"/>
        </w:rPr>
        <w:t>указанный</w:t>
      </w:r>
      <w:r w:rsidR="006001D1">
        <w:rPr>
          <w:sz w:val="28"/>
          <w:szCs w:val="28"/>
        </w:rPr>
        <w:t xml:space="preserve"> </w:t>
      </w:r>
      <w:r w:rsidR="006001D1" w:rsidRPr="00592FFF">
        <w:rPr>
          <w:sz w:val="28"/>
          <w:szCs w:val="28"/>
        </w:rPr>
        <w:t>объект,</w:t>
      </w:r>
      <w:r w:rsidRPr="00592FFF">
        <w:rPr>
          <w:sz w:val="28"/>
          <w:szCs w:val="28"/>
        </w:rPr>
        <w:t xml:space="preserve"> осуществлял только сортировку 10 % поступающих от населения отходов.</w:t>
      </w:r>
    </w:p>
    <w:p w:rsidR="00592FFF" w:rsidRPr="00592FFF" w:rsidRDefault="0078592B" w:rsidP="00364679">
      <w:pPr>
        <w:shd w:val="clear" w:color="auto" w:fill="FFFFFF"/>
        <w:spacing w:line="276" w:lineRule="auto"/>
        <w:ind w:firstLine="709"/>
        <w:jc w:val="both"/>
        <w:rPr>
          <w:sz w:val="28"/>
          <w:szCs w:val="28"/>
        </w:rPr>
      </w:pPr>
      <w:r>
        <w:rPr>
          <w:sz w:val="28"/>
          <w:szCs w:val="28"/>
        </w:rPr>
        <w:t>Вместе с тем з</w:t>
      </w:r>
      <w:r w:rsidR="00592FFF" w:rsidRPr="00592FFF">
        <w:rPr>
          <w:sz w:val="28"/>
          <w:szCs w:val="28"/>
        </w:rPr>
        <w:t xml:space="preserve">акрытие полигона поставит регион в условия полного отсутствия инфраструктуры для обработки, утилизации и размещения. </w:t>
      </w:r>
    </w:p>
    <w:p w:rsidR="00592FFF" w:rsidRDefault="00592FFF" w:rsidP="00E81516">
      <w:pPr>
        <w:shd w:val="clear" w:color="auto" w:fill="FFFFFF"/>
        <w:spacing w:line="276" w:lineRule="auto"/>
        <w:ind w:firstLine="709"/>
        <w:jc w:val="both"/>
        <w:rPr>
          <w:sz w:val="28"/>
          <w:szCs w:val="28"/>
        </w:rPr>
      </w:pPr>
      <w:r w:rsidRPr="00592FFF">
        <w:rPr>
          <w:sz w:val="28"/>
          <w:szCs w:val="28"/>
        </w:rPr>
        <w:t>В целях создания необходимой инфраструктуры в области обращения с твердыми коммунальными отходами</w:t>
      </w:r>
      <w:r w:rsidR="00C33250">
        <w:rPr>
          <w:sz w:val="28"/>
          <w:szCs w:val="28"/>
        </w:rPr>
        <w:t xml:space="preserve"> в Республике</w:t>
      </w:r>
      <w:r w:rsidRPr="00592FFF">
        <w:rPr>
          <w:sz w:val="28"/>
          <w:szCs w:val="28"/>
        </w:rPr>
        <w:t xml:space="preserve"> </w:t>
      </w:r>
      <w:r w:rsidR="00C33250">
        <w:rPr>
          <w:sz w:val="28"/>
          <w:szCs w:val="28"/>
        </w:rPr>
        <w:t xml:space="preserve">Ингушетия </w:t>
      </w:r>
      <w:r w:rsidRPr="00592FFF">
        <w:rPr>
          <w:sz w:val="28"/>
          <w:szCs w:val="28"/>
        </w:rPr>
        <w:t xml:space="preserve">планируется строительство </w:t>
      </w:r>
      <w:r w:rsidR="00E81516" w:rsidRPr="00E81516">
        <w:rPr>
          <w:sz w:val="28"/>
          <w:szCs w:val="28"/>
        </w:rPr>
        <w:t>полигона твердых коммунальных отходов с объектами обработки и утилизации отходов</w:t>
      </w:r>
      <w:r w:rsidRPr="00592FFF">
        <w:rPr>
          <w:sz w:val="28"/>
          <w:szCs w:val="28"/>
        </w:rPr>
        <w:t xml:space="preserve">. </w:t>
      </w:r>
    </w:p>
    <w:p w:rsidR="00E81516" w:rsidRDefault="00C33250" w:rsidP="00C33250">
      <w:pPr>
        <w:shd w:val="clear" w:color="auto" w:fill="FFFFFF"/>
        <w:spacing w:line="276" w:lineRule="auto"/>
        <w:ind w:firstLine="709"/>
        <w:jc w:val="both"/>
        <w:rPr>
          <w:sz w:val="28"/>
          <w:szCs w:val="28"/>
        </w:rPr>
      </w:pPr>
      <w:r w:rsidRPr="00C33250">
        <w:rPr>
          <w:sz w:val="28"/>
          <w:szCs w:val="28"/>
        </w:rPr>
        <w:t>В рамках решения вопроса строительства полигона твердых коммунальных отходов с объектами обработки и утилизации отходов, выбран земельный участок в с.п. Верхние Ачалуки Малгобекского муниципального района.</w:t>
      </w:r>
    </w:p>
    <w:p w:rsidR="00CD71C2" w:rsidRPr="00CD71C2" w:rsidRDefault="002275E8" w:rsidP="003B4194">
      <w:pPr>
        <w:shd w:val="clear" w:color="auto" w:fill="FFFFFF"/>
        <w:spacing w:line="276" w:lineRule="auto"/>
        <w:ind w:firstLine="709"/>
        <w:jc w:val="both"/>
        <w:rPr>
          <w:sz w:val="28"/>
          <w:szCs w:val="28"/>
        </w:rPr>
      </w:pPr>
      <w:r>
        <w:rPr>
          <w:sz w:val="28"/>
          <w:szCs w:val="28"/>
        </w:rPr>
        <w:t>На</w:t>
      </w:r>
      <w:r w:rsidR="00CD71C2">
        <w:rPr>
          <w:sz w:val="28"/>
          <w:szCs w:val="28"/>
        </w:rPr>
        <w:t xml:space="preserve"> з</w:t>
      </w:r>
      <w:r w:rsidR="00CD71C2" w:rsidRPr="00CD71C2">
        <w:rPr>
          <w:sz w:val="28"/>
          <w:szCs w:val="28"/>
        </w:rPr>
        <w:t>аседани</w:t>
      </w:r>
      <w:r>
        <w:rPr>
          <w:sz w:val="28"/>
          <w:szCs w:val="28"/>
        </w:rPr>
        <w:t>и</w:t>
      </w:r>
      <w:r w:rsidR="00CD71C2" w:rsidRPr="00CD71C2">
        <w:rPr>
          <w:sz w:val="28"/>
          <w:szCs w:val="28"/>
        </w:rPr>
        <w:t xml:space="preserve"> комиссии по земельным вопросам</w:t>
      </w:r>
      <w:r>
        <w:rPr>
          <w:sz w:val="28"/>
          <w:szCs w:val="28"/>
        </w:rPr>
        <w:t xml:space="preserve"> было</w:t>
      </w:r>
      <w:r w:rsidR="00CD71C2" w:rsidRPr="00CD71C2">
        <w:rPr>
          <w:sz w:val="28"/>
          <w:szCs w:val="28"/>
        </w:rPr>
        <w:t xml:space="preserve"> вынесено положительное решение о выделении земельного участка площадью 50 га для строительства полигона и о переводе земельного участка из категории земель сельскохозяйственного назначения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CD71C2" w:rsidRDefault="00CD71C2" w:rsidP="00CD71C2">
      <w:pPr>
        <w:shd w:val="clear" w:color="auto" w:fill="FFFFFF"/>
        <w:spacing w:line="276" w:lineRule="auto"/>
        <w:ind w:firstLine="709"/>
        <w:jc w:val="both"/>
        <w:rPr>
          <w:sz w:val="28"/>
          <w:szCs w:val="28"/>
        </w:rPr>
      </w:pPr>
      <w:r w:rsidRPr="00CD71C2">
        <w:rPr>
          <w:sz w:val="28"/>
          <w:szCs w:val="28"/>
        </w:rPr>
        <w:t>Земельный участок поставлен на кадастровый учет (присвоен кадастровый номер 06:01:0000004:1669). В ближайшее время земельный участок будет переведен в категорию земель промышленности.</w:t>
      </w:r>
    </w:p>
    <w:p w:rsidR="00921DD2" w:rsidRPr="00921DD2" w:rsidRDefault="009B7A6E" w:rsidP="00921DD2">
      <w:pPr>
        <w:shd w:val="clear" w:color="auto" w:fill="FFFFFF"/>
        <w:spacing w:line="276" w:lineRule="auto"/>
        <w:ind w:firstLine="709"/>
        <w:jc w:val="both"/>
        <w:rPr>
          <w:sz w:val="28"/>
          <w:szCs w:val="28"/>
        </w:rPr>
      </w:pPr>
      <w:r>
        <w:rPr>
          <w:sz w:val="28"/>
          <w:szCs w:val="28"/>
        </w:rPr>
        <w:t xml:space="preserve">Планируется </w:t>
      </w:r>
      <w:r w:rsidR="00921DD2" w:rsidRPr="00921DD2">
        <w:rPr>
          <w:sz w:val="28"/>
          <w:szCs w:val="28"/>
        </w:rPr>
        <w:t>заключить концессионное соглашение с организацией, принадлежащей Республике Ингушетия, для дальнейшего решения вопроса предоставления субсидии в соответствии с приложением 28 к Государственной программе Российской Федерации «Охрана окружающей среды».</w:t>
      </w:r>
    </w:p>
    <w:p w:rsidR="00921DD2" w:rsidRPr="00921DD2" w:rsidRDefault="00921DD2" w:rsidP="00921DD2">
      <w:pPr>
        <w:shd w:val="clear" w:color="auto" w:fill="FFFFFF"/>
        <w:spacing w:line="276" w:lineRule="auto"/>
        <w:ind w:firstLine="709"/>
        <w:jc w:val="both"/>
        <w:rPr>
          <w:sz w:val="28"/>
          <w:szCs w:val="28"/>
        </w:rPr>
      </w:pPr>
      <w:r w:rsidRPr="00921DD2">
        <w:rPr>
          <w:sz w:val="28"/>
          <w:szCs w:val="28"/>
        </w:rPr>
        <w:t xml:space="preserve">На данный момент решается вопрос о создании региональной организации, с которой будет заключено концессионное соглашение. Основным учредителем данной организации будет АО «Корпорация развития </w:t>
      </w:r>
      <w:r w:rsidRPr="00921DD2">
        <w:rPr>
          <w:sz w:val="28"/>
          <w:szCs w:val="28"/>
        </w:rPr>
        <w:lastRenderedPageBreak/>
        <w:t>Республики Ингушетия». Далее будет проводиться работа по подготовке заявочного пакета документов, в том числе, по разработке проектно-сметной документации с получением заключений государственных экспертиз.</w:t>
      </w:r>
    </w:p>
    <w:p w:rsidR="00E81516" w:rsidRPr="00592FFF" w:rsidRDefault="00921DD2" w:rsidP="009B7A6E">
      <w:pPr>
        <w:shd w:val="clear" w:color="auto" w:fill="FFFFFF"/>
        <w:spacing w:line="276" w:lineRule="auto"/>
        <w:ind w:firstLine="709"/>
        <w:jc w:val="both"/>
        <w:rPr>
          <w:sz w:val="28"/>
          <w:szCs w:val="28"/>
        </w:rPr>
      </w:pPr>
      <w:r w:rsidRPr="00921DD2">
        <w:rPr>
          <w:sz w:val="28"/>
          <w:szCs w:val="28"/>
        </w:rPr>
        <w:t>В дальнейшем будет рассмотрен вопрос о наделении данной организации статусом регионального оператора по обращению с твердыми коммунальными отходами на территории Республики Ингушетия.</w:t>
      </w:r>
    </w:p>
    <w:p w:rsidR="00E90240" w:rsidRDefault="009B7A6E" w:rsidP="00364679">
      <w:pPr>
        <w:shd w:val="clear" w:color="auto" w:fill="FFFFFF"/>
        <w:spacing w:line="276" w:lineRule="auto"/>
        <w:ind w:firstLine="709"/>
        <w:jc w:val="both"/>
        <w:rPr>
          <w:sz w:val="28"/>
          <w:szCs w:val="28"/>
        </w:rPr>
      </w:pPr>
      <w:r>
        <w:rPr>
          <w:sz w:val="28"/>
          <w:szCs w:val="28"/>
        </w:rPr>
        <w:t>Также в</w:t>
      </w:r>
      <w:r w:rsidR="00592FFF" w:rsidRPr="00592FFF">
        <w:rPr>
          <w:sz w:val="28"/>
          <w:szCs w:val="28"/>
        </w:rPr>
        <w:t xml:space="preserve"> рамках организации работы по внедрению раздельного накопления тверд</w:t>
      </w:r>
      <w:r w:rsidR="00E90240">
        <w:rPr>
          <w:sz w:val="28"/>
          <w:szCs w:val="28"/>
        </w:rPr>
        <w:t>ых коммунальных отходов в</w:t>
      </w:r>
      <w:r w:rsidR="00175E89" w:rsidRPr="00175E89">
        <w:rPr>
          <w:sz w:val="28"/>
          <w:szCs w:val="28"/>
        </w:rPr>
        <w:t xml:space="preserve"> 202</w:t>
      </w:r>
      <w:r w:rsidR="000202F8">
        <w:rPr>
          <w:sz w:val="28"/>
          <w:szCs w:val="28"/>
        </w:rPr>
        <w:t>1</w:t>
      </w:r>
      <w:bookmarkStart w:id="4" w:name="_GoBack"/>
      <w:bookmarkEnd w:id="4"/>
      <w:r w:rsidR="00175E89" w:rsidRPr="00175E89">
        <w:rPr>
          <w:sz w:val="28"/>
          <w:szCs w:val="28"/>
        </w:rPr>
        <w:t xml:space="preserve"> году для нужд республики закуплено 2289 контейнеров для раздельного накопления отходов. </w:t>
      </w:r>
    </w:p>
    <w:p w:rsidR="00592FFF" w:rsidRDefault="00175E89" w:rsidP="00364679">
      <w:pPr>
        <w:shd w:val="clear" w:color="auto" w:fill="FFFFFF"/>
        <w:spacing w:line="276" w:lineRule="auto"/>
        <w:ind w:firstLine="709"/>
        <w:jc w:val="both"/>
        <w:rPr>
          <w:sz w:val="28"/>
          <w:szCs w:val="28"/>
        </w:rPr>
      </w:pPr>
      <w:r w:rsidRPr="00175E89">
        <w:rPr>
          <w:sz w:val="28"/>
          <w:szCs w:val="28"/>
        </w:rPr>
        <w:t xml:space="preserve">В 2022 году </w:t>
      </w:r>
      <w:r w:rsidR="00E90240">
        <w:rPr>
          <w:sz w:val="28"/>
          <w:szCs w:val="28"/>
        </w:rPr>
        <w:t>данные</w:t>
      </w:r>
      <w:r w:rsidRPr="00175E89">
        <w:rPr>
          <w:sz w:val="28"/>
          <w:szCs w:val="28"/>
        </w:rPr>
        <w:t xml:space="preserve"> контейнеры переданы муниципалитетам для установки на контейнерных площадках, создаваемых органами местного самоуправления. </w:t>
      </w:r>
      <w:r w:rsidR="00592FFF" w:rsidRPr="00592FFF">
        <w:rPr>
          <w:sz w:val="28"/>
          <w:szCs w:val="28"/>
        </w:rPr>
        <w:t xml:space="preserve"> </w:t>
      </w:r>
    </w:p>
    <w:p w:rsidR="00364679" w:rsidRDefault="00364679" w:rsidP="00592FFF">
      <w:pPr>
        <w:shd w:val="clear" w:color="auto" w:fill="FFFFFF"/>
        <w:ind w:firstLine="709"/>
        <w:jc w:val="both"/>
        <w:rPr>
          <w:sz w:val="28"/>
          <w:szCs w:val="28"/>
        </w:rPr>
      </w:pPr>
    </w:p>
    <w:p w:rsidR="00364679" w:rsidRDefault="00364679"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0B246F" w:rsidRDefault="000B246F" w:rsidP="00592FFF">
      <w:pPr>
        <w:shd w:val="clear" w:color="auto" w:fill="FFFFFF"/>
        <w:ind w:firstLine="709"/>
        <w:jc w:val="both"/>
        <w:rPr>
          <w:sz w:val="28"/>
          <w:szCs w:val="28"/>
        </w:rPr>
      </w:pPr>
    </w:p>
    <w:p w:rsidR="00364679" w:rsidRPr="00592FFF" w:rsidRDefault="00364679" w:rsidP="00592FFF">
      <w:pPr>
        <w:shd w:val="clear" w:color="auto" w:fill="FFFFFF"/>
        <w:ind w:firstLine="709"/>
        <w:jc w:val="both"/>
        <w:rPr>
          <w:sz w:val="28"/>
          <w:szCs w:val="28"/>
        </w:rPr>
      </w:pPr>
    </w:p>
    <w:p w:rsidR="00042D02" w:rsidRDefault="00996842" w:rsidP="00FA15B3">
      <w:pPr>
        <w:pBdr>
          <w:bottom w:val="single" w:sz="18" w:space="1" w:color="auto"/>
        </w:pBdr>
        <w:tabs>
          <w:tab w:val="left" w:pos="1260"/>
        </w:tabs>
        <w:jc w:val="center"/>
        <w:rPr>
          <w:b/>
          <w:sz w:val="32"/>
          <w:szCs w:val="28"/>
        </w:rPr>
      </w:pPr>
      <w:r>
        <w:rPr>
          <w:b/>
          <w:sz w:val="32"/>
          <w:szCs w:val="28"/>
          <w:lang w:val="en-US"/>
        </w:rPr>
        <w:lastRenderedPageBreak/>
        <w:t>X</w:t>
      </w:r>
      <w:r w:rsidR="00A047C4">
        <w:rPr>
          <w:b/>
          <w:sz w:val="32"/>
          <w:szCs w:val="28"/>
          <w:lang w:val="en-US"/>
        </w:rPr>
        <w:t>I</w:t>
      </w:r>
      <w:r w:rsidR="00350089">
        <w:rPr>
          <w:b/>
          <w:sz w:val="32"/>
          <w:szCs w:val="28"/>
          <w:lang w:val="en-US"/>
        </w:rPr>
        <w:t>II</w:t>
      </w:r>
      <w:r w:rsidR="00042D02" w:rsidRPr="00042D02">
        <w:rPr>
          <w:b/>
          <w:sz w:val="32"/>
          <w:szCs w:val="28"/>
        </w:rPr>
        <w:t>. Государственное управление в области охраны окружающей среды.</w:t>
      </w:r>
    </w:p>
    <w:p w:rsidR="00042D02" w:rsidRDefault="00042D02" w:rsidP="00042D02">
      <w:pPr>
        <w:jc w:val="center"/>
        <w:rPr>
          <w:sz w:val="32"/>
          <w:szCs w:val="28"/>
        </w:rPr>
      </w:pPr>
    </w:p>
    <w:p w:rsidR="003332CF" w:rsidRPr="003332CF" w:rsidRDefault="003332CF" w:rsidP="00BB793B">
      <w:pPr>
        <w:spacing w:line="276" w:lineRule="auto"/>
        <w:ind w:firstLine="567"/>
        <w:jc w:val="both"/>
        <w:rPr>
          <w:spacing w:val="2"/>
          <w:sz w:val="28"/>
          <w:szCs w:val="28"/>
          <w:highlight w:val="white"/>
        </w:rPr>
      </w:pPr>
      <w:r w:rsidRPr="003332CF">
        <w:rPr>
          <w:spacing w:val="2"/>
          <w:sz w:val="28"/>
          <w:szCs w:val="28"/>
          <w:highlight w:val="white"/>
        </w:rPr>
        <w:t xml:space="preserve">В 2022 году Министерством природных ресурсов и экологии Республики Ингушетия выполнен большой объем работы, направленной на реализацию целей и задач, сформулированных в Майских Указах Президента Российской Федерации В.В. Путина в части улучшения экологического состояния региона и развития экологической культуры населения. </w:t>
      </w:r>
    </w:p>
    <w:p w:rsidR="003332CF" w:rsidRPr="003332CF" w:rsidRDefault="003332CF" w:rsidP="00610A3B">
      <w:pPr>
        <w:spacing w:line="276" w:lineRule="auto"/>
        <w:ind w:firstLine="567"/>
        <w:jc w:val="both"/>
        <w:rPr>
          <w:bCs/>
          <w:sz w:val="28"/>
          <w:szCs w:val="28"/>
        </w:rPr>
      </w:pPr>
      <w:r w:rsidRPr="003332CF">
        <w:rPr>
          <w:b/>
          <w:spacing w:val="2"/>
          <w:sz w:val="28"/>
          <w:szCs w:val="28"/>
        </w:rPr>
        <w:t>В регионе активно реализуется национальный проект «Экология» и входящие в него федеральные и региональные проекты.</w:t>
      </w:r>
    </w:p>
    <w:p w:rsidR="003332CF" w:rsidRPr="003332CF" w:rsidRDefault="003332CF" w:rsidP="00610A3B">
      <w:pPr>
        <w:spacing w:line="276" w:lineRule="auto"/>
        <w:ind w:firstLine="709"/>
        <w:jc w:val="both"/>
        <w:rPr>
          <w:spacing w:val="2"/>
          <w:sz w:val="28"/>
          <w:szCs w:val="28"/>
          <w:highlight w:val="white"/>
        </w:rPr>
      </w:pPr>
      <w:r w:rsidRPr="003332CF">
        <w:rPr>
          <w:spacing w:val="2"/>
          <w:sz w:val="28"/>
          <w:szCs w:val="28"/>
          <w:highlight w:val="white"/>
        </w:rPr>
        <w:t>Минприроды Ингушетии является ответственным участником реализации национального проекта «Экология».</w:t>
      </w:r>
    </w:p>
    <w:p w:rsidR="003332CF" w:rsidRPr="003332CF" w:rsidRDefault="003332CF" w:rsidP="00610A3B">
      <w:pPr>
        <w:spacing w:line="276" w:lineRule="auto"/>
        <w:ind w:firstLine="709"/>
        <w:jc w:val="both"/>
        <w:rPr>
          <w:b/>
          <w:sz w:val="28"/>
          <w:szCs w:val="28"/>
        </w:rPr>
      </w:pPr>
      <w:r w:rsidRPr="003332CF">
        <w:rPr>
          <w:sz w:val="28"/>
          <w:szCs w:val="28"/>
        </w:rPr>
        <w:t>В рамках национального проекта министерством реализуются 4 региональных проекта:</w:t>
      </w:r>
    </w:p>
    <w:p w:rsidR="003332CF" w:rsidRPr="003332CF" w:rsidRDefault="003332CF" w:rsidP="00610A3B">
      <w:pPr>
        <w:spacing w:line="276" w:lineRule="auto"/>
        <w:ind w:firstLine="709"/>
        <w:jc w:val="both"/>
        <w:rPr>
          <w:b/>
          <w:sz w:val="28"/>
          <w:szCs w:val="28"/>
        </w:rPr>
      </w:pPr>
      <w:r w:rsidRPr="003332CF">
        <w:rPr>
          <w:b/>
          <w:sz w:val="28"/>
          <w:szCs w:val="28"/>
        </w:rPr>
        <w:t>-</w:t>
      </w:r>
      <w:r w:rsidRPr="003332CF">
        <w:rPr>
          <w:bCs/>
          <w:sz w:val="28"/>
          <w:szCs w:val="28"/>
        </w:rPr>
        <w:t xml:space="preserve">   </w:t>
      </w:r>
      <w:r w:rsidRPr="003332CF">
        <w:rPr>
          <w:b/>
          <w:sz w:val="28"/>
          <w:szCs w:val="28"/>
        </w:rPr>
        <w:t xml:space="preserve">Чистая страна; </w:t>
      </w:r>
    </w:p>
    <w:p w:rsidR="003332CF" w:rsidRPr="003332CF" w:rsidRDefault="003332CF" w:rsidP="00610A3B">
      <w:pPr>
        <w:spacing w:line="276" w:lineRule="auto"/>
        <w:ind w:firstLine="709"/>
        <w:jc w:val="both"/>
        <w:rPr>
          <w:b/>
          <w:sz w:val="28"/>
          <w:szCs w:val="28"/>
        </w:rPr>
      </w:pPr>
      <w:r w:rsidRPr="003332CF">
        <w:rPr>
          <w:b/>
          <w:sz w:val="28"/>
          <w:szCs w:val="28"/>
        </w:rPr>
        <w:t>- Комплексная система обращения с твердыми коммунальными отходами;</w:t>
      </w:r>
    </w:p>
    <w:p w:rsidR="003332CF" w:rsidRPr="003332CF" w:rsidRDefault="003332CF" w:rsidP="00610A3B">
      <w:pPr>
        <w:spacing w:line="276" w:lineRule="auto"/>
        <w:ind w:firstLine="709"/>
        <w:jc w:val="both"/>
        <w:rPr>
          <w:sz w:val="28"/>
          <w:szCs w:val="28"/>
        </w:rPr>
      </w:pPr>
      <w:r w:rsidRPr="003332CF">
        <w:rPr>
          <w:b/>
          <w:sz w:val="28"/>
          <w:szCs w:val="28"/>
        </w:rPr>
        <w:t>-</w:t>
      </w:r>
      <w:r w:rsidRPr="003332CF">
        <w:rPr>
          <w:bCs/>
          <w:sz w:val="28"/>
          <w:szCs w:val="28"/>
        </w:rPr>
        <w:t xml:space="preserve">   </w:t>
      </w:r>
      <w:r w:rsidRPr="003332CF">
        <w:rPr>
          <w:b/>
          <w:sz w:val="28"/>
          <w:szCs w:val="28"/>
        </w:rPr>
        <w:t>Сохранение лесов;</w:t>
      </w:r>
    </w:p>
    <w:p w:rsidR="003332CF" w:rsidRPr="003332CF" w:rsidRDefault="003332CF" w:rsidP="00610A3B">
      <w:pPr>
        <w:spacing w:line="276" w:lineRule="auto"/>
        <w:ind w:firstLine="709"/>
        <w:jc w:val="both"/>
        <w:rPr>
          <w:b/>
          <w:sz w:val="28"/>
          <w:szCs w:val="28"/>
        </w:rPr>
      </w:pPr>
      <w:r w:rsidRPr="003332CF">
        <w:rPr>
          <w:b/>
          <w:sz w:val="28"/>
          <w:szCs w:val="28"/>
        </w:rPr>
        <w:t>-</w:t>
      </w:r>
      <w:r w:rsidRPr="003332CF">
        <w:rPr>
          <w:bCs/>
          <w:sz w:val="28"/>
          <w:szCs w:val="28"/>
        </w:rPr>
        <w:t xml:space="preserve">   </w:t>
      </w:r>
      <w:r w:rsidRPr="003332CF">
        <w:rPr>
          <w:b/>
          <w:sz w:val="28"/>
          <w:szCs w:val="28"/>
        </w:rPr>
        <w:t>Сохранение уникальных водных объектов;</w:t>
      </w:r>
    </w:p>
    <w:p w:rsidR="003332CF" w:rsidRPr="003332CF" w:rsidRDefault="003332CF" w:rsidP="00610A3B">
      <w:pPr>
        <w:spacing w:line="276" w:lineRule="auto"/>
        <w:ind w:firstLine="709"/>
        <w:jc w:val="both"/>
        <w:rPr>
          <w:sz w:val="28"/>
          <w:szCs w:val="28"/>
        </w:rPr>
      </w:pPr>
      <w:r w:rsidRPr="003332CF">
        <w:rPr>
          <w:b/>
          <w:sz w:val="28"/>
          <w:szCs w:val="28"/>
        </w:rPr>
        <w:t>В рамках федерального проекта «Чистая страна»</w:t>
      </w:r>
      <w:r w:rsidRPr="003332CF">
        <w:rPr>
          <w:sz w:val="28"/>
          <w:szCs w:val="28"/>
        </w:rPr>
        <w:t xml:space="preserve"> национального проекта «Экология» в 2019 году ликвидированы свалки в с.п. Нестеровское и г. Назрань. </w:t>
      </w:r>
    </w:p>
    <w:p w:rsidR="003332CF" w:rsidRPr="003332CF" w:rsidRDefault="003332CF" w:rsidP="00610A3B">
      <w:pPr>
        <w:spacing w:line="276" w:lineRule="auto"/>
        <w:ind w:firstLine="709"/>
        <w:jc w:val="both"/>
        <w:rPr>
          <w:sz w:val="28"/>
          <w:szCs w:val="28"/>
        </w:rPr>
      </w:pPr>
      <w:r w:rsidRPr="003332CF">
        <w:rPr>
          <w:sz w:val="28"/>
          <w:szCs w:val="28"/>
        </w:rPr>
        <w:t>В 2021-2022 годах в республике реализовано мероприятие по объекту: «Рекультивация земель занятых городской свалкой несанкционированно размещенных отходов IV-V класса опасности в городе Малгобек, Республики Ингушетия» площадью 20,8 га. Из указанной площади на 7 га сформировано и оборудовано защитным экраном свалочное тело, остальные 13 га восстановлены полностью, там отходов нет вообще и участок может быть использован для любых целей.</w:t>
      </w:r>
    </w:p>
    <w:p w:rsidR="003332CF" w:rsidRPr="003332CF" w:rsidRDefault="003332CF" w:rsidP="00610A3B">
      <w:pPr>
        <w:spacing w:line="276" w:lineRule="auto"/>
        <w:ind w:firstLine="709"/>
        <w:jc w:val="both"/>
        <w:rPr>
          <w:sz w:val="28"/>
          <w:szCs w:val="28"/>
        </w:rPr>
      </w:pPr>
      <w:r w:rsidRPr="003332CF">
        <w:rPr>
          <w:sz w:val="28"/>
          <w:szCs w:val="28"/>
        </w:rPr>
        <w:t>По итогам рекультивации участка с привлечением федеральной лаборатории ЦЛАТИ, подведомственной Федеральной службе по надзору в сфере природопользования проведены исследования почвы, воды, воздуха, шумового значения, а также геодезическое исследование участка. По результатам данных исследований установлено, что объект не оказывает негативное воздействие на окружающую среду. После получения указанных результатов анализов объект принят.</w:t>
      </w:r>
    </w:p>
    <w:p w:rsidR="003332CF" w:rsidRPr="003332CF" w:rsidRDefault="003332CF" w:rsidP="00610A3B">
      <w:pPr>
        <w:spacing w:line="276" w:lineRule="auto"/>
        <w:ind w:firstLine="709"/>
        <w:jc w:val="both"/>
        <w:rPr>
          <w:sz w:val="28"/>
          <w:szCs w:val="28"/>
        </w:rPr>
      </w:pPr>
      <w:r w:rsidRPr="003332CF">
        <w:rPr>
          <w:sz w:val="28"/>
          <w:szCs w:val="28"/>
        </w:rPr>
        <w:t>До конца 2024 года планируется ликвидация свалки города Карабулак общей площадью 32 га. Данная свалка включена в новый федеральный проект под названием «Генеральная уборка».</w:t>
      </w:r>
    </w:p>
    <w:p w:rsidR="003332CF" w:rsidRPr="003332CF" w:rsidRDefault="003332CF" w:rsidP="00610A3B">
      <w:pPr>
        <w:shd w:val="clear" w:color="auto" w:fill="FFFFFF"/>
        <w:spacing w:line="276" w:lineRule="auto"/>
        <w:ind w:firstLine="709"/>
        <w:jc w:val="both"/>
        <w:rPr>
          <w:sz w:val="28"/>
          <w:szCs w:val="28"/>
        </w:rPr>
      </w:pPr>
      <w:r w:rsidRPr="003332CF">
        <w:rPr>
          <w:b/>
          <w:sz w:val="28"/>
          <w:szCs w:val="28"/>
        </w:rPr>
        <w:lastRenderedPageBreak/>
        <w:t>В рамках Федерального проекта «Комплексная система обращения с ТКО»</w:t>
      </w:r>
      <w:r w:rsidRPr="003332CF">
        <w:rPr>
          <w:sz w:val="28"/>
          <w:szCs w:val="28"/>
        </w:rPr>
        <w:t xml:space="preserve"> в 2021 году для нужд республики закуплено 2289 контейнеров для раздельного накопления отходов. В 2022 году эти контейнеры переданы муниципалитетам для установки на контейнерных площадках, создаваемых органами местного самоуправления. </w:t>
      </w:r>
    </w:p>
    <w:p w:rsidR="003332CF" w:rsidRPr="003332CF" w:rsidRDefault="003332CF" w:rsidP="00610A3B">
      <w:pPr>
        <w:shd w:val="clear" w:color="auto" w:fill="FFFFFF"/>
        <w:spacing w:line="276" w:lineRule="auto"/>
        <w:ind w:firstLine="709"/>
        <w:jc w:val="both"/>
        <w:rPr>
          <w:sz w:val="28"/>
          <w:szCs w:val="28"/>
        </w:rPr>
      </w:pPr>
      <w:r w:rsidRPr="003332CF">
        <w:rPr>
          <w:sz w:val="28"/>
          <w:szCs w:val="28"/>
        </w:rPr>
        <w:t>Также была направлена и одобрена заявка на закупку дополнительно 2 733 контейнеров. Вместе с тем, в федеральный бюджет субсидия не включена ни для одного региона страны. Планируется продолжить работу по закупке и установке контейнеров и, тем самым, создание в регионе условий для раздельного накопления отходов.</w:t>
      </w:r>
    </w:p>
    <w:p w:rsidR="003332CF" w:rsidRPr="003332CF" w:rsidRDefault="003332CF" w:rsidP="00610A3B">
      <w:pPr>
        <w:shd w:val="clear" w:color="auto" w:fill="FFFFFF"/>
        <w:spacing w:line="276" w:lineRule="auto"/>
        <w:ind w:firstLine="709"/>
        <w:jc w:val="both"/>
        <w:rPr>
          <w:sz w:val="28"/>
          <w:szCs w:val="28"/>
        </w:rPr>
      </w:pPr>
      <w:r w:rsidRPr="003332CF">
        <w:rPr>
          <w:sz w:val="28"/>
          <w:szCs w:val="28"/>
        </w:rPr>
        <w:t>Кроме того, для достижения целей и задач, поставленных Президентом Российской Федерации В.В. Путиным, а также целевых показателей национального проекта «Экология» до конца 2024 года планируется строительство современного полигона твердых коммунальных отходов с комплексами обработки и утилизации отходов в с.п. Барсуки Назрановского муниципального района Республики Ингушетия.</w:t>
      </w:r>
    </w:p>
    <w:p w:rsidR="003332CF" w:rsidRPr="003332CF" w:rsidRDefault="003332CF" w:rsidP="00610A3B">
      <w:pPr>
        <w:spacing w:line="276" w:lineRule="auto"/>
        <w:ind w:firstLine="709"/>
        <w:jc w:val="both"/>
        <w:rPr>
          <w:sz w:val="28"/>
          <w:szCs w:val="28"/>
        </w:rPr>
      </w:pPr>
      <w:r w:rsidRPr="003332CF">
        <w:rPr>
          <w:b/>
          <w:sz w:val="28"/>
          <w:szCs w:val="28"/>
        </w:rPr>
        <w:t>В рамках федерального проекта «Сохранение лесов»</w:t>
      </w:r>
      <w:r w:rsidRPr="003332CF">
        <w:rPr>
          <w:sz w:val="28"/>
          <w:szCs w:val="28"/>
        </w:rPr>
        <w:t xml:space="preserve"> в</w:t>
      </w:r>
      <w:r w:rsidRPr="003332CF">
        <w:rPr>
          <w:bCs/>
          <w:sz w:val="28"/>
          <w:szCs w:val="28"/>
        </w:rPr>
        <w:t xml:space="preserve"> 2022 году в проведены мероприятия по </w:t>
      </w:r>
      <w:r w:rsidRPr="003332CF">
        <w:rPr>
          <w:sz w:val="28"/>
          <w:szCs w:val="28"/>
        </w:rPr>
        <w:t>лесовосстановлению на площади 21 га. Приобретена специализированная лесохозяйственная техника, в том числе: 2 трактора с дополнительным оборудованием; 7 единиц</w:t>
      </w:r>
      <w:r w:rsidRPr="003332CF">
        <w:rPr>
          <w:bCs/>
          <w:sz w:val="28"/>
          <w:szCs w:val="28"/>
        </w:rPr>
        <w:t xml:space="preserve"> лесохозяйственного оборудования</w:t>
      </w:r>
      <w:r w:rsidRPr="003332CF">
        <w:rPr>
          <w:sz w:val="28"/>
          <w:szCs w:val="28"/>
        </w:rPr>
        <w:t xml:space="preserve"> (культиваторы, плуг, машина для посадки саженцев, почвофреза).</w:t>
      </w:r>
    </w:p>
    <w:p w:rsidR="003332CF" w:rsidRPr="003332CF" w:rsidRDefault="003332CF" w:rsidP="00610A3B">
      <w:pPr>
        <w:spacing w:line="276" w:lineRule="auto"/>
        <w:ind w:firstLine="709"/>
        <w:jc w:val="both"/>
        <w:rPr>
          <w:bCs/>
          <w:sz w:val="28"/>
          <w:szCs w:val="28"/>
        </w:rPr>
      </w:pPr>
      <w:r w:rsidRPr="003332CF">
        <w:rPr>
          <w:b/>
          <w:bCs/>
          <w:sz w:val="28"/>
          <w:szCs w:val="28"/>
        </w:rPr>
        <w:t>В рамках регионального проекта «</w:t>
      </w:r>
      <w:r w:rsidRPr="003332CF">
        <w:rPr>
          <w:b/>
          <w:sz w:val="28"/>
          <w:szCs w:val="28"/>
        </w:rPr>
        <w:t xml:space="preserve">Сохранение уникальных водных </w:t>
      </w:r>
      <w:r w:rsidRPr="003332CF">
        <w:rPr>
          <w:b/>
          <w:bCs/>
          <w:sz w:val="28"/>
          <w:szCs w:val="28"/>
        </w:rPr>
        <w:t xml:space="preserve">объектов» </w:t>
      </w:r>
      <w:r w:rsidRPr="003332CF">
        <w:rPr>
          <w:bCs/>
          <w:sz w:val="28"/>
          <w:szCs w:val="28"/>
        </w:rPr>
        <w:t xml:space="preserve">в 2022 году </w:t>
      </w:r>
      <w:r w:rsidRPr="003332CF">
        <w:rPr>
          <w:sz w:val="28"/>
          <w:szCs w:val="28"/>
        </w:rPr>
        <w:t xml:space="preserve">выполнены проектно-изыскательские работы по мероприятию «Оздоровление гидрографической сети реки Сунжа в г. Магас Республики Ингушетия». Общая стоимость реализации мероприятия -  2,99 млн. руб., протяженность участка работ – 4,6 км. </w:t>
      </w:r>
    </w:p>
    <w:p w:rsidR="003332CF" w:rsidRDefault="003332CF" w:rsidP="00610A3B">
      <w:pPr>
        <w:spacing w:line="276" w:lineRule="auto"/>
        <w:ind w:firstLine="567"/>
        <w:jc w:val="both"/>
        <w:rPr>
          <w:sz w:val="28"/>
          <w:szCs w:val="28"/>
        </w:rPr>
      </w:pPr>
      <w:r w:rsidRPr="003332CF">
        <w:rPr>
          <w:sz w:val="28"/>
          <w:szCs w:val="28"/>
        </w:rPr>
        <w:t xml:space="preserve">После разработки проектно-сметной документации и получения положительного заключения государственной экспертизы в 2023-2024 гг. запланирована реализация комплекса работ по оздоровлению указанного водного объекта. Это позволит предотвратить дальнейшую деградацию водного объекта, улучшив экологические условия проживания населения г. Магас. Финансовые средства (субвенции) на реализацию данного мероприятия в объеме более 73,0 млн. руб. предусмотрены в федеральном бюджете на 2023-2024 гг. </w:t>
      </w:r>
    </w:p>
    <w:p w:rsidR="009E18C2" w:rsidRPr="009E18C2" w:rsidRDefault="009E18C2" w:rsidP="009E18C2">
      <w:pPr>
        <w:spacing w:line="276" w:lineRule="auto"/>
        <w:ind w:firstLine="567"/>
        <w:jc w:val="both"/>
        <w:rPr>
          <w:sz w:val="28"/>
          <w:szCs w:val="28"/>
        </w:rPr>
      </w:pPr>
      <w:r w:rsidRPr="009E18C2">
        <w:rPr>
          <w:sz w:val="28"/>
          <w:szCs w:val="28"/>
        </w:rPr>
        <w:t xml:space="preserve">Большое количество мероприятий просветительского характера проведено в рамках Всероссийской акции «Вода России», регион вновь занял лидирующее место (3 место) среди 89 субъектов Российской Федерации.  Всероссийская акция «Вода России» по очистке берегов водоемов проходит в рамках реализации федерального проекта «Сохранение уникальных водных </w:t>
      </w:r>
      <w:r w:rsidRPr="009E18C2">
        <w:rPr>
          <w:sz w:val="28"/>
          <w:szCs w:val="28"/>
        </w:rPr>
        <w:lastRenderedPageBreak/>
        <w:t xml:space="preserve">объектов» национального проекта «Экология». В рамках Акции проходят различные волонтерские мероприятия экологической направленности такие как: субботники, месячники, экослеты (собираются участники из различных регионов РФ), экомарафоны и различного рода экоквесты. </w:t>
      </w:r>
    </w:p>
    <w:p w:rsidR="009E18C2" w:rsidRPr="009E18C2" w:rsidRDefault="009E18C2" w:rsidP="009E18C2">
      <w:pPr>
        <w:spacing w:line="276" w:lineRule="auto"/>
        <w:ind w:firstLine="708"/>
        <w:jc w:val="both"/>
        <w:rPr>
          <w:sz w:val="28"/>
          <w:szCs w:val="28"/>
        </w:rPr>
      </w:pPr>
      <w:r w:rsidRPr="009E18C2">
        <w:rPr>
          <w:sz w:val="28"/>
          <w:szCs w:val="28"/>
        </w:rPr>
        <w:t>Республика традиционно занимает лидирующие позиции при проведении Всероссийских экологических субботников «Зеленая весна» и «Зеленая Россия».</w:t>
      </w:r>
    </w:p>
    <w:p w:rsidR="009E18C2" w:rsidRPr="009E18C2" w:rsidRDefault="009E18C2" w:rsidP="009E18C2">
      <w:pPr>
        <w:spacing w:line="276" w:lineRule="auto"/>
        <w:ind w:firstLine="708"/>
        <w:jc w:val="both"/>
        <w:rPr>
          <w:sz w:val="28"/>
          <w:szCs w:val="28"/>
        </w:rPr>
      </w:pPr>
      <w:r w:rsidRPr="009E18C2">
        <w:rPr>
          <w:sz w:val="28"/>
          <w:szCs w:val="28"/>
        </w:rPr>
        <w:t>В 2022 году, в рамках проведения различных социально значимых акций, таких как например «Сад памяти</w:t>
      </w:r>
      <w:r w:rsidR="00322010" w:rsidRPr="009E18C2">
        <w:rPr>
          <w:sz w:val="28"/>
          <w:szCs w:val="28"/>
        </w:rPr>
        <w:t>», Министерством</w:t>
      </w:r>
      <w:r w:rsidRPr="009E18C2">
        <w:rPr>
          <w:sz w:val="28"/>
          <w:szCs w:val="28"/>
        </w:rPr>
        <w:t xml:space="preserve"> высажено более 3,5 тыс. саженцев различных пород в населенных пунктах.</w:t>
      </w:r>
    </w:p>
    <w:p w:rsidR="009E18C2" w:rsidRPr="009E18C2" w:rsidRDefault="009E18C2" w:rsidP="009E18C2">
      <w:pPr>
        <w:spacing w:line="276" w:lineRule="auto"/>
        <w:ind w:firstLine="708"/>
        <w:jc w:val="both"/>
        <w:rPr>
          <w:sz w:val="28"/>
          <w:szCs w:val="28"/>
        </w:rPr>
      </w:pPr>
      <w:r w:rsidRPr="009E18C2">
        <w:rPr>
          <w:sz w:val="28"/>
          <w:szCs w:val="28"/>
        </w:rPr>
        <w:t>В 2023 году планируется организация масштабной экопросветительской работы для развития экологической культуры.</w:t>
      </w:r>
    </w:p>
    <w:p w:rsidR="009E18C2" w:rsidRPr="009E18C2" w:rsidRDefault="009E18C2" w:rsidP="009E18C2">
      <w:pPr>
        <w:spacing w:line="276" w:lineRule="auto"/>
        <w:ind w:firstLine="567"/>
        <w:jc w:val="both"/>
        <w:rPr>
          <w:sz w:val="28"/>
          <w:szCs w:val="28"/>
        </w:rPr>
      </w:pPr>
    </w:p>
    <w:p w:rsidR="009E18C2" w:rsidRPr="009E18C2" w:rsidRDefault="009E18C2" w:rsidP="009E18C2">
      <w:pPr>
        <w:spacing w:line="276" w:lineRule="auto"/>
        <w:ind w:firstLine="567"/>
        <w:jc w:val="center"/>
        <w:rPr>
          <w:b/>
          <w:sz w:val="28"/>
          <w:szCs w:val="28"/>
        </w:rPr>
      </w:pPr>
      <w:r w:rsidRPr="009E18C2">
        <w:rPr>
          <w:b/>
          <w:sz w:val="28"/>
          <w:szCs w:val="28"/>
        </w:rPr>
        <w:t>Планы на 2023 год</w:t>
      </w:r>
    </w:p>
    <w:p w:rsidR="009E18C2" w:rsidRPr="009E18C2" w:rsidRDefault="009E18C2" w:rsidP="009E18C2">
      <w:pPr>
        <w:spacing w:line="276" w:lineRule="auto"/>
        <w:ind w:firstLine="708"/>
        <w:jc w:val="both"/>
        <w:rPr>
          <w:sz w:val="28"/>
          <w:szCs w:val="28"/>
        </w:rPr>
      </w:pPr>
      <w:r w:rsidRPr="009E18C2">
        <w:rPr>
          <w:sz w:val="28"/>
          <w:szCs w:val="28"/>
        </w:rPr>
        <w:t>В 2023 году будет продолжена работы по реализации национального проекта экология, Государственной программы Республики Ингушетия «Охрана и защита окружающей среды», участию республики в масштабных акциях, направленных улучшение экологического состояния региона, а также планируется организация масштабной экопросветительской работы с населением для развития экологической культуры и экологического правосознания.</w:t>
      </w:r>
    </w:p>
    <w:p w:rsidR="009E18C2" w:rsidRPr="003332CF" w:rsidRDefault="009E18C2" w:rsidP="00610A3B">
      <w:pPr>
        <w:spacing w:line="276" w:lineRule="auto"/>
        <w:ind w:firstLine="567"/>
        <w:jc w:val="both"/>
        <w:rPr>
          <w:sz w:val="28"/>
          <w:szCs w:val="28"/>
        </w:rPr>
      </w:pPr>
    </w:p>
    <w:p w:rsidR="00090F15" w:rsidRPr="00090F15" w:rsidRDefault="00090F15" w:rsidP="00090F15">
      <w:pPr>
        <w:ind w:firstLine="567"/>
        <w:jc w:val="center"/>
        <w:rPr>
          <w:b/>
          <w:sz w:val="28"/>
          <w:szCs w:val="26"/>
        </w:rPr>
      </w:pPr>
    </w:p>
    <w:p w:rsidR="00347528" w:rsidRDefault="00347528" w:rsidP="00343CD3">
      <w:pPr>
        <w:rPr>
          <w:sz w:val="32"/>
          <w:szCs w:val="28"/>
        </w:rPr>
      </w:pPr>
      <w:r>
        <w:rPr>
          <w:sz w:val="32"/>
          <w:szCs w:val="28"/>
        </w:rPr>
        <w:br w:type="page"/>
      </w:r>
    </w:p>
    <w:p w:rsidR="00347528" w:rsidRPr="00E023AE" w:rsidRDefault="00347528" w:rsidP="00347528">
      <w:pPr>
        <w:jc w:val="center"/>
        <w:rPr>
          <w:b/>
          <w:sz w:val="28"/>
          <w:szCs w:val="28"/>
        </w:rPr>
      </w:pPr>
      <w:r w:rsidRPr="00E023AE">
        <w:rPr>
          <w:b/>
          <w:sz w:val="28"/>
          <w:szCs w:val="28"/>
        </w:rPr>
        <w:lastRenderedPageBreak/>
        <w:t>Заключение</w:t>
      </w:r>
    </w:p>
    <w:p w:rsidR="00347528" w:rsidRDefault="00347528" w:rsidP="00347528">
      <w:pPr>
        <w:jc w:val="both"/>
        <w:rPr>
          <w:sz w:val="28"/>
          <w:szCs w:val="28"/>
        </w:rPr>
      </w:pPr>
    </w:p>
    <w:p w:rsidR="00347528" w:rsidRPr="00137B20" w:rsidRDefault="00347528" w:rsidP="00347528">
      <w:pPr>
        <w:ind w:firstLine="709"/>
        <w:jc w:val="both"/>
        <w:rPr>
          <w:sz w:val="28"/>
          <w:szCs w:val="28"/>
        </w:rPr>
      </w:pPr>
      <w:r>
        <w:rPr>
          <w:sz w:val="28"/>
          <w:szCs w:val="28"/>
        </w:rPr>
        <w:t>Проанализированные</w:t>
      </w:r>
      <w:r w:rsidR="00111F47">
        <w:rPr>
          <w:sz w:val="28"/>
          <w:szCs w:val="28"/>
        </w:rPr>
        <w:t xml:space="preserve"> </w:t>
      </w:r>
      <w:r w:rsidRPr="00137B20">
        <w:rPr>
          <w:sz w:val="28"/>
          <w:szCs w:val="28"/>
        </w:rPr>
        <w:t>в</w:t>
      </w:r>
      <w:r w:rsidR="00111F47">
        <w:rPr>
          <w:sz w:val="28"/>
          <w:szCs w:val="28"/>
        </w:rPr>
        <w:t xml:space="preserve"> </w:t>
      </w:r>
      <w:r w:rsidRPr="00137B20">
        <w:rPr>
          <w:sz w:val="28"/>
          <w:szCs w:val="28"/>
        </w:rPr>
        <w:t>Государственном докладе о состоянии природных ресурсов и охраны окружающей с</w:t>
      </w:r>
      <w:r>
        <w:rPr>
          <w:sz w:val="28"/>
          <w:szCs w:val="28"/>
        </w:rPr>
        <w:t>реды Республики Ингушетия в 20</w:t>
      </w:r>
      <w:r w:rsidR="007B63A9">
        <w:rPr>
          <w:sz w:val="28"/>
          <w:szCs w:val="28"/>
        </w:rPr>
        <w:t>2</w:t>
      </w:r>
      <w:r w:rsidR="00350089" w:rsidRPr="00350089">
        <w:rPr>
          <w:sz w:val="28"/>
          <w:szCs w:val="28"/>
        </w:rPr>
        <w:t>2</w:t>
      </w:r>
      <w:r w:rsidRPr="00137B20">
        <w:rPr>
          <w:sz w:val="28"/>
          <w:szCs w:val="28"/>
        </w:rPr>
        <w:t xml:space="preserve"> году данные, объективно отражают происходящие в регионе процессы воздействия на окружающую среду, её состояние, объём и характер использования природных ресурсов.</w:t>
      </w:r>
    </w:p>
    <w:p w:rsidR="00347528" w:rsidRPr="00137B20" w:rsidRDefault="00347528" w:rsidP="00347528">
      <w:pPr>
        <w:jc w:val="both"/>
        <w:rPr>
          <w:sz w:val="28"/>
          <w:szCs w:val="28"/>
        </w:rPr>
      </w:pPr>
      <w:r>
        <w:rPr>
          <w:sz w:val="28"/>
          <w:szCs w:val="28"/>
        </w:rPr>
        <w:tab/>
      </w:r>
      <w:r w:rsidRPr="00137B20">
        <w:rPr>
          <w:sz w:val="28"/>
          <w:szCs w:val="28"/>
        </w:rPr>
        <w:t>Состояние природных ресурсов и окружающей</w:t>
      </w:r>
      <w:r>
        <w:rPr>
          <w:sz w:val="28"/>
          <w:szCs w:val="28"/>
        </w:rPr>
        <w:t xml:space="preserve"> среды Республики Ингушетия 20</w:t>
      </w:r>
      <w:r w:rsidR="007B63A9">
        <w:rPr>
          <w:sz w:val="28"/>
          <w:szCs w:val="28"/>
        </w:rPr>
        <w:t>2</w:t>
      </w:r>
      <w:r w:rsidR="00350089">
        <w:rPr>
          <w:sz w:val="28"/>
          <w:szCs w:val="28"/>
        </w:rPr>
        <w:t>2</w:t>
      </w:r>
      <w:r w:rsidRPr="00137B20">
        <w:rPr>
          <w:sz w:val="28"/>
          <w:szCs w:val="28"/>
        </w:rPr>
        <w:t xml:space="preserve"> года в целом можно оценить</w:t>
      </w:r>
      <w:r w:rsidR="001E74F2">
        <w:rPr>
          <w:sz w:val="28"/>
          <w:szCs w:val="28"/>
        </w:rPr>
        <w:t>,</w:t>
      </w:r>
      <w:r w:rsidRPr="00137B20">
        <w:rPr>
          <w:sz w:val="28"/>
          <w:szCs w:val="28"/>
        </w:rPr>
        <w:t xml:space="preserve"> как удовлетворительное.</w:t>
      </w:r>
    </w:p>
    <w:p w:rsidR="00347528" w:rsidRPr="00137B20" w:rsidRDefault="00347528" w:rsidP="00347528">
      <w:pPr>
        <w:suppressAutoHyphens/>
        <w:ind w:firstLine="709"/>
        <w:jc w:val="both"/>
        <w:rPr>
          <w:sz w:val="28"/>
          <w:szCs w:val="28"/>
        </w:rPr>
      </w:pPr>
      <w:r w:rsidRPr="00137B20">
        <w:rPr>
          <w:sz w:val="28"/>
          <w:szCs w:val="28"/>
        </w:rPr>
        <w:t>Необходимо отметить, что до настоящего времени на территории Республики Ингушетия отсутствует экологическая лаборатория. Для проведения аналитических работ, расширение перечня определяемых показателей загрязнения, необходимо соз</w:t>
      </w:r>
      <w:r>
        <w:rPr>
          <w:sz w:val="28"/>
          <w:szCs w:val="28"/>
        </w:rPr>
        <w:t>дание собственной лаборатории,</w:t>
      </w:r>
      <w:r w:rsidRPr="00137B20">
        <w:rPr>
          <w:sz w:val="28"/>
          <w:szCs w:val="28"/>
        </w:rPr>
        <w:t xml:space="preserve"> оборудованной современным оборудованием и приборами, обладающими высокой чувствительностью и селективностью, методиками определения ингредиентов, нормативно-технической литературой. </w:t>
      </w:r>
    </w:p>
    <w:p w:rsidR="00347528" w:rsidRPr="00137B20" w:rsidRDefault="00347528" w:rsidP="00347528">
      <w:pPr>
        <w:suppressAutoHyphens/>
        <w:ind w:firstLine="709"/>
        <w:jc w:val="both"/>
        <w:rPr>
          <w:sz w:val="28"/>
          <w:szCs w:val="28"/>
        </w:rPr>
      </w:pPr>
      <w:r w:rsidRPr="00137B20">
        <w:rPr>
          <w:sz w:val="28"/>
          <w:szCs w:val="28"/>
        </w:rPr>
        <w:t>Своевременное обнаружение загрязнения водных объектов и установление их источников является неотъемлемой частью эффективного экологического мониторинга состояния водных объектов. В целях раннего обнаружения загрязнения водных объектов представляется целесообразным обустройство стационарных постов на участках и источниках наиболее возможного загрязнения.</w:t>
      </w:r>
    </w:p>
    <w:p w:rsidR="00347528" w:rsidRPr="00E023AE" w:rsidRDefault="00347528" w:rsidP="00347528">
      <w:pPr>
        <w:suppressAutoHyphens/>
        <w:ind w:firstLine="709"/>
        <w:jc w:val="both"/>
        <w:rPr>
          <w:sz w:val="28"/>
          <w:szCs w:val="28"/>
        </w:rPr>
      </w:pPr>
      <w:r w:rsidRPr="00E023AE">
        <w:rPr>
          <w:sz w:val="28"/>
          <w:szCs w:val="28"/>
        </w:rPr>
        <w:t>Особо охраняемые природные территории Республики Ингушетия представлены государственным заповедником «Эрзи». Общая площадь – 35292 га и общую протяженность</w:t>
      </w:r>
      <w:r w:rsidR="00A54B19">
        <w:rPr>
          <w:sz w:val="28"/>
          <w:szCs w:val="28"/>
        </w:rPr>
        <w:t xml:space="preserve"> </w:t>
      </w:r>
      <w:r w:rsidRPr="00E023AE">
        <w:rPr>
          <w:sz w:val="28"/>
          <w:szCs w:val="28"/>
        </w:rPr>
        <w:t>- 927 км. Общий лесной фонд заповедника составляет – 29322 га.</w:t>
      </w:r>
    </w:p>
    <w:p w:rsidR="0056516F" w:rsidRPr="0056516F" w:rsidRDefault="00347528" w:rsidP="0056516F">
      <w:pPr>
        <w:suppressAutoHyphens/>
        <w:jc w:val="both"/>
        <w:rPr>
          <w:color w:val="FF0000"/>
          <w:sz w:val="28"/>
          <w:szCs w:val="28"/>
        </w:rPr>
      </w:pPr>
      <w:r>
        <w:rPr>
          <w:sz w:val="28"/>
          <w:szCs w:val="28"/>
        </w:rPr>
        <w:tab/>
      </w:r>
      <w:r w:rsidRPr="00137B20">
        <w:rPr>
          <w:sz w:val="28"/>
          <w:szCs w:val="28"/>
        </w:rPr>
        <w:t xml:space="preserve">Животный мир разнообразен. В пределах республики насчитывается до 3000 видов беспозвоночных животных. </w:t>
      </w:r>
      <w:r w:rsidR="0056516F" w:rsidRPr="0056516F">
        <w:rPr>
          <w:sz w:val="28"/>
          <w:szCs w:val="28"/>
        </w:rPr>
        <w:t xml:space="preserve">В Красную книгу РФ и Республики Ингушетия внесено: </w:t>
      </w:r>
      <w:r w:rsidR="00490F1A" w:rsidRPr="00490F1A">
        <w:rPr>
          <w:sz w:val="28"/>
          <w:szCs w:val="28"/>
        </w:rPr>
        <w:t>74 вида животных, из них 46 видов внесено в Красную книгу РФ, из которых 1 вид относится к земноводным, 3 вида пресмыкающиеся, 32 вида птиц и 10 вида млекопитающие.   28 внесено в Красную книгу РИ, из которых 1 вид – рыбы, 3 вида пресмыкающиеся, 21 видов птиц, 12 вида млекопитающих.</w:t>
      </w:r>
    </w:p>
    <w:p w:rsidR="00347528" w:rsidRPr="00137B20" w:rsidRDefault="00347528" w:rsidP="00347528">
      <w:pPr>
        <w:suppressAutoHyphens/>
        <w:jc w:val="both"/>
        <w:rPr>
          <w:sz w:val="28"/>
          <w:szCs w:val="28"/>
        </w:rPr>
      </w:pPr>
      <w:r>
        <w:rPr>
          <w:sz w:val="28"/>
          <w:szCs w:val="28"/>
        </w:rPr>
        <w:tab/>
      </w:r>
      <w:r w:rsidRPr="00137B20">
        <w:rPr>
          <w:sz w:val="28"/>
          <w:szCs w:val="28"/>
        </w:rPr>
        <w:t xml:space="preserve">Радиационная обстановка на территории республики Ингушетия оценивается как удовлетворительная. </w:t>
      </w:r>
      <w:r>
        <w:rPr>
          <w:sz w:val="28"/>
          <w:szCs w:val="28"/>
        </w:rPr>
        <w:t>Зон экологических бедствий</w:t>
      </w:r>
      <w:r w:rsidRPr="00137B20">
        <w:rPr>
          <w:sz w:val="28"/>
          <w:szCs w:val="28"/>
        </w:rPr>
        <w:t xml:space="preserve"> или неблагополучия в республике нет.  </w:t>
      </w:r>
    </w:p>
    <w:p w:rsidR="00347528" w:rsidRPr="00070824" w:rsidRDefault="00347528" w:rsidP="00347528">
      <w:pPr>
        <w:framePr w:hSpace="180" w:wrap="around" w:vAnchor="page" w:hAnchor="page" w:x="6871" w:y="1786"/>
        <w:jc w:val="both"/>
      </w:pPr>
    </w:p>
    <w:p w:rsidR="00347528" w:rsidRPr="00137B20" w:rsidRDefault="00347528" w:rsidP="00347528">
      <w:pPr>
        <w:suppressAutoHyphens/>
        <w:ind w:firstLine="709"/>
        <w:jc w:val="both"/>
        <w:rPr>
          <w:sz w:val="28"/>
          <w:szCs w:val="28"/>
        </w:rPr>
      </w:pPr>
      <w:r w:rsidRPr="00137B20">
        <w:rPr>
          <w:sz w:val="28"/>
          <w:szCs w:val="28"/>
        </w:rPr>
        <w:t>Устойчивое развитие Республики Ингушетия, улучшение качества жизни населения невозможны без сохранения природно-территориальных комплексов региона и создания соответствующего качества окружающей среды.</w:t>
      </w:r>
    </w:p>
    <w:p w:rsidR="00347528" w:rsidRPr="00137B20" w:rsidRDefault="00347528" w:rsidP="00643A09">
      <w:pPr>
        <w:suppressAutoHyphens/>
        <w:ind w:firstLine="708"/>
        <w:jc w:val="both"/>
        <w:rPr>
          <w:sz w:val="28"/>
          <w:szCs w:val="28"/>
        </w:rPr>
      </w:pPr>
      <w:r w:rsidRPr="00137B20">
        <w:rPr>
          <w:sz w:val="28"/>
          <w:szCs w:val="28"/>
        </w:rPr>
        <w:t xml:space="preserve">Именно этим вопросам посвящены основные направления развития экологической культуры населения. Повышению этой культуры много сил и внимания отдают федеральные и региональные природные ведомства, органы власти всех уровней, образовательные и культурные учреждения. </w:t>
      </w:r>
      <w:r w:rsidR="00673935">
        <w:rPr>
          <w:sz w:val="28"/>
          <w:szCs w:val="28"/>
        </w:rPr>
        <w:t xml:space="preserve">            </w:t>
      </w:r>
      <w:r w:rsidRPr="00137B20">
        <w:rPr>
          <w:sz w:val="28"/>
          <w:szCs w:val="28"/>
        </w:rPr>
        <w:t xml:space="preserve">Печатные средства массовой информации, радио, телевидение, библиотеки </w:t>
      </w:r>
      <w:r w:rsidRPr="00137B20">
        <w:rPr>
          <w:sz w:val="28"/>
          <w:szCs w:val="28"/>
        </w:rPr>
        <w:lastRenderedPageBreak/>
        <w:t>активно участвуют в процессе повышения экологической культуры населения республики.</w:t>
      </w:r>
    </w:p>
    <w:p w:rsidR="00347528" w:rsidRPr="00F407A5" w:rsidRDefault="00347528" w:rsidP="00B1307B">
      <w:pPr>
        <w:suppressAutoHyphens/>
        <w:ind w:firstLine="709"/>
        <w:jc w:val="both"/>
        <w:rPr>
          <w:sz w:val="28"/>
          <w:szCs w:val="28"/>
        </w:rPr>
      </w:pPr>
      <w:r w:rsidRPr="00F407A5">
        <w:rPr>
          <w:sz w:val="28"/>
          <w:szCs w:val="28"/>
        </w:rPr>
        <w:t>В Государственном докладе «О состоянии окружающей природной среды Республики Ингушетия за 20</w:t>
      </w:r>
      <w:r w:rsidR="00643A09">
        <w:rPr>
          <w:sz w:val="28"/>
          <w:szCs w:val="28"/>
        </w:rPr>
        <w:t>2</w:t>
      </w:r>
      <w:r w:rsidR="00490F1A">
        <w:rPr>
          <w:sz w:val="28"/>
          <w:szCs w:val="28"/>
        </w:rPr>
        <w:t>2</w:t>
      </w:r>
      <w:r w:rsidRPr="00F407A5">
        <w:rPr>
          <w:sz w:val="28"/>
          <w:szCs w:val="28"/>
        </w:rPr>
        <w:t xml:space="preserve"> год» подведены итоги деятельности </w:t>
      </w:r>
      <w:r w:rsidR="003D66DC">
        <w:rPr>
          <w:sz w:val="28"/>
          <w:szCs w:val="28"/>
        </w:rPr>
        <w:t>Министерства</w:t>
      </w:r>
      <w:r w:rsidR="00B1307B">
        <w:rPr>
          <w:sz w:val="28"/>
          <w:szCs w:val="28"/>
        </w:rPr>
        <w:t xml:space="preserve"> </w:t>
      </w:r>
      <w:r w:rsidR="00B1307B" w:rsidRPr="00B1307B">
        <w:rPr>
          <w:sz w:val="28"/>
          <w:szCs w:val="28"/>
        </w:rPr>
        <w:t>природных</w:t>
      </w:r>
      <w:r w:rsidR="00B1307B">
        <w:rPr>
          <w:sz w:val="28"/>
          <w:szCs w:val="28"/>
        </w:rPr>
        <w:t xml:space="preserve"> </w:t>
      </w:r>
      <w:r w:rsidR="00B1307B" w:rsidRPr="00B1307B">
        <w:rPr>
          <w:sz w:val="28"/>
          <w:szCs w:val="28"/>
        </w:rPr>
        <w:t>ресурсов</w:t>
      </w:r>
      <w:r w:rsidR="00B1307B">
        <w:rPr>
          <w:sz w:val="28"/>
          <w:szCs w:val="28"/>
        </w:rPr>
        <w:t xml:space="preserve"> </w:t>
      </w:r>
      <w:r w:rsidR="00B1307B" w:rsidRPr="00B1307B">
        <w:rPr>
          <w:sz w:val="28"/>
          <w:szCs w:val="28"/>
        </w:rPr>
        <w:t>и</w:t>
      </w:r>
      <w:r w:rsidR="00B1307B">
        <w:rPr>
          <w:sz w:val="28"/>
          <w:szCs w:val="28"/>
        </w:rPr>
        <w:t xml:space="preserve"> </w:t>
      </w:r>
      <w:r w:rsidR="00B1307B" w:rsidRPr="00B1307B">
        <w:rPr>
          <w:sz w:val="28"/>
          <w:szCs w:val="28"/>
        </w:rPr>
        <w:t>экологии</w:t>
      </w:r>
      <w:r w:rsidR="00B1307B">
        <w:rPr>
          <w:sz w:val="28"/>
          <w:szCs w:val="28"/>
        </w:rPr>
        <w:t xml:space="preserve"> </w:t>
      </w:r>
      <w:r w:rsidR="00B1307B" w:rsidRPr="00B1307B">
        <w:rPr>
          <w:sz w:val="28"/>
          <w:szCs w:val="28"/>
        </w:rPr>
        <w:t>РИ</w:t>
      </w:r>
      <w:r w:rsidR="003D66DC">
        <w:rPr>
          <w:sz w:val="28"/>
          <w:szCs w:val="28"/>
        </w:rPr>
        <w:t xml:space="preserve"> и</w:t>
      </w:r>
      <w:r w:rsidRPr="00F407A5">
        <w:rPr>
          <w:sz w:val="28"/>
          <w:szCs w:val="28"/>
        </w:rPr>
        <w:t xml:space="preserve"> других организаций в области охраны окружающей природной среды.</w:t>
      </w:r>
    </w:p>
    <w:p w:rsidR="00347528" w:rsidRPr="00F407A5" w:rsidRDefault="00347528" w:rsidP="00347528">
      <w:pPr>
        <w:suppressAutoHyphens/>
        <w:jc w:val="both"/>
        <w:rPr>
          <w:sz w:val="28"/>
          <w:szCs w:val="28"/>
        </w:rPr>
      </w:pPr>
      <w:r>
        <w:rPr>
          <w:sz w:val="28"/>
          <w:szCs w:val="28"/>
        </w:rPr>
        <w:tab/>
      </w:r>
      <w:r w:rsidRPr="00F407A5">
        <w:rPr>
          <w:sz w:val="28"/>
          <w:szCs w:val="28"/>
        </w:rPr>
        <w:t>При подготовке Доклада – 20</w:t>
      </w:r>
      <w:r w:rsidR="00643A09">
        <w:rPr>
          <w:sz w:val="28"/>
          <w:szCs w:val="28"/>
        </w:rPr>
        <w:t>2</w:t>
      </w:r>
      <w:r w:rsidR="00490F1A">
        <w:rPr>
          <w:sz w:val="28"/>
          <w:szCs w:val="28"/>
        </w:rPr>
        <w:t>2</w:t>
      </w:r>
      <w:r w:rsidRPr="00F407A5">
        <w:rPr>
          <w:sz w:val="28"/>
          <w:szCs w:val="28"/>
        </w:rPr>
        <w:t xml:space="preserve"> </w:t>
      </w:r>
      <w:r>
        <w:rPr>
          <w:sz w:val="28"/>
          <w:szCs w:val="28"/>
        </w:rPr>
        <w:t xml:space="preserve">г. </w:t>
      </w:r>
      <w:r w:rsidRPr="00F407A5">
        <w:rPr>
          <w:sz w:val="28"/>
          <w:szCs w:val="28"/>
        </w:rPr>
        <w:t>использовалась информация, предоставленная следующими организациями:</w:t>
      </w:r>
    </w:p>
    <w:p w:rsidR="00347528" w:rsidRPr="00F407A5" w:rsidRDefault="00347528" w:rsidP="00347528">
      <w:pPr>
        <w:suppressAutoHyphens/>
        <w:ind w:left="754"/>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0"/>
        <w:gridCol w:w="2157"/>
      </w:tblGrid>
      <w:tr w:rsidR="00347528" w:rsidRPr="00F407A5" w:rsidTr="00643A09">
        <w:trPr>
          <w:trHeight w:val="714"/>
        </w:trPr>
        <w:tc>
          <w:tcPr>
            <w:tcW w:w="7080" w:type="dxa"/>
            <w:shd w:val="clear" w:color="auto" w:fill="auto"/>
          </w:tcPr>
          <w:p w:rsidR="00347528" w:rsidRPr="00F407A5" w:rsidRDefault="00347528" w:rsidP="00347528">
            <w:pPr>
              <w:suppressAutoHyphens/>
              <w:jc w:val="both"/>
              <w:rPr>
                <w:sz w:val="28"/>
                <w:szCs w:val="28"/>
              </w:rPr>
            </w:pPr>
            <w:r w:rsidRPr="00F407A5">
              <w:rPr>
                <w:sz w:val="28"/>
                <w:szCs w:val="28"/>
              </w:rPr>
              <w:t>Главным  Управлением  МЧС России по   Республики Ингушетия</w:t>
            </w:r>
          </w:p>
        </w:tc>
        <w:tc>
          <w:tcPr>
            <w:tcW w:w="2157" w:type="dxa"/>
            <w:shd w:val="clear" w:color="auto" w:fill="auto"/>
          </w:tcPr>
          <w:p w:rsidR="00347528" w:rsidRPr="00F407A5" w:rsidRDefault="00347528" w:rsidP="00347528">
            <w:pPr>
              <w:suppressAutoHyphens/>
              <w:ind w:left="754"/>
              <w:rPr>
                <w:sz w:val="28"/>
                <w:szCs w:val="28"/>
              </w:rPr>
            </w:pPr>
            <w:r w:rsidRPr="00F407A5">
              <w:rPr>
                <w:sz w:val="28"/>
                <w:szCs w:val="28"/>
              </w:rPr>
              <w:t>55-18-52</w:t>
            </w:r>
          </w:p>
        </w:tc>
      </w:tr>
      <w:tr w:rsidR="00347528" w:rsidRPr="00F407A5" w:rsidTr="00643A09">
        <w:trPr>
          <w:trHeight w:val="710"/>
        </w:trPr>
        <w:tc>
          <w:tcPr>
            <w:tcW w:w="7080" w:type="dxa"/>
            <w:shd w:val="clear" w:color="auto" w:fill="auto"/>
          </w:tcPr>
          <w:p w:rsidR="00347528" w:rsidRPr="00B1307B" w:rsidRDefault="00347528" w:rsidP="00B1307B">
            <w:pPr>
              <w:suppressAutoHyphens/>
              <w:jc w:val="both"/>
              <w:rPr>
                <w:sz w:val="28"/>
                <w:szCs w:val="28"/>
              </w:rPr>
            </w:pPr>
            <w:r w:rsidRPr="00F407A5">
              <w:rPr>
                <w:sz w:val="28"/>
                <w:szCs w:val="28"/>
              </w:rPr>
              <w:t>Управление Федеральной службы по надзору в сфере природопользования по Республике Ингушетия</w:t>
            </w:r>
          </w:p>
        </w:tc>
        <w:tc>
          <w:tcPr>
            <w:tcW w:w="2157" w:type="dxa"/>
            <w:shd w:val="clear" w:color="auto" w:fill="auto"/>
          </w:tcPr>
          <w:p w:rsidR="00347528" w:rsidRPr="00F407A5" w:rsidRDefault="00347528" w:rsidP="00347528">
            <w:pPr>
              <w:suppressAutoHyphens/>
              <w:ind w:left="754"/>
              <w:rPr>
                <w:sz w:val="28"/>
                <w:szCs w:val="28"/>
              </w:rPr>
            </w:pPr>
            <w:r w:rsidRPr="00F407A5">
              <w:rPr>
                <w:sz w:val="28"/>
                <w:szCs w:val="28"/>
              </w:rPr>
              <w:t>72-13-26</w:t>
            </w:r>
          </w:p>
        </w:tc>
      </w:tr>
      <w:tr w:rsidR="00347528" w:rsidRPr="00F407A5" w:rsidTr="00643A09">
        <w:trPr>
          <w:trHeight w:val="849"/>
        </w:trPr>
        <w:tc>
          <w:tcPr>
            <w:tcW w:w="7080" w:type="dxa"/>
            <w:shd w:val="clear" w:color="auto" w:fill="auto"/>
          </w:tcPr>
          <w:p w:rsidR="00347528" w:rsidRPr="00B1307B" w:rsidRDefault="00347528" w:rsidP="00B1307B">
            <w:pPr>
              <w:suppressAutoHyphens/>
              <w:jc w:val="both"/>
              <w:rPr>
                <w:sz w:val="28"/>
                <w:szCs w:val="28"/>
              </w:rPr>
            </w:pPr>
            <w:r w:rsidRPr="00F407A5">
              <w:rPr>
                <w:sz w:val="28"/>
                <w:szCs w:val="28"/>
              </w:rPr>
              <w:t>Федеральное Государственное Бюджетное Учреждение «Государственный природный заповедник «Эрзи»</w:t>
            </w:r>
          </w:p>
        </w:tc>
        <w:tc>
          <w:tcPr>
            <w:tcW w:w="2157" w:type="dxa"/>
            <w:shd w:val="clear" w:color="auto" w:fill="auto"/>
          </w:tcPr>
          <w:p w:rsidR="00347528" w:rsidRPr="00F407A5" w:rsidRDefault="00347528" w:rsidP="00347528">
            <w:pPr>
              <w:suppressAutoHyphens/>
              <w:ind w:left="754"/>
              <w:rPr>
                <w:sz w:val="28"/>
                <w:szCs w:val="28"/>
              </w:rPr>
            </w:pPr>
            <w:r w:rsidRPr="00F407A5">
              <w:rPr>
                <w:sz w:val="28"/>
                <w:szCs w:val="28"/>
              </w:rPr>
              <w:t>22-10-19</w:t>
            </w:r>
          </w:p>
        </w:tc>
      </w:tr>
      <w:tr w:rsidR="00347528" w:rsidRPr="00F407A5" w:rsidTr="00643A09">
        <w:trPr>
          <w:trHeight w:val="554"/>
        </w:trPr>
        <w:tc>
          <w:tcPr>
            <w:tcW w:w="7080" w:type="dxa"/>
            <w:shd w:val="clear" w:color="auto" w:fill="auto"/>
          </w:tcPr>
          <w:p w:rsidR="00347528" w:rsidRPr="00F407A5" w:rsidRDefault="00347528" w:rsidP="00347528">
            <w:pPr>
              <w:suppressAutoHyphens/>
              <w:jc w:val="both"/>
              <w:rPr>
                <w:sz w:val="28"/>
                <w:szCs w:val="28"/>
              </w:rPr>
            </w:pPr>
            <w:r w:rsidRPr="00F407A5">
              <w:rPr>
                <w:sz w:val="28"/>
                <w:szCs w:val="28"/>
              </w:rPr>
              <w:t>Управление п</w:t>
            </w:r>
            <w:r w:rsidR="006653FD">
              <w:rPr>
                <w:sz w:val="28"/>
                <w:szCs w:val="28"/>
              </w:rPr>
              <w:t>о недропользованию по Республике</w:t>
            </w:r>
            <w:r w:rsidRPr="00F407A5">
              <w:rPr>
                <w:sz w:val="28"/>
                <w:szCs w:val="28"/>
              </w:rPr>
              <w:t xml:space="preserve"> Ингушетия</w:t>
            </w:r>
          </w:p>
        </w:tc>
        <w:tc>
          <w:tcPr>
            <w:tcW w:w="2157" w:type="dxa"/>
            <w:shd w:val="clear" w:color="auto" w:fill="auto"/>
          </w:tcPr>
          <w:p w:rsidR="00347528" w:rsidRPr="00F407A5" w:rsidRDefault="00347528" w:rsidP="00347528">
            <w:pPr>
              <w:suppressAutoHyphens/>
              <w:ind w:left="754"/>
              <w:rPr>
                <w:sz w:val="28"/>
                <w:szCs w:val="28"/>
              </w:rPr>
            </w:pPr>
            <w:r w:rsidRPr="00F407A5">
              <w:rPr>
                <w:sz w:val="28"/>
                <w:szCs w:val="28"/>
              </w:rPr>
              <w:t>22-19-79</w:t>
            </w:r>
          </w:p>
        </w:tc>
      </w:tr>
      <w:tr w:rsidR="00347528" w:rsidRPr="00F407A5" w:rsidTr="00643A09">
        <w:trPr>
          <w:trHeight w:val="1040"/>
        </w:trPr>
        <w:tc>
          <w:tcPr>
            <w:tcW w:w="7080" w:type="dxa"/>
            <w:shd w:val="clear" w:color="auto" w:fill="auto"/>
          </w:tcPr>
          <w:p w:rsidR="00347528" w:rsidRPr="00F407A5" w:rsidRDefault="00347528" w:rsidP="00347528">
            <w:pPr>
              <w:suppressAutoHyphens/>
              <w:jc w:val="both"/>
              <w:rPr>
                <w:sz w:val="28"/>
                <w:szCs w:val="28"/>
              </w:rPr>
            </w:pPr>
            <w:r w:rsidRPr="00F407A5">
              <w:rPr>
                <w:sz w:val="28"/>
                <w:szCs w:val="28"/>
              </w:rPr>
              <w:t xml:space="preserve">Федеральная служба по надзору в сфере защиты прав потребителей и благополучия человека по Республике Ингушетия </w:t>
            </w:r>
          </w:p>
        </w:tc>
        <w:tc>
          <w:tcPr>
            <w:tcW w:w="2157" w:type="dxa"/>
            <w:shd w:val="clear" w:color="auto" w:fill="auto"/>
          </w:tcPr>
          <w:p w:rsidR="00347528" w:rsidRPr="00F407A5" w:rsidRDefault="00347528" w:rsidP="00347528">
            <w:pPr>
              <w:suppressAutoHyphens/>
              <w:ind w:left="754"/>
              <w:rPr>
                <w:sz w:val="28"/>
                <w:szCs w:val="28"/>
              </w:rPr>
            </w:pPr>
            <w:r w:rsidRPr="00F407A5">
              <w:rPr>
                <w:sz w:val="28"/>
                <w:szCs w:val="28"/>
              </w:rPr>
              <w:t>55-02-22</w:t>
            </w:r>
          </w:p>
        </w:tc>
      </w:tr>
    </w:tbl>
    <w:p w:rsidR="00347528" w:rsidRDefault="00347528" w:rsidP="00347528">
      <w:pPr>
        <w:suppressAutoHyphens/>
        <w:jc w:val="both"/>
        <w:rPr>
          <w:sz w:val="28"/>
          <w:szCs w:val="28"/>
        </w:rPr>
      </w:pPr>
    </w:p>
    <w:p w:rsidR="00347528" w:rsidRPr="00F407A5" w:rsidRDefault="00347528" w:rsidP="00347528">
      <w:pPr>
        <w:suppressAutoHyphens/>
        <w:jc w:val="both"/>
        <w:rPr>
          <w:sz w:val="28"/>
          <w:szCs w:val="28"/>
          <w:u w:val="single"/>
        </w:rPr>
      </w:pPr>
      <w:r>
        <w:rPr>
          <w:sz w:val="28"/>
          <w:szCs w:val="28"/>
        </w:rPr>
        <w:t>Исполнитель:</w:t>
      </w:r>
      <w:r w:rsidRPr="00F407A5">
        <w:rPr>
          <w:sz w:val="28"/>
          <w:szCs w:val="28"/>
        </w:rPr>
        <w:t xml:space="preserve">                                                         </w:t>
      </w:r>
      <w:r>
        <w:rPr>
          <w:sz w:val="28"/>
          <w:szCs w:val="28"/>
        </w:rPr>
        <w:t xml:space="preserve">                                     </w:t>
      </w:r>
      <w:r w:rsidRPr="00F407A5">
        <w:rPr>
          <w:sz w:val="28"/>
          <w:szCs w:val="28"/>
        </w:rPr>
        <w:tab/>
      </w:r>
      <w:r w:rsidRPr="00F407A5">
        <w:rPr>
          <w:sz w:val="28"/>
          <w:szCs w:val="28"/>
        </w:rPr>
        <w:tab/>
      </w:r>
    </w:p>
    <w:p w:rsidR="00532E97" w:rsidRDefault="00532E97" w:rsidP="00347528">
      <w:pPr>
        <w:suppressAutoHyphens/>
        <w:jc w:val="both"/>
        <w:rPr>
          <w:sz w:val="28"/>
          <w:szCs w:val="28"/>
        </w:rPr>
      </w:pPr>
    </w:p>
    <w:p w:rsidR="00532E97" w:rsidRDefault="007375F9" w:rsidP="00532E97">
      <w:pPr>
        <w:suppressAutoHyphens/>
        <w:rPr>
          <w:sz w:val="28"/>
          <w:szCs w:val="28"/>
        </w:rPr>
      </w:pPr>
      <w:r>
        <w:rPr>
          <w:sz w:val="28"/>
          <w:szCs w:val="28"/>
        </w:rPr>
        <w:t xml:space="preserve">И.о. </w:t>
      </w:r>
      <w:r w:rsidR="00186771">
        <w:rPr>
          <w:sz w:val="28"/>
          <w:szCs w:val="28"/>
        </w:rPr>
        <w:t>м</w:t>
      </w:r>
      <w:r w:rsidR="00B1307B">
        <w:rPr>
          <w:sz w:val="28"/>
          <w:szCs w:val="28"/>
        </w:rPr>
        <w:t>инистр</w:t>
      </w:r>
      <w:r w:rsidR="00C27D52">
        <w:rPr>
          <w:sz w:val="28"/>
          <w:szCs w:val="28"/>
        </w:rPr>
        <w:t>а</w:t>
      </w:r>
      <w:r w:rsidR="00532E97">
        <w:rPr>
          <w:sz w:val="28"/>
          <w:szCs w:val="28"/>
        </w:rPr>
        <w:t xml:space="preserve"> </w:t>
      </w:r>
      <w:r w:rsidR="00B1307B">
        <w:rPr>
          <w:sz w:val="28"/>
          <w:szCs w:val="28"/>
        </w:rPr>
        <w:t xml:space="preserve">природных ресурсов </w:t>
      </w:r>
    </w:p>
    <w:p w:rsidR="00B1307B" w:rsidRDefault="00B1307B" w:rsidP="00B21A62">
      <w:pPr>
        <w:suppressAutoHyphens/>
        <w:rPr>
          <w:sz w:val="28"/>
          <w:szCs w:val="28"/>
        </w:rPr>
      </w:pPr>
      <w:r>
        <w:rPr>
          <w:sz w:val="28"/>
          <w:szCs w:val="28"/>
        </w:rPr>
        <w:t xml:space="preserve">и </w:t>
      </w:r>
      <w:r w:rsidR="00532E97">
        <w:rPr>
          <w:sz w:val="28"/>
          <w:szCs w:val="28"/>
        </w:rPr>
        <w:t xml:space="preserve">экологии   </w:t>
      </w:r>
      <w:r>
        <w:rPr>
          <w:sz w:val="28"/>
          <w:szCs w:val="28"/>
        </w:rPr>
        <w:t xml:space="preserve">РИ                                    </w:t>
      </w:r>
      <w:r w:rsidR="00532E97">
        <w:rPr>
          <w:sz w:val="28"/>
          <w:szCs w:val="28"/>
        </w:rPr>
        <w:t xml:space="preserve">           </w:t>
      </w:r>
      <w:r>
        <w:rPr>
          <w:sz w:val="28"/>
          <w:szCs w:val="28"/>
        </w:rPr>
        <w:t xml:space="preserve">                         </w:t>
      </w:r>
      <w:r w:rsidR="00532E97">
        <w:rPr>
          <w:sz w:val="28"/>
          <w:szCs w:val="28"/>
        </w:rPr>
        <w:t xml:space="preserve"> </w:t>
      </w:r>
      <w:r w:rsidR="006653FD">
        <w:rPr>
          <w:sz w:val="28"/>
          <w:szCs w:val="28"/>
        </w:rPr>
        <w:t xml:space="preserve">     </w:t>
      </w:r>
      <w:r w:rsidR="008A2F84">
        <w:rPr>
          <w:sz w:val="28"/>
          <w:szCs w:val="28"/>
        </w:rPr>
        <w:t xml:space="preserve"> </w:t>
      </w:r>
      <w:r w:rsidR="00186771">
        <w:rPr>
          <w:sz w:val="28"/>
          <w:szCs w:val="28"/>
        </w:rPr>
        <w:t xml:space="preserve"> </w:t>
      </w:r>
      <w:r w:rsidR="00643A09">
        <w:rPr>
          <w:sz w:val="28"/>
          <w:szCs w:val="28"/>
        </w:rPr>
        <w:t xml:space="preserve"> </w:t>
      </w:r>
      <w:r w:rsidR="00186771">
        <w:rPr>
          <w:sz w:val="28"/>
          <w:szCs w:val="28"/>
        </w:rPr>
        <w:t>Холохоев С.С</w:t>
      </w:r>
      <w:r w:rsidR="00643A09">
        <w:rPr>
          <w:sz w:val="28"/>
          <w:szCs w:val="28"/>
        </w:rPr>
        <w:t>.</w:t>
      </w:r>
      <w:r w:rsidR="00532E97">
        <w:rPr>
          <w:sz w:val="28"/>
          <w:szCs w:val="28"/>
        </w:rPr>
        <w:t xml:space="preserve">                  </w:t>
      </w:r>
      <w:r w:rsidR="00347528" w:rsidRPr="00F407A5">
        <w:rPr>
          <w:sz w:val="28"/>
          <w:szCs w:val="28"/>
        </w:rPr>
        <w:tab/>
      </w:r>
      <w:r w:rsidR="00347528" w:rsidRPr="00F407A5">
        <w:rPr>
          <w:sz w:val="28"/>
          <w:szCs w:val="28"/>
        </w:rPr>
        <w:tab/>
      </w:r>
      <w:r w:rsidR="00347528" w:rsidRPr="00F407A5">
        <w:rPr>
          <w:sz w:val="28"/>
          <w:szCs w:val="28"/>
        </w:rPr>
        <w:tab/>
      </w:r>
      <w:r w:rsidR="00347528" w:rsidRPr="00F407A5">
        <w:rPr>
          <w:sz w:val="28"/>
          <w:szCs w:val="28"/>
        </w:rPr>
        <w:tab/>
      </w:r>
    </w:p>
    <w:p w:rsidR="00B1307B" w:rsidRPr="00B1307B" w:rsidRDefault="00B1307B" w:rsidP="00B1307B">
      <w:pPr>
        <w:suppressAutoHyphens/>
        <w:rPr>
          <w:sz w:val="28"/>
          <w:szCs w:val="28"/>
        </w:rPr>
      </w:pPr>
      <w:r>
        <w:rPr>
          <w:sz w:val="28"/>
          <w:szCs w:val="28"/>
        </w:rPr>
        <w:t xml:space="preserve">Начальник </w:t>
      </w:r>
      <w:r w:rsidR="007375F9">
        <w:rPr>
          <w:sz w:val="28"/>
          <w:szCs w:val="28"/>
        </w:rPr>
        <w:t xml:space="preserve">отдела </w:t>
      </w:r>
      <w:r w:rsidRPr="00B1307B">
        <w:rPr>
          <w:sz w:val="28"/>
          <w:szCs w:val="28"/>
        </w:rPr>
        <w:t xml:space="preserve">охраны </w:t>
      </w:r>
    </w:p>
    <w:p w:rsidR="00B1307B" w:rsidRPr="00B1307B" w:rsidRDefault="00B1307B" w:rsidP="00B1307B">
      <w:pPr>
        <w:suppressAutoHyphens/>
        <w:rPr>
          <w:sz w:val="28"/>
          <w:szCs w:val="28"/>
        </w:rPr>
      </w:pPr>
      <w:r w:rsidRPr="00B1307B">
        <w:rPr>
          <w:sz w:val="28"/>
          <w:szCs w:val="28"/>
        </w:rPr>
        <w:t xml:space="preserve">окружающей среды, </w:t>
      </w:r>
    </w:p>
    <w:p w:rsidR="00B1307B" w:rsidRPr="00B1307B" w:rsidRDefault="00B1307B" w:rsidP="006653FD">
      <w:pPr>
        <w:tabs>
          <w:tab w:val="left" w:pos="7655"/>
        </w:tabs>
        <w:suppressAutoHyphens/>
        <w:rPr>
          <w:sz w:val="28"/>
          <w:szCs w:val="28"/>
        </w:rPr>
      </w:pPr>
      <w:r w:rsidRPr="00B1307B">
        <w:rPr>
          <w:sz w:val="28"/>
          <w:szCs w:val="28"/>
        </w:rPr>
        <w:t>разрешительной деятельности</w:t>
      </w:r>
    </w:p>
    <w:p w:rsidR="00B1307B" w:rsidRDefault="00B1307B" w:rsidP="006653FD">
      <w:pPr>
        <w:tabs>
          <w:tab w:val="left" w:pos="7371"/>
        </w:tabs>
        <w:suppressAutoHyphens/>
        <w:rPr>
          <w:sz w:val="28"/>
          <w:szCs w:val="28"/>
        </w:rPr>
      </w:pPr>
      <w:r w:rsidRPr="00B1307B">
        <w:rPr>
          <w:sz w:val="28"/>
          <w:szCs w:val="28"/>
        </w:rPr>
        <w:t>и экологической экспертизы</w:t>
      </w:r>
      <w:r w:rsidR="006653FD">
        <w:rPr>
          <w:sz w:val="28"/>
          <w:szCs w:val="28"/>
        </w:rPr>
        <w:t xml:space="preserve">                                                         Угурчиева М.В.                                                   </w:t>
      </w:r>
    </w:p>
    <w:p w:rsidR="00B1307B" w:rsidRDefault="00B1307B" w:rsidP="00B21A62">
      <w:pPr>
        <w:suppressAutoHyphens/>
        <w:rPr>
          <w:sz w:val="28"/>
          <w:szCs w:val="28"/>
        </w:rPr>
      </w:pPr>
    </w:p>
    <w:p w:rsidR="00347528" w:rsidRPr="00B21A62" w:rsidRDefault="00347528" w:rsidP="00B21A62">
      <w:pPr>
        <w:suppressAutoHyphens/>
        <w:rPr>
          <w:sz w:val="28"/>
          <w:szCs w:val="28"/>
          <w:u w:val="single"/>
        </w:rPr>
      </w:pPr>
      <w:r w:rsidRPr="00F407A5">
        <w:rPr>
          <w:sz w:val="28"/>
          <w:szCs w:val="28"/>
        </w:rPr>
        <w:tab/>
      </w:r>
      <w:r w:rsidRPr="00F407A5">
        <w:rPr>
          <w:sz w:val="28"/>
          <w:szCs w:val="28"/>
        </w:rPr>
        <w:tab/>
      </w:r>
      <w:r w:rsidRPr="00F407A5">
        <w:rPr>
          <w:sz w:val="28"/>
          <w:szCs w:val="28"/>
        </w:rPr>
        <w:tab/>
      </w:r>
    </w:p>
    <w:p w:rsidR="00347528" w:rsidRPr="00F407A5" w:rsidRDefault="00365F7E" w:rsidP="00347528">
      <w:pPr>
        <w:suppressAutoHyphens/>
        <w:jc w:val="both"/>
        <w:rPr>
          <w:sz w:val="28"/>
          <w:szCs w:val="28"/>
        </w:rPr>
      </w:pPr>
      <w:r>
        <w:rPr>
          <w:sz w:val="28"/>
          <w:szCs w:val="28"/>
        </w:rPr>
        <w:t>Главный</w:t>
      </w:r>
      <w:r w:rsidR="00B1307B">
        <w:rPr>
          <w:sz w:val="28"/>
          <w:szCs w:val="28"/>
        </w:rPr>
        <w:t xml:space="preserve"> специалист</w:t>
      </w:r>
      <w:r w:rsidR="00186771">
        <w:rPr>
          <w:sz w:val="28"/>
          <w:szCs w:val="28"/>
        </w:rPr>
        <w:t xml:space="preserve"> </w:t>
      </w:r>
      <w:r w:rsidR="007375F9">
        <w:rPr>
          <w:sz w:val="28"/>
          <w:szCs w:val="28"/>
        </w:rPr>
        <w:t>отдела</w:t>
      </w:r>
      <w:r w:rsidR="00347528" w:rsidRPr="00F407A5">
        <w:rPr>
          <w:sz w:val="28"/>
          <w:szCs w:val="28"/>
        </w:rPr>
        <w:t xml:space="preserve"> охраны </w:t>
      </w:r>
    </w:p>
    <w:p w:rsidR="00347528" w:rsidRPr="00F407A5" w:rsidRDefault="00347528" w:rsidP="00347528">
      <w:pPr>
        <w:suppressAutoHyphens/>
        <w:jc w:val="both"/>
        <w:rPr>
          <w:sz w:val="28"/>
          <w:szCs w:val="28"/>
        </w:rPr>
      </w:pPr>
      <w:r w:rsidRPr="00F407A5">
        <w:rPr>
          <w:sz w:val="28"/>
          <w:szCs w:val="28"/>
        </w:rPr>
        <w:t xml:space="preserve">окружающей среды, </w:t>
      </w:r>
    </w:p>
    <w:p w:rsidR="00347528" w:rsidRPr="00F407A5" w:rsidRDefault="00347528" w:rsidP="00347528">
      <w:pPr>
        <w:suppressAutoHyphens/>
        <w:jc w:val="both"/>
        <w:rPr>
          <w:sz w:val="28"/>
          <w:szCs w:val="28"/>
        </w:rPr>
      </w:pPr>
      <w:r w:rsidRPr="00F407A5">
        <w:rPr>
          <w:sz w:val="28"/>
          <w:szCs w:val="28"/>
        </w:rPr>
        <w:t>разрешительной деятельности</w:t>
      </w:r>
    </w:p>
    <w:p w:rsidR="00347528" w:rsidRDefault="00347528" w:rsidP="006653FD">
      <w:pPr>
        <w:tabs>
          <w:tab w:val="left" w:pos="7371"/>
          <w:tab w:val="left" w:pos="7797"/>
        </w:tabs>
        <w:suppressAutoHyphens/>
        <w:jc w:val="both"/>
        <w:rPr>
          <w:sz w:val="28"/>
          <w:szCs w:val="28"/>
        </w:rPr>
      </w:pPr>
      <w:r w:rsidRPr="00F407A5">
        <w:rPr>
          <w:sz w:val="28"/>
          <w:szCs w:val="28"/>
        </w:rPr>
        <w:t>и экологической экспертиз</w:t>
      </w:r>
      <w:r w:rsidR="00B21A62">
        <w:rPr>
          <w:sz w:val="28"/>
          <w:szCs w:val="28"/>
        </w:rPr>
        <w:t>ы</w:t>
      </w:r>
      <w:r w:rsidRPr="00F407A5">
        <w:rPr>
          <w:sz w:val="28"/>
          <w:szCs w:val="28"/>
        </w:rPr>
        <w:t xml:space="preserve">                                             </w:t>
      </w:r>
      <w:r w:rsidR="006653FD">
        <w:rPr>
          <w:sz w:val="28"/>
          <w:szCs w:val="28"/>
        </w:rPr>
        <w:t xml:space="preserve">    </w:t>
      </w:r>
      <w:r w:rsidRPr="00F407A5">
        <w:rPr>
          <w:sz w:val="28"/>
          <w:szCs w:val="28"/>
        </w:rPr>
        <w:t xml:space="preserve">  </w:t>
      </w:r>
      <w:r w:rsidR="006653FD">
        <w:rPr>
          <w:sz w:val="28"/>
          <w:szCs w:val="28"/>
        </w:rPr>
        <w:t xml:space="preserve">      </w:t>
      </w:r>
      <w:r w:rsidR="00B21A62">
        <w:rPr>
          <w:sz w:val="28"/>
          <w:szCs w:val="28"/>
        </w:rPr>
        <w:t xml:space="preserve"> </w:t>
      </w:r>
      <w:r w:rsidR="00643A09">
        <w:rPr>
          <w:sz w:val="28"/>
          <w:szCs w:val="28"/>
        </w:rPr>
        <w:t xml:space="preserve">    </w:t>
      </w:r>
      <w:r w:rsidR="008A2F84">
        <w:rPr>
          <w:sz w:val="28"/>
          <w:szCs w:val="28"/>
        </w:rPr>
        <w:t>Колоева Ф.Б</w:t>
      </w:r>
    </w:p>
    <w:p w:rsidR="007375F9" w:rsidRDefault="007375F9" w:rsidP="006653FD">
      <w:pPr>
        <w:tabs>
          <w:tab w:val="left" w:pos="7371"/>
          <w:tab w:val="left" w:pos="7797"/>
        </w:tabs>
        <w:suppressAutoHyphens/>
        <w:jc w:val="both"/>
        <w:rPr>
          <w:sz w:val="28"/>
          <w:szCs w:val="28"/>
        </w:rPr>
      </w:pPr>
    </w:p>
    <w:p w:rsidR="00186771" w:rsidRPr="00186771" w:rsidRDefault="007375F9" w:rsidP="00186771">
      <w:pPr>
        <w:tabs>
          <w:tab w:val="left" w:pos="7371"/>
          <w:tab w:val="left" w:pos="7797"/>
        </w:tabs>
        <w:suppressAutoHyphens/>
        <w:jc w:val="both"/>
        <w:rPr>
          <w:sz w:val="28"/>
          <w:szCs w:val="28"/>
        </w:rPr>
      </w:pPr>
      <w:r>
        <w:rPr>
          <w:sz w:val="28"/>
          <w:szCs w:val="28"/>
        </w:rPr>
        <w:t xml:space="preserve">Специалист </w:t>
      </w:r>
      <w:r>
        <w:rPr>
          <w:sz w:val="28"/>
          <w:szCs w:val="28"/>
          <w:lang w:val="en-US"/>
        </w:rPr>
        <w:t>I</w:t>
      </w:r>
      <w:r>
        <w:rPr>
          <w:sz w:val="28"/>
          <w:szCs w:val="28"/>
        </w:rPr>
        <w:t xml:space="preserve"> разряда </w:t>
      </w:r>
      <w:r w:rsidR="00186771" w:rsidRPr="00186771">
        <w:rPr>
          <w:sz w:val="28"/>
          <w:szCs w:val="28"/>
        </w:rPr>
        <w:t xml:space="preserve">отдела охраны </w:t>
      </w:r>
      <w:r w:rsidR="00186771">
        <w:rPr>
          <w:sz w:val="28"/>
          <w:szCs w:val="28"/>
        </w:rPr>
        <w:t xml:space="preserve">                                               Тутаева З.А.</w:t>
      </w:r>
    </w:p>
    <w:p w:rsidR="00186771" w:rsidRPr="00186771" w:rsidRDefault="00186771" w:rsidP="00186771">
      <w:pPr>
        <w:tabs>
          <w:tab w:val="left" w:pos="7371"/>
          <w:tab w:val="left" w:pos="7797"/>
        </w:tabs>
        <w:suppressAutoHyphens/>
        <w:jc w:val="both"/>
        <w:rPr>
          <w:sz w:val="28"/>
          <w:szCs w:val="28"/>
        </w:rPr>
      </w:pPr>
      <w:r w:rsidRPr="00186771">
        <w:rPr>
          <w:sz w:val="28"/>
          <w:szCs w:val="28"/>
        </w:rPr>
        <w:t xml:space="preserve">окружающей среды, </w:t>
      </w:r>
    </w:p>
    <w:p w:rsidR="00186771" w:rsidRPr="00186771" w:rsidRDefault="00186771" w:rsidP="00186771">
      <w:pPr>
        <w:tabs>
          <w:tab w:val="left" w:pos="7371"/>
          <w:tab w:val="left" w:pos="7797"/>
        </w:tabs>
        <w:suppressAutoHyphens/>
        <w:jc w:val="both"/>
        <w:rPr>
          <w:sz w:val="28"/>
          <w:szCs w:val="28"/>
        </w:rPr>
      </w:pPr>
      <w:r w:rsidRPr="00186771">
        <w:rPr>
          <w:sz w:val="28"/>
          <w:szCs w:val="28"/>
        </w:rPr>
        <w:t>разрешительной деятельности</w:t>
      </w:r>
    </w:p>
    <w:p w:rsidR="007375F9" w:rsidRPr="007375F9" w:rsidRDefault="00186771" w:rsidP="00186771">
      <w:pPr>
        <w:tabs>
          <w:tab w:val="left" w:pos="7371"/>
          <w:tab w:val="left" w:pos="7797"/>
        </w:tabs>
        <w:suppressAutoHyphens/>
        <w:jc w:val="both"/>
        <w:rPr>
          <w:sz w:val="32"/>
          <w:szCs w:val="28"/>
        </w:rPr>
      </w:pPr>
      <w:r w:rsidRPr="00186771">
        <w:rPr>
          <w:sz w:val="28"/>
          <w:szCs w:val="28"/>
        </w:rPr>
        <w:t>и экологической экспертизы</w:t>
      </w:r>
    </w:p>
    <w:sectPr w:rsidR="007375F9" w:rsidRPr="007375F9" w:rsidSect="009D5241">
      <w:footerReference w:type="default" r:id="rId74"/>
      <w:pgSz w:w="11906" w:h="16838" w:code="9"/>
      <w:pgMar w:top="851" w:right="850" w:bottom="142" w:left="1701" w:header="720" w:footer="720" w:gutter="0"/>
      <w:pgNumType w:start="67"/>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4FAB" w:rsidRDefault="00884FAB">
      <w:r>
        <w:separator/>
      </w:r>
    </w:p>
  </w:endnote>
  <w:endnote w:type="continuationSeparator" w:id="0">
    <w:p w:rsidR="00884FAB" w:rsidRDefault="00884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ltica">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ordiaUPC">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
    <w:altName w:val="Arial"/>
    <w:charset w:val="00"/>
    <w:family w:val="swiss"/>
    <w:pitch w:val="variable"/>
    <w:sig w:usb0="000002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Secretary">
    <w:altName w:val="Courier New"/>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D49" w:rsidRDefault="00E13D49">
    <w:pPr>
      <w:pStyle w:val="ac"/>
      <w:jc w:val="right"/>
    </w:pPr>
  </w:p>
  <w:p w:rsidR="00E13D49" w:rsidRDefault="00E13D49" w:rsidP="00D55C57">
    <w:pPr>
      <w:pStyle w:val="ac"/>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4FAB" w:rsidRDefault="00884FAB">
      <w:r>
        <w:separator/>
      </w:r>
    </w:p>
  </w:footnote>
  <w:footnote w:type="continuationSeparator" w:id="0">
    <w:p w:rsidR="00884FAB" w:rsidRDefault="00884F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C6CDF"/>
    <w:multiLevelType w:val="hybridMultilevel"/>
    <w:tmpl w:val="D1A66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B56A6B"/>
    <w:multiLevelType w:val="hybridMultilevel"/>
    <w:tmpl w:val="9E886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384ADD"/>
    <w:multiLevelType w:val="hybridMultilevel"/>
    <w:tmpl w:val="8EFE3346"/>
    <w:name w:val="WW8Num2222"/>
    <w:lvl w:ilvl="0" w:tplc="CA98CC3C">
      <w:start w:val="1"/>
      <w:numFmt w:val="decimal"/>
      <w:lvlText w:val="%1."/>
      <w:lvlJc w:val="left"/>
      <w:pPr>
        <w:tabs>
          <w:tab w:val="num" w:pos="1042"/>
        </w:tabs>
        <w:ind w:left="191"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1700624"/>
    <w:multiLevelType w:val="hybridMultilevel"/>
    <w:tmpl w:val="62A85852"/>
    <w:lvl w:ilvl="0" w:tplc="D5943CC4">
      <w:start w:val="1"/>
      <w:numFmt w:val="bullet"/>
      <w:lvlText w:val="•"/>
      <w:lvlJc w:val="left"/>
      <w:pPr>
        <w:ind w:left="1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205AB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A68C9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48448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38014F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1A703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E68F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E8C2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BE59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B14F78"/>
    <w:multiLevelType w:val="hybridMultilevel"/>
    <w:tmpl w:val="D61681B8"/>
    <w:lvl w:ilvl="0" w:tplc="04190001">
      <w:start w:val="1"/>
      <w:numFmt w:val="bullet"/>
      <w:lvlText w:val=""/>
      <w:lvlJc w:val="left"/>
      <w:pPr>
        <w:ind w:left="1069" w:hanging="360"/>
      </w:pPr>
      <w:rPr>
        <w:rFonts w:ascii="Symbol" w:hAnsi="Symbol"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5CD50EB"/>
    <w:multiLevelType w:val="hybridMultilevel"/>
    <w:tmpl w:val="2C229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9B417E1"/>
    <w:multiLevelType w:val="hybridMultilevel"/>
    <w:tmpl w:val="908A9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D85660"/>
    <w:multiLevelType w:val="hybridMultilevel"/>
    <w:tmpl w:val="CC100E44"/>
    <w:lvl w:ilvl="0" w:tplc="F7DE9B0C">
      <w:start w:val="1"/>
      <w:numFmt w:val="bullet"/>
      <w:lvlText w:val="-"/>
      <w:lvlJc w:val="left"/>
      <w:pPr>
        <w:ind w:left="1260" w:hanging="360"/>
      </w:pPr>
      <w:rPr>
        <w:rFonts w:ascii="Courier New" w:hAnsi="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20932B4"/>
    <w:multiLevelType w:val="hybridMultilevel"/>
    <w:tmpl w:val="A0C2E0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8017EE"/>
    <w:multiLevelType w:val="multilevel"/>
    <w:tmpl w:val="7986A0CE"/>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F429B5"/>
    <w:multiLevelType w:val="hybridMultilevel"/>
    <w:tmpl w:val="84C2A12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40163C58"/>
    <w:multiLevelType w:val="hybridMultilevel"/>
    <w:tmpl w:val="6BD0704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405652D8"/>
    <w:multiLevelType w:val="hybridMultilevel"/>
    <w:tmpl w:val="F814DBF0"/>
    <w:lvl w:ilvl="0" w:tplc="4A8C4A88">
      <w:start w:val="1"/>
      <w:numFmt w:val="bullet"/>
      <w:lvlText w:val="-"/>
      <w:lvlJc w:val="left"/>
      <w:pPr>
        <w:ind w:left="1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8952E">
      <w:start w:val="1"/>
      <w:numFmt w:val="bullet"/>
      <w:lvlText w:val="o"/>
      <w:lvlJc w:val="left"/>
      <w:pPr>
        <w:ind w:left="1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B417A0">
      <w:start w:val="1"/>
      <w:numFmt w:val="bullet"/>
      <w:lvlText w:val="▪"/>
      <w:lvlJc w:val="left"/>
      <w:pPr>
        <w:ind w:left="2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4BC66">
      <w:start w:val="1"/>
      <w:numFmt w:val="bullet"/>
      <w:lvlText w:val="•"/>
      <w:lvlJc w:val="left"/>
      <w:pPr>
        <w:ind w:left="2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382236">
      <w:start w:val="1"/>
      <w:numFmt w:val="bullet"/>
      <w:lvlText w:val="o"/>
      <w:lvlJc w:val="left"/>
      <w:pPr>
        <w:ind w:left="3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E8139C">
      <w:start w:val="1"/>
      <w:numFmt w:val="bullet"/>
      <w:lvlText w:val="▪"/>
      <w:lvlJc w:val="left"/>
      <w:pPr>
        <w:ind w:left="4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30B2B0">
      <w:start w:val="1"/>
      <w:numFmt w:val="bullet"/>
      <w:lvlText w:val="•"/>
      <w:lvlJc w:val="left"/>
      <w:pPr>
        <w:ind w:left="5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2C6B68">
      <w:start w:val="1"/>
      <w:numFmt w:val="bullet"/>
      <w:lvlText w:val="o"/>
      <w:lvlJc w:val="left"/>
      <w:pPr>
        <w:ind w:left="5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3C8A7C">
      <w:start w:val="1"/>
      <w:numFmt w:val="bullet"/>
      <w:lvlText w:val="▪"/>
      <w:lvlJc w:val="left"/>
      <w:pPr>
        <w:ind w:left="6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AE50814"/>
    <w:multiLevelType w:val="hybridMultilevel"/>
    <w:tmpl w:val="3C805872"/>
    <w:lvl w:ilvl="0" w:tplc="72AEF17E">
      <w:start w:val="65535"/>
      <w:numFmt w:val="bullet"/>
      <w:lvlText w:val="-"/>
      <w:lvlJc w:val="left"/>
      <w:pPr>
        <w:ind w:left="1429" w:hanging="360"/>
      </w:pPr>
      <w:rPr>
        <w:rFonts w:ascii="Arial" w:hAnsi="Aria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C6754BF"/>
    <w:multiLevelType w:val="multilevel"/>
    <w:tmpl w:val="BA62C650"/>
    <w:lvl w:ilvl="0">
      <w:start w:val="1"/>
      <w:numFmt w:val="bullet"/>
      <w:pStyle w:val="2"/>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578258E2"/>
    <w:multiLevelType w:val="hybridMultilevel"/>
    <w:tmpl w:val="4F48F8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924712A"/>
    <w:multiLevelType w:val="multilevel"/>
    <w:tmpl w:val="64D2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1C214F"/>
    <w:multiLevelType w:val="hybridMultilevel"/>
    <w:tmpl w:val="1444F54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5F6A4348"/>
    <w:multiLevelType w:val="hybridMultilevel"/>
    <w:tmpl w:val="B778F6F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65C044EB"/>
    <w:multiLevelType w:val="hybridMultilevel"/>
    <w:tmpl w:val="37E84A16"/>
    <w:lvl w:ilvl="0" w:tplc="F1A4CF2A">
      <w:numFmt w:val="bullet"/>
      <w:lvlText w:val=""/>
      <w:lvlJc w:val="left"/>
      <w:pPr>
        <w:ind w:left="750" w:hanging="39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6453F7E"/>
    <w:multiLevelType w:val="multilevel"/>
    <w:tmpl w:val="1896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E74378"/>
    <w:multiLevelType w:val="hybridMultilevel"/>
    <w:tmpl w:val="8F4CC30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6EA33A16"/>
    <w:multiLevelType w:val="hybridMultilevel"/>
    <w:tmpl w:val="5BFC528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15:restartNumberingAfterBreak="0">
    <w:nsid w:val="73D6344C"/>
    <w:multiLevelType w:val="hybridMultilevel"/>
    <w:tmpl w:val="A1F849C0"/>
    <w:lvl w:ilvl="0" w:tplc="889A07E2">
      <w:start w:val="98"/>
      <w:numFmt w:val="decimal"/>
      <w:lvlText w:val="%1."/>
      <w:lvlJc w:val="left"/>
      <w:pPr>
        <w:ind w:left="420" w:hanging="360"/>
      </w:pPr>
      <w:rPr>
        <w:rFonts w:ascii="Times New Roman" w:hAnsi="Times New Roman" w:hint="default"/>
        <w:color w:val="000000"/>
        <w:u w:val="single"/>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7CE9508C"/>
    <w:multiLevelType w:val="hybridMultilevel"/>
    <w:tmpl w:val="BCCC521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5" w15:restartNumberingAfterBreak="0">
    <w:nsid w:val="7EB9641E"/>
    <w:multiLevelType w:val="hybridMultilevel"/>
    <w:tmpl w:val="FA786B0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4"/>
  </w:num>
  <w:num w:numId="2">
    <w:abstractNumId w:val="11"/>
  </w:num>
  <w:num w:numId="3">
    <w:abstractNumId w:val="10"/>
  </w:num>
  <w:num w:numId="4">
    <w:abstractNumId w:val="24"/>
  </w:num>
  <w:num w:numId="5">
    <w:abstractNumId w:val="22"/>
  </w:num>
  <w:num w:numId="6">
    <w:abstractNumId w:val="4"/>
  </w:num>
  <w:num w:numId="7">
    <w:abstractNumId w:val="21"/>
  </w:num>
  <w:num w:numId="8">
    <w:abstractNumId w:val="17"/>
  </w:num>
  <w:num w:numId="9">
    <w:abstractNumId w:val="18"/>
  </w:num>
  <w:num w:numId="10">
    <w:abstractNumId w:val="25"/>
  </w:num>
  <w:num w:numId="11">
    <w:abstractNumId w:val="8"/>
  </w:num>
  <w:num w:numId="12">
    <w:abstractNumId w:val="15"/>
  </w:num>
  <w:num w:numId="13">
    <w:abstractNumId w:val="0"/>
  </w:num>
  <w:num w:numId="14">
    <w:abstractNumId w:val="9"/>
  </w:num>
  <w:num w:numId="15">
    <w:abstractNumId w:val="23"/>
  </w:num>
  <w:num w:numId="16">
    <w:abstractNumId w:val="16"/>
  </w:num>
  <w:num w:numId="17">
    <w:abstractNumId w:val="20"/>
  </w:num>
  <w:num w:numId="18">
    <w:abstractNumId w:val="7"/>
  </w:num>
  <w:num w:numId="19">
    <w:abstractNumId w:val="13"/>
  </w:num>
  <w:num w:numId="20">
    <w:abstractNumId w:val="12"/>
  </w:num>
  <w:num w:numId="21">
    <w:abstractNumId w:val="3"/>
  </w:num>
  <w:num w:numId="22">
    <w:abstractNumId w:val="5"/>
  </w:num>
  <w:num w:numId="23">
    <w:abstractNumId w:val="1"/>
  </w:num>
  <w:num w:numId="24">
    <w:abstractNumId w:val="19"/>
  </w:num>
  <w:num w:numId="25">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DFC"/>
    <w:rsid w:val="0000085F"/>
    <w:rsid w:val="00000898"/>
    <w:rsid w:val="00001692"/>
    <w:rsid w:val="00002735"/>
    <w:rsid w:val="000043E6"/>
    <w:rsid w:val="000056DC"/>
    <w:rsid w:val="00006F22"/>
    <w:rsid w:val="0001160B"/>
    <w:rsid w:val="0001208E"/>
    <w:rsid w:val="00012964"/>
    <w:rsid w:val="0001419B"/>
    <w:rsid w:val="00015275"/>
    <w:rsid w:val="000164EA"/>
    <w:rsid w:val="00017A55"/>
    <w:rsid w:val="00020081"/>
    <w:rsid w:val="000202F8"/>
    <w:rsid w:val="00020D14"/>
    <w:rsid w:val="00022EB0"/>
    <w:rsid w:val="00024A43"/>
    <w:rsid w:val="0002514A"/>
    <w:rsid w:val="00026DF7"/>
    <w:rsid w:val="00031EBB"/>
    <w:rsid w:val="00034381"/>
    <w:rsid w:val="000363C1"/>
    <w:rsid w:val="00042998"/>
    <w:rsid w:val="00042D02"/>
    <w:rsid w:val="0004369B"/>
    <w:rsid w:val="00044D02"/>
    <w:rsid w:val="00047049"/>
    <w:rsid w:val="00050305"/>
    <w:rsid w:val="0005171E"/>
    <w:rsid w:val="00054BE4"/>
    <w:rsid w:val="00055B49"/>
    <w:rsid w:val="000572BF"/>
    <w:rsid w:val="00057DCF"/>
    <w:rsid w:val="00064061"/>
    <w:rsid w:val="00064EE6"/>
    <w:rsid w:val="000661F1"/>
    <w:rsid w:val="000665C5"/>
    <w:rsid w:val="00066E2A"/>
    <w:rsid w:val="00070304"/>
    <w:rsid w:val="00070AEB"/>
    <w:rsid w:val="000715EE"/>
    <w:rsid w:val="00077233"/>
    <w:rsid w:val="0008186A"/>
    <w:rsid w:val="0008450A"/>
    <w:rsid w:val="00084897"/>
    <w:rsid w:val="0008611F"/>
    <w:rsid w:val="00087392"/>
    <w:rsid w:val="0008747C"/>
    <w:rsid w:val="00087DA6"/>
    <w:rsid w:val="00090513"/>
    <w:rsid w:val="00090F15"/>
    <w:rsid w:val="00093D0A"/>
    <w:rsid w:val="00095259"/>
    <w:rsid w:val="000A2EC3"/>
    <w:rsid w:val="000A38A8"/>
    <w:rsid w:val="000A6AB6"/>
    <w:rsid w:val="000A75F0"/>
    <w:rsid w:val="000B0DD0"/>
    <w:rsid w:val="000B246F"/>
    <w:rsid w:val="000B2F7F"/>
    <w:rsid w:val="000B3067"/>
    <w:rsid w:val="000B58F8"/>
    <w:rsid w:val="000B6151"/>
    <w:rsid w:val="000B72D4"/>
    <w:rsid w:val="000C21A8"/>
    <w:rsid w:val="000C597E"/>
    <w:rsid w:val="000C6EFA"/>
    <w:rsid w:val="000D1514"/>
    <w:rsid w:val="000D24DE"/>
    <w:rsid w:val="000D257D"/>
    <w:rsid w:val="000D382D"/>
    <w:rsid w:val="000D7EF3"/>
    <w:rsid w:val="000E2547"/>
    <w:rsid w:val="000E54E1"/>
    <w:rsid w:val="000E636C"/>
    <w:rsid w:val="000E7A93"/>
    <w:rsid w:val="000F214D"/>
    <w:rsid w:val="000F2760"/>
    <w:rsid w:val="000F4636"/>
    <w:rsid w:val="000F4B64"/>
    <w:rsid w:val="000F4D00"/>
    <w:rsid w:val="000F69DE"/>
    <w:rsid w:val="0010222C"/>
    <w:rsid w:val="0010440D"/>
    <w:rsid w:val="001044A9"/>
    <w:rsid w:val="00105F3D"/>
    <w:rsid w:val="001115C7"/>
    <w:rsid w:val="00111C95"/>
    <w:rsid w:val="00111F47"/>
    <w:rsid w:val="00113B6E"/>
    <w:rsid w:val="00120ECC"/>
    <w:rsid w:val="001210F7"/>
    <w:rsid w:val="00125E87"/>
    <w:rsid w:val="0012623E"/>
    <w:rsid w:val="00126325"/>
    <w:rsid w:val="0012799F"/>
    <w:rsid w:val="00131825"/>
    <w:rsid w:val="00141879"/>
    <w:rsid w:val="00143F11"/>
    <w:rsid w:val="00146531"/>
    <w:rsid w:val="0014744E"/>
    <w:rsid w:val="00150A14"/>
    <w:rsid w:val="00151180"/>
    <w:rsid w:val="00151776"/>
    <w:rsid w:val="001525CB"/>
    <w:rsid w:val="00152847"/>
    <w:rsid w:val="00153E39"/>
    <w:rsid w:val="001543C1"/>
    <w:rsid w:val="00154FD6"/>
    <w:rsid w:val="001556EE"/>
    <w:rsid w:val="00157EAA"/>
    <w:rsid w:val="0016030B"/>
    <w:rsid w:val="00162C2B"/>
    <w:rsid w:val="001646C9"/>
    <w:rsid w:val="00166E87"/>
    <w:rsid w:val="00167D75"/>
    <w:rsid w:val="00171E87"/>
    <w:rsid w:val="00172AE9"/>
    <w:rsid w:val="001734FC"/>
    <w:rsid w:val="00175E89"/>
    <w:rsid w:val="00176194"/>
    <w:rsid w:val="00176764"/>
    <w:rsid w:val="00180E98"/>
    <w:rsid w:val="00181FE6"/>
    <w:rsid w:val="00182674"/>
    <w:rsid w:val="00183162"/>
    <w:rsid w:val="001841AD"/>
    <w:rsid w:val="00185435"/>
    <w:rsid w:val="00186754"/>
    <w:rsid w:val="00186771"/>
    <w:rsid w:val="001910E8"/>
    <w:rsid w:val="00192463"/>
    <w:rsid w:val="0019334D"/>
    <w:rsid w:val="00193658"/>
    <w:rsid w:val="0019377D"/>
    <w:rsid w:val="00196738"/>
    <w:rsid w:val="001A2132"/>
    <w:rsid w:val="001A6550"/>
    <w:rsid w:val="001B05EC"/>
    <w:rsid w:val="001B468B"/>
    <w:rsid w:val="001B550F"/>
    <w:rsid w:val="001B6800"/>
    <w:rsid w:val="001C044C"/>
    <w:rsid w:val="001C3D45"/>
    <w:rsid w:val="001C567A"/>
    <w:rsid w:val="001C65F5"/>
    <w:rsid w:val="001C7BFA"/>
    <w:rsid w:val="001D08CE"/>
    <w:rsid w:val="001D1A30"/>
    <w:rsid w:val="001D2A92"/>
    <w:rsid w:val="001D5826"/>
    <w:rsid w:val="001D5A6F"/>
    <w:rsid w:val="001E0066"/>
    <w:rsid w:val="001E0984"/>
    <w:rsid w:val="001E19EC"/>
    <w:rsid w:val="001E1C95"/>
    <w:rsid w:val="001E4864"/>
    <w:rsid w:val="001E52D9"/>
    <w:rsid w:val="001E74F2"/>
    <w:rsid w:val="001F1795"/>
    <w:rsid w:val="001F2322"/>
    <w:rsid w:val="001F2492"/>
    <w:rsid w:val="001F2A5A"/>
    <w:rsid w:val="001F2C64"/>
    <w:rsid w:val="001F3E94"/>
    <w:rsid w:val="002025B2"/>
    <w:rsid w:val="00204DAE"/>
    <w:rsid w:val="002067D4"/>
    <w:rsid w:val="002102F9"/>
    <w:rsid w:val="00210C53"/>
    <w:rsid w:val="00211009"/>
    <w:rsid w:val="00214DE7"/>
    <w:rsid w:val="00216DB1"/>
    <w:rsid w:val="00217493"/>
    <w:rsid w:val="0022154E"/>
    <w:rsid w:val="0022555B"/>
    <w:rsid w:val="002275E8"/>
    <w:rsid w:val="00227718"/>
    <w:rsid w:val="002320A6"/>
    <w:rsid w:val="00233A88"/>
    <w:rsid w:val="00234846"/>
    <w:rsid w:val="0023617F"/>
    <w:rsid w:val="002374E1"/>
    <w:rsid w:val="002400CE"/>
    <w:rsid w:val="00243353"/>
    <w:rsid w:val="00243F12"/>
    <w:rsid w:val="0024488F"/>
    <w:rsid w:val="002453D2"/>
    <w:rsid w:val="00246201"/>
    <w:rsid w:val="00246B1B"/>
    <w:rsid w:val="00247C77"/>
    <w:rsid w:val="00250DAB"/>
    <w:rsid w:val="002514AB"/>
    <w:rsid w:val="00251596"/>
    <w:rsid w:val="00253E40"/>
    <w:rsid w:val="00256FBC"/>
    <w:rsid w:val="00257077"/>
    <w:rsid w:val="00257A7F"/>
    <w:rsid w:val="002601DE"/>
    <w:rsid w:val="0026499F"/>
    <w:rsid w:val="002650EF"/>
    <w:rsid w:val="002655E4"/>
    <w:rsid w:val="00266895"/>
    <w:rsid w:val="0026794A"/>
    <w:rsid w:val="00270F9F"/>
    <w:rsid w:val="002734C9"/>
    <w:rsid w:val="00277657"/>
    <w:rsid w:val="00280E9D"/>
    <w:rsid w:val="00281CA0"/>
    <w:rsid w:val="00283BD5"/>
    <w:rsid w:val="0028493D"/>
    <w:rsid w:val="00284CDE"/>
    <w:rsid w:val="00284FFD"/>
    <w:rsid w:val="002902CA"/>
    <w:rsid w:val="00290485"/>
    <w:rsid w:val="00291A30"/>
    <w:rsid w:val="00291B8C"/>
    <w:rsid w:val="00291EE3"/>
    <w:rsid w:val="00295B4D"/>
    <w:rsid w:val="00296F20"/>
    <w:rsid w:val="002A1189"/>
    <w:rsid w:val="002A2BF9"/>
    <w:rsid w:val="002A3D50"/>
    <w:rsid w:val="002A3F14"/>
    <w:rsid w:val="002A4194"/>
    <w:rsid w:val="002A4A64"/>
    <w:rsid w:val="002A4A6F"/>
    <w:rsid w:val="002B3CA8"/>
    <w:rsid w:val="002B45CE"/>
    <w:rsid w:val="002B4F84"/>
    <w:rsid w:val="002B629E"/>
    <w:rsid w:val="002B65C7"/>
    <w:rsid w:val="002C040F"/>
    <w:rsid w:val="002C04C0"/>
    <w:rsid w:val="002C0CEE"/>
    <w:rsid w:val="002C3AC4"/>
    <w:rsid w:val="002C4726"/>
    <w:rsid w:val="002C48D5"/>
    <w:rsid w:val="002C50DB"/>
    <w:rsid w:val="002C5227"/>
    <w:rsid w:val="002C7B77"/>
    <w:rsid w:val="002D0004"/>
    <w:rsid w:val="002D1AAE"/>
    <w:rsid w:val="002D234C"/>
    <w:rsid w:val="002D608A"/>
    <w:rsid w:val="002D675D"/>
    <w:rsid w:val="002D727E"/>
    <w:rsid w:val="002D78FC"/>
    <w:rsid w:val="002D7A19"/>
    <w:rsid w:val="002D7C47"/>
    <w:rsid w:val="002D7E27"/>
    <w:rsid w:val="002E2441"/>
    <w:rsid w:val="002E3F3F"/>
    <w:rsid w:val="002E5D32"/>
    <w:rsid w:val="002E63E7"/>
    <w:rsid w:val="002E6D2A"/>
    <w:rsid w:val="002E72A0"/>
    <w:rsid w:val="002E7894"/>
    <w:rsid w:val="002F3121"/>
    <w:rsid w:val="002F3390"/>
    <w:rsid w:val="002F356D"/>
    <w:rsid w:val="002F6747"/>
    <w:rsid w:val="002F7767"/>
    <w:rsid w:val="002F7E6A"/>
    <w:rsid w:val="00300A32"/>
    <w:rsid w:val="00303C7A"/>
    <w:rsid w:val="00304484"/>
    <w:rsid w:val="003121D8"/>
    <w:rsid w:val="003151DA"/>
    <w:rsid w:val="003179B8"/>
    <w:rsid w:val="00321330"/>
    <w:rsid w:val="00322010"/>
    <w:rsid w:val="0032433F"/>
    <w:rsid w:val="0032495D"/>
    <w:rsid w:val="00327C1E"/>
    <w:rsid w:val="003331BA"/>
    <w:rsid w:val="003332CF"/>
    <w:rsid w:val="00336801"/>
    <w:rsid w:val="0034129F"/>
    <w:rsid w:val="003418ED"/>
    <w:rsid w:val="00341B68"/>
    <w:rsid w:val="00343CD3"/>
    <w:rsid w:val="00344645"/>
    <w:rsid w:val="00345400"/>
    <w:rsid w:val="003455FF"/>
    <w:rsid w:val="00345877"/>
    <w:rsid w:val="003458EA"/>
    <w:rsid w:val="0034644E"/>
    <w:rsid w:val="003467B7"/>
    <w:rsid w:val="0034689F"/>
    <w:rsid w:val="00347528"/>
    <w:rsid w:val="00350089"/>
    <w:rsid w:val="00350536"/>
    <w:rsid w:val="00351F9E"/>
    <w:rsid w:val="00352C12"/>
    <w:rsid w:val="00354281"/>
    <w:rsid w:val="0035429C"/>
    <w:rsid w:val="00354539"/>
    <w:rsid w:val="00355A0C"/>
    <w:rsid w:val="0035710C"/>
    <w:rsid w:val="003577F1"/>
    <w:rsid w:val="00360013"/>
    <w:rsid w:val="00361C78"/>
    <w:rsid w:val="00361F0C"/>
    <w:rsid w:val="003623AD"/>
    <w:rsid w:val="00364679"/>
    <w:rsid w:val="00364B1E"/>
    <w:rsid w:val="00365F7E"/>
    <w:rsid w:val="00367AD8"/>
    <w:rsid w:val="00370E18"/>
    <w:rsid w:val="00370F05"/>
    <w:rsid w:val="00372780"/>
    <w:rsid w:val="0037588E"/>
    <w:rsid w:val="00380441"/>
    <w:rsid w:val="00380523"/>
    <w:rsid w:val="0038230B"/>
    <w:rsid w:val="00387174"/>
    <w:rsid w:val="003873C3"/>
    <w:rsid w:val="003920B1"/>
    <w:rsid w:val="0039604E"/>
    <w:rsid w:val="003A0642"/>
    <w:rsid w:val="003A1D53"/>
    <w:rsid w:val="003A1E7E"/>
    <w:rsid w:val="003B0F2F"/>
    <w:rsid w:val="003B1EFC"/>
    <w:rsid w:val="003B2657"/>
    <w:rsid w:val="003B2890"/>
    <w:rsid w:val="003B4194"/>
    <w:rsid w:val="003B5503"/>
    <w:rsid w:val="003B586F"/>
    <w:rsid w:val="003B684F"/>
    <w:rsid w:val="003B7595"/>
    <w:rsid w:val="003B765C"/>
    <w:rsid w:val="003B78F0"/>
    <w:rsid w:val="003B7A54"/>
    <w:rsid w:val="003C09A9"/>
    <w:rsid w:val="003C5E8D"/>
    <w:rsid w:val="003C78B1"/>
    <w:rsid w:val="003D23EB"/>
    <w:rsid w:val="003D2D95"/>
    <w:rsid w:val="003D43D8"/>
    <w:rsid w:val="003D480C"/>
    <w:rsid w:val="003D66DC"/>
    <w:rsid w:val="003D7AB2"/>
    <w:rsid w:val="003E0974"/>
    <w:rsid w:val="003E0E72"/>
    <w:rsid w:val="003E17C6"/>
    <w:rsid w:val="003E3EC0"/>
    <w:rsid w:val="003E45CF"/>
    <w:rsid w:val="003E5EB0"/>
    <w:rsid w:val="003F2994"/>
    <w:rsid w:val="003F3012"/>
    <w:rsid w:val="003F3BDD"/>
    <w:rsid w:val="00402FDE"/>
    <w:rsid w:val="00406B59"/>
    <w:rsid w:val="00412359"/>
    <w:rsid w:val="004123BB"/>
    <w:rsid w:val="004152A7"/>
    <w:rsid w:val="004213C1"/>
    <w:rsid w:val="0042188D"/>
    <w:rsid w:val="00421931"/>
    <w:rsid w:val="00421FAA"/>
    <w:rsid w:val="00422442"/>
    <w:rsid w:val="00425988"/>
    <w:rsid w:val="004262EB"/>
    <w:rsid w:val="00426DA8"/>
    <w:rsid w:val="0042775B"/>
    <w:rsid w:val="00427E6D"/>
    <w:rsid w:val="00433C6F"/>
    <w:rsid w:val="004363E8"/>
    <w:rsid w:val="004440A2"/>
    <w:rsid w:val="00444AB3"/>
    <w:rsid w:val="004455C9"/>
    <w:rsid w:val="00450EB3"/>
    <w:rsid w:val="00451657"/>
    <w:rsid w:val="0045217E"/>
    <w:rsid w:val="00456564"/>
    <w:rsid w:val="00457F1B"/>
    <w:rsid w:val="00461D04"/>
    <w:rsid w:val="00465C89"/>
    <w:rsid w:val="0046734E"/>
    <w:rsid w:val="00467A9C"/>
    <w:rsid w:val="00467FD9"/>
    <w:rsid w:val="00480975"/>
    <w:rsid w:val="00486228"/>
    <w:rsid w:val="00490182"/>
    <w:rsid w:val="00490F1A"/>
    <w:rsid w:val="004936E8"/>
    <w:rsid w:val="00494BB4"/>
    <w:rsid w:val="004956DA"/>
    <w:rsid w:val="00496BE3"/>
    <w:rsid w:val="0049729E"/>
    <w:rsid w:val="00497B5F"/>
    <w:rsid w:val="004A0A15"/>
    <w:rsid w:val="004A1916"/>
    <w:rsid w:val="004A2F88"/>
    <w:rsid w:val="004A3629"/>
    <w:rsid w:val="004A3714"/>
    <w:rsid w:val="004A4382"/>
    <w:rsid w:val="004B028B"/>
    <w:rsid w:val="004B1A99"/>
    <w:rsid w:val="004B2C11"/>
    <w:rsid w:val="004B3055"/>
    <w:rsid w:val="004B74F8"/>
    <w:rsid w:val="004B76FF"/>
    <w:rsid w:val="004C0429"/>
    <w:rsid w:val="004C2705"/>
    <w:rsid w:val="004C515F"/>
    <w:rsid w:val="004C6B20"/>
    <w:rsid w:val="004D052C"/>
    <w:rsid w:val="004D1ABA"/>
    <w:rsid w:val="004D20E8"/>
    <w:rsid w:val="004D7DC2"/>
    <w:rsid w:val="004E06C3"/>
    <w:rsid w:val="004E13EF"/>
    <w:rsid w:val="004E3C7F"/>
    <w:rsid w:val="004E3E1A"/>
    <w:rsid w:val="004E4759"/>
    <w:rsid w:val="004E7CE4"/>
    <w:rsid w:val="004F07E0"/>
    <w:rsid w:val="004F0883"/>
    <w:rsid w:val="004F1D0E"/>
    <w:rsid w:val="004F1EED"/>
    <w:rsid w:val="004F2537"/>
    <w:rsid w:val="004F26F9"/>
    <w:rsid w:val="004F45D9"/>
    <w:rsid w:val="004F52FC"/>
    <w:rsid w:val="004F62CE"/>
    <w:rsid w:val="004F7652"/>
    <w:rsid w:val="005007EB"/>
    <w:rsid w:val="005035EF"/>
    <w:rsid w:val="00504A91"/>
    <w:rsid w:val="00505FD9"/>
    <w:rsid w:val="005074F4"/>
    <w:rsid w:val="00507971"/>
    <w:rsid w:val="0051168F"/>
    <w:rsid w:val="00512547"/>
    <w:rsid w:val="00512770"/>
    <w:rsid w:val="00513B32"/>
    <w:rsid w:val="00514CD2"/>
    <w:rsid w:val="0052249F"/>
    <w:rsid w:val="00523F1B"/>
    <w:rsid w:val="005241B2"/>
    <w:rsid w:val="00524BE2"/>
    <w:rsid w:val="00525557"/>
    <w:rsid w:val="00526DDA"/>
    <w:rsid w:val="0052769A"/>
    <w:rsid w:val="0053060F"/>
    <w:rsid w:val="005328D2"/>
    <w:rsid w:val="00532DC7"/>
    <w:rsid w:val="00532E97"/>
    <w:rsid w:val="00534726"/>
    <w:rsid w:val="00535AE2"/>
    <w:rsid w:val="0053692D"/>
    <w:rsid w:val="00537CAB"/>
    <w:rsid w:val="005408EA"/>
    <w:rsid w:val="005410DC"/>
    <w:rsid w:val="00541288"/>
    <w:rsid w:val="00541291"/>
    <w:rsid w:val="005435B6"/>
    <w:rsid w:val="005442C6"/>
    <w:rsid w:val="00551D31"/>
    <w:rsid w:val="00553D46"/>
    <w:rsid w:val="00556224"/>
    <w:rsid w:val="00562FEA"/>
    <w:rsid w:val="005633ED"/>
    <w:rsid w:val="005647B5"/>
    <w:rsid w:val="0056516F"/>
    <w:rsid w:val="00565BC5"/>
    <w:rsid w:val="00566C4B"/>
    <w:rsid w:val="00567431"/>
    <w:rsid w:val="00567665"/>
    <w:rsid w:val="0057049E"/>
    <w:rsid w:val="00570906"/>
    <w:rsid w:val="00580C41"/>
    <w:rsid w:val="00581F77"/>
    <w:rsid w:val="00586384"/>
    <w:rsid w:val="00586F07"/>
    <w:rsid w:val="00587BE2"/>
    <w:rsid w:val="005911ED"/>
    <w:rsid w:val="00591A23"/>
    <w:rsid w:val="00592FFF"/>
    <w:rsid w:val="00593F4A"/>
    <w:rsid w:val="005959E0"/>
    <w:rsid w:val="005966C6"/>
    <w:rsid w:val="005974BA"/>
    <w:rsid w:val="00597671"/>
    <w:rsid w:val="00597843"/>
    <w:rsid w:val="005A08F7"/>
    <w:rsid w:val="005A0B65"/>
    <w:rsid w:val="005A1F73"/>
    <w:rsid w:val="005A28CB"/>
    <w:rsid w:val="005B2219"/>
    <w:rsid w:val="005B4973"/>
    <w:rsid w:val="005B51E9"/>
    <w:rsid w:val="005C3755"/>
    <w:rsid w:val="005C4ED7"/>
    <w:rsid w:val="005C531F"/>
    <w:rsid w:val="005C5B59"/>
    <w:rsid w:val="005C63C7"/>
    <w:rsid w:val="005D0FA4"/>
    <w:rsid w:val="005D52BF"/>
    <w:rsid w:val="005D708F"/>
    <w:rsid w:val="005E00B8"/>
    <w:rsid w:val="005E00FC"/>
    <w:rsid w:val="005E02A7"/>
    <w:rsid w:val="005E22B8"/>
    <w:rsid w:val="005E323B"/>
    <w:rsid w:val="005E4AC2"/>
    <w:rsid w:val="005E52AE"/>
    <w:rsid w:val="005E5A92"/>
    <w:rsid w:val="005E61F2"/>
    <w:rsid w:val="005E639C"/>
    <w:rsid w:val="005E7ACD"/>
    <w:rsid w:val="005F1D20"/>
    <w:rsid w:val="005F4549"/>
    <w:rsid w:val="006001D1"/>
    <w:rsid w:val="00600FEB"/>
    <w:rsid w:val="00601D95"/>
    <w:rsid w:val="00604230"/>
    <w:rsid w:val="0060636B"/>
    <w:rsid w:val="00606904"/>
    <w:rsid w:val="006072CE"/>
    <w:rsid w:val="00607AAC"/>
    <w:rsid w:val="00610A3B"/>
    <w:rsid w:val="006120A0"/>
    <w:rsid w:val="00616EEA"/>
    <w:rsid w:val="0062075F"/>
    <w:rsid w:val="00621459"/>
    <w:rsid w:val="0062328E"/>
    <w:rsid w:val="00625992"/>
    <w:rsid w:val="0062616A"/>
    <w:rsid w:val="0062744B"/>
    <w:rsid w:val="00627C67"/>
    <w:rsid w:val="00631A53"/>
    <w:rsid w:val="00634E00"/>
    <w:rsid w:val="006408B6"/>
    <w:rsid w:val="00642762"/>
    <w:rsid w:val="00643A09"/>
    <w:rsid w:val="00645006"/>
    <w:rsid w:val="0064591D"/>
    <w:rsid w:val="00646710"/>
    <w:rsid w:val="00647383"/>
    <w:rsid w:val="00653B4C"/>
    <w:rsid w:val="00653E66"/>
    <w:rsid w:val="006545A3"/>
    <w:rsid w:val="00655560"/>
    <w:rsid w:val="00656527"/>
    <w:rsid w:val="006576D2"/>
    <w:rsid w:val="006653FD"/>
    <w:rsid w:val="0067160F"/>
    <w:rsid w:val="00673935"/>
    <w:rsid w:val="00675AB5"/>
    <w:rsid w:val="00683C20"/>
    <w:rsid w:val="00685758"/>
    <w:rsid w:val="00687024"/>
    <w:rsid w:val="00687AAF"/>
    <w:rsid w:val="00691843"/>
    <w:rsid w:val="006A07C9"/>
    <w:rsid w:val="006A1CCE"/>
    <w:rsid w:val="006A265C"/>
    <w:rsid w:val="006A50E7"/>
    <w:rsid w:val="006A68FD"/>
    <w:rsid w:val="006A699A"/>
    <w:rsid w:val="006A73D5"/>
    <w:rsid w:val="006B10DC"/>
    <w:rsid w:val="006B3C29"/>
    <w:rsid w:val="006B4BC1"/>
    <w:rsid w:val="006B537A"/>
    <w:rsid w:val="006B5860"/>
    <w:rsid w:val="006B7C91"/>
    <w:rsid w:val="006C072F"/>
    <w:rsid w:val="006C4EB0"/>
    <w:rsid w:val="006D0FF5"/>
    <w:rsid w:val="006D11E1"/>
    <w:rsid w:val="006D1E4A"/>
    <w:rsid w:val="006E1B2D"/>
    <w:rsid w:val="006E2E31"/>
    <w:rsid w:val="006E514C"/>
    <w:rsid w:val="006E6859"/>
    <w:rsid w:val="006F1C2B"/>
    <w:rsid w:val="006F3208"/>
    <w:rsid w:val="006F41A1"/>
    <w:rsid w:val="006F5BDE"/>
    <w:rsid w:val="00701AF1"/>
    <w:rsid w:val="00710B62"/>
    <w:rsid w:val="0071357A"/>
    <w:rsid w:val="00720EEE"/>
    <w:rsid w:val="007228F7"/>
    <w:rsid w:val="007231B2"/>
    <w:rsid w:val="0072711E"/>
    <w:rsid w:val="00727596"/>
    <w:rsid w:val="00727A45"/>
    <w:rsid w:val="007318F2"/>
    <w:rsid w:val="00732E69"/>
    <w:rsid w:val="007347D8"/>
    <w:rsid w:val="007353ED"/>
    <w:rsid w:val="00735CC7"/>
    <w:rsid w:val="00736B0F"/>
    <w:rsid w:val="007374D9"/>
    <w:rsid w:val="007375F9"/>
    <w:rsid w:val="007403B6"/>
    <w:rsid w:val="00740F13"/>
    <w:rsid w:val="00742557"/>
    <w:rsid w:val="00747799"/>
    <w:rsid w:val="00747D31"/>
    <w:rsid w:val="0076064D"/>
    <w:rsid w:val="0076065B"/>
    <w:rsid w:val="0076178F"/>
    <w:rsid w:val="00765341"/>
    <w:rsid w:val="0076545E"/>
    <w:rsid w:val="00766317"/>
    <w:rsid w:val="0076644F"/>
    <w:rsid w:val="00770C24"/>
    <w:rsid w:val="0077212C"/>
    <w:rsid w:val="00772E51"/>
    <w:rsid w:val="00772EB8"/>
    <w:rsid w:val="00773740"/>
    <w:rsid w:val="00775E87"/>
    <w:rsid w:val="0077763B"/>
    <w:rsid w:val="00781BE7"/>
    <w:rsid w:val="00782F1A"/>
    <w:rsid w:val="00783D56"/>
    <w:rsid w:val="0078592B"/>
    <w:rsid w:val="00786178"/>
    <w:rsid w:val="00787330"/>
    <w:rsid w:val="00790F25"/>
    <w:rsid w:val="00792070"/>
    <w:rsid w:val="00793FB8"/>
    <w:rsid w:val="007A232E"/>
    <w:rsid w:val="007A541E"/>
    <w:rsid w:val="007A7ED7"/>
    <w:rsid w:val="007B03DB"/>
    <w:rsid w:val="007B040D"/>
    <w:rsid w:val="007B1FF4"/>
    <w:rsid w:val="007B3C24"/>
    <w:rsid w:val="007B63A9"/>
    <w:rsid w:val="007B7325"/>
    <w:rsid w:val="007B7D02"/>
    <w:rsid w:val="007C1DFC"/>
    <w:rsid w:val="007C40A1"/>
    <w:rsid w:val="007C583A"/>
    <w:rsid w:val="007C703E"/>
    <w:rsid w:val="007D15FC"/>
    <w:rsid w:val="007D1758"/>
    <w:rsid w:val="007D27F9"/>
    <w:rsid w:val="007D2C6E"/>
    <w:rsid w:val="007D4DE3"/>
    <w:rsid w:val="007D700A"/>
    <w:rsid w:val="007D792D"/>
    <w:rsid w:val="007D7E44"/>
    <w:rsid w:val="007E149D"/>
    <w:rsid w:val="007E24B6"/>
    <w:rsid w:val="007E321E"/>
    <w:rsid w:val="007E7974"/>
    <w:rsid w:val="007F190B"/>
    <w:rsid w:val="007F6E30"/>
    <w:rsid w:val="007F7AED"/>
    <w:rsid w:val="008038C3"/>
    <w:rsid w:val="00803EDD"/>
    <w:rsid w:val="008045B9"/>
    <w:rsid w:val="008052CF"/>
    <w:rsid w:val="00810D39"/>
    <w:rsid w:val="008133AE"/>
    <w:rsid w:val="00814338"/>
    <w:rsid w:val="0082080D"/>
    <w:rsid w:val="008220EC"/>
    <w:rsid w:val="008240CD"/>
    <w:rsid w:val="00824511"/>
    <w:rsid w:val="008245C3"/>
    <w:rsid w:val="00825342"/>
    <w:rsid w:val="00830EB2"/>
    <w:rsid w:val="008323B6"/>
    <w:rsid w:val="008331F7"/>
    <w:rsid w:val="00833949"/>
    <w:rsid w:val="00836713"/>
    <w:rsid w:val="00837AB4"/>
    <w:rsid w:val="00840745"/>
    <w:rsid w:val="00840D33"/>
    <w:rsid w:val="00841716"/>
    <w:rsid w:val="0084361D"/>
    <w:rsid w:val="0084492C"/>
    <w:rsid w:val="00845300"/>
    <w:rsid w:val="00845C6E"/>
    <w:rsid w:val="00847B6F"/>
    <w:rsid w:val="00850C35"/>
    <w:rsid w:val="008510B4"/>
    <w:rsid w:val="00853CE2"/>
    <w:rsid w:val="00855CD9"/>
    <w:rsid w:val="008570BD"/>
    <w:rsid w:val="00857E2C"/>
    <w:rsid w:val="00861B44"/>
    <w:rsid w:val="0086200D"/>
    <w:rsid w:val="00865F44"/>
    <w:rsid w:val="008664CE"/>
    <w:rsid w:val="00867C62"/>
    <w:rsid w:val="0087027C"/>
    <w:rsid w:val="00877453"/>
    <w:rsid w:val="00880DBC"/>
    <w:rsid w:val="00884FAB"/>
    <w:rsid w:val="008856E8"/>
    <w:rsid w:val="008867CD"/>
    <w:rsid w:val="008872F9"/>
    <w:rsid w:val="00890958"/>
    <w:rsid w:val="008913F3"/>
    <w:rsid w:val="00894607"/>
    <w:rsid w:val="0089763D"/>
    <w:rsid w:val="008A1C58"/>
    <w:rsid w:val="008A2E0F"/>
    <w:rsid w:val="008A2F84"/>
    <w:rsid w:val="008B15CA"/>
    <w:rsid w:val="008B2885"/>
    <w:rsid w:val="008B57BE"/>
    <w:rsid w:val="008B5BA9"/>
    <w:rsid w:val="008C1157"/>
    <w:rsid w:val="008C1B78"/>
    <w:rsid w:val="008C260F"/>
    <w:rsid w:val="008D0D06"/>
    <w:rsid w:val="008D0E9C"/>
    <w:rsid w:val="008D1F6D"/>
    <w:rsid w:val="008D2417"/>
    <w:rsid w:val="008D48AC"/>
    <w:rsid w:val="008D4D13"/>
    <w:rsid w:val="008D569A"/>
    <w:rsid w:val="008D6E3E"/>
    <w:rsid w:val="008D7C93"/>
    <w:rsid w:val="008E0D88"/>
    <w:rsid w:val="008E1A7F"/>
    <w:rsid w:val="008E6E0E"/>
    <w:rsid w:val="008F0661"/>
    <w:rsid w:val="008F0F48"/>
    <w:rsid w:val="008F37A7"/>
    <w:rsid w:val="008F4D86"/>
    <w:rsid w:val="008F52D3"/>
    <w:rsid w:val="00902748"/>
    <w:rsid w:val="00902814"/>
    <w:rsid w:val="00902C04"/>
    <w:rsid w:val="00906BFF"/>
    <w:rsid w:val="00907261"/>
    <w:rsid w:val="00910342"/>
    <w:rsid w:val="00910976"/>
    <w:rsid w:val="009136BF"/>
    <w:rsid w:val="00914885"/>
    <w:rsid w:val="00915FDD"/>
    <w:rsid w:val="00921B1B"/>
    <w:rsid w:val="00921DD2"/>
    <w:rsid w:val="00921EF1"/>
    <w:rsid w:val="009222D3"/>
    <w:rsid w:val="00924697"/>
    <w:rsid w:val="00925010"/>
    <w:rsid w:val="009256AD"/>
    <w:rsid w:val="00931A16"/>
    <w:rsid w:val="00932335"/>
    <w:rsid w:val="00935F06"/>
    <w:rsid w:val="00936891"/>
    <w:rsid w:val="00940CE7"/>
    <w:rsid w:val="00941E85"/>
    <w:rsid w:val="00942003"/>
    <w:rsid w:val="009422EE"/>
    <w:rsid w:val="00943DB5"/>
    <w:rsid w:val="0094400A"/>
    <w:rsid w:val="00944EC4"/>
    <w:rsid w:val="00946D4D"/>
    <w:rsid w:val="0094740F"/>
    <w:rsid w:val="00950619"/>
    <w:rsid w:val="009525CB"/>
    <w:rsid w:val="00952F3F"/>
    <w:rsid w:val="0095436A"/>
    <w:rsid w:val="009550B4"/>
    <w:rsid w:val="00955CC7"/>
    <w:rsid w:val="00957EAD"/>
    <w:rsid w:val="00960AF3"/>
    <w:rsid w:val="00960F42"/>
    <w:rsid w:val="0096113C"/>
    <w:rsid w:val="009615A2"/>
    <w:rsid w:val="00962884"/>
    <w:rsid w:val="00964012"/>
    <w:rsid w:val="009810A8"/>
    <w:rsid w:val="009837B3"/>
    <w:rsid w:val="009840BE"/>
    <w:rsid w:val="00985DAE"/>
    <w:rsid w:val="00986EAF"/>
    <w:rsid w:val="00990D3F"/>
    <w:rsid w:val="00994264"/>
    <w:rsid w:val="00996842"/>
    <w:rsid w:val="00996875"/>
    <w:rsid w:val="009972AD"/>
    <w:rsid w:val="009A2A40"/>
    <w:rsid w:val="009A4650"/>
    <w:rsid w:val="009A5233"/>
    <w:rsid w:val="009A53F8"/>
    <w:rsid w:val="009B663E"/>
    <w:rsid w:val="009B6D7E"/>
    <w:rsid w:val="009B6F1D"/>
    <w:rsid w:val="009B7A6E"/>
    <w:rsid w:val="009C1A63"/>
    <w:rsid w:val="009C5DC0"/>
    <w:rsid w:val="009C690A"/>
    <w:rsid w:val="009C7258"/>
    <w:rsid w:val="009D0E84"/>
    <w:rsid w:val="009D26D4"/>
    <w:rsid w:val="009D47DD"/>
    <w:rsid w:val="009D5241"/>
    <w:rsid w:val="009E0081"/>
    <w:rsid w:val="009E07B9"/>
    <w:rsid w:val="009E18C2"/>
    <w:rsid w:val="009E2557"/>
    <w:rsid w:val="009E3646"/>
    <w:rsid w:val="009E3FFB"/>
    <w:rsid w:val="009E4997"/>
    <w:rsid w:val="009E7127"/>
    <w:rsid w:val="009F1A78"/>
    <w:rsid w:val="009F28D4"/>
    <w:rsid w:val="009F2E4F"/>
    <w:rsid w:val="009F3CF7"/>
    <w:rsid w:val="00A0009D"/>
    <w:rsid w:val="00A00B53"/>
    <w:rsid w:val="00A0444D"/>
    <w:rsid w:val="00A047C4"/>
    <w:rsid w:val="00A04C33"/>
    <w:rsid w:val="00A10447"/>
    <w:rsid w:val="00A10CA1"/>
    <w:rsid w:val="00A15DF9"/>
    <w:rsid w:val="00A20F3A"/>
    <w:rsid w:val="00A22E3E"/>
    <w:rsid w:val="00A2457F"/>
    <w:rsid w:val="00A26CF3"/>
    <w:rsid w:val="00A272FA"/>
    <w:rsid w:val="00A30578"/>
    <w:rsid w:val="00A3181A"/>
    <w:rsid w:val="00A3258E"/>
    <w:rsid w:val="00A3393C"/>
    <w:rsid w:val="00A36DD4"/>
    <w:rsid w:val="00A42AB9"/>
    <w:rsid w:val="00A44799"/>
    <w:rsid w:val="00A4518D"/>
    <w:rsid w:val="00A4698B"/>
    <w:rsid w:val="00A506AD"/>
    <w:rsid w:val="00A51859"/>
    <w:rsid w:val="00A51891"/>
    <w:rsid w:val="00A53DA3"/>
    <w:rsid w:val="00A54B19"/>
    <w:rsid w:val="00A55829"/>
    <w:rsid w:val="00A5686A"/>
    <w:rsid w:val="00A57140"/>
    <w:rsid w:val="00A57D13"/>
    <w:rsid w:val="00A61A14"/>
    <w:rsid w:val="00A625E9"/>
    <w:rsid w:val="00A63748"/>
    <w:rsid w:val="00A63F35"/>
    <w:rsid w:val="00A6627C"/>
    <w:rsid w:val="00A678E6"/>
    <w:rsid w:val="00A716E0"/>
    <w:rsid w:val="00A71B9F"/>
    <w:rsid w:val="00A72F08"/>
    <w:rsid w:val="00A73547"/>
    <w:rsid w:val="00A741AC"/>
    <w:rsid w:val="00A75F4E"/>
    <w:rsid w:val="00A77178"/>
    <w:rsid w:val="00A77499"/>
    <w:rsid w:val="00A774F1"/>
    <w:rsid w:val="00A77E94"/>
    <w:rsid w:val="00A81C0B"/>
    <w:rsid w:val="00A81D5B"/>
    <w:rsid w:val="00A85C00"/>
    <w:rsid w:val="00A87C06"/>
    <w:rsid w:val="00A9101F"/>
    <w:rsid w:val="00A9435C"/>
    <w:rsid w:val="00A94FD6"/>
    <w:rsid w:val="00A973F2"/>
    <w:rsid w:val="00A974BE"/>
    <w:rsid w:val="00A97D52"/>
    <w:rsid w:val="00AA0327"/>
    <w:rsid w:val="00AA17CC"/>
    <w:rsid w:val="00AB49DC"/>
    <w:rsid w:val="00AB68E6"/>
    <w:rsid w:val="00AB73B3"/>
    <w:rsid w:val="00AB7D58"/>
    <w:rsid w:val="00AC1D1D"/>
    <w:rsid w:val="00AC21A4"/>
    <w:rsid w:val="00AC3C54"/>
    <w:rsid w:val="00AC45C1"/>
    <w:rsid w:val="00AC5846"/>
    <w:rsid w:val="00AD148F"/>
    <w:rsid w:val="00AD5D6C"/>
    <w:rsid w:val="00AD6B52"/>
    <w:rsid w:val="00AD7ABA"/>
    <w:rsid w:val="00AE2356"/>
    <w:rsid w:val="00AE25E1"/>
    <w:rsid w:val="00AE4828"/>
    <w:rsid w:val="00AE6578"/>
    <w:rsid w:val="00AE6BFA"/>
    <w:rsid w:val="00AE779F"/>
    <w:rsid w:val="00AF5BCD"/>
    <w:rsid w:val="00B005D8"/>
    <w:rsid w:val="00B0146E"/>
    <w:rsid w:val="00B0336A"/>
    <w:rsid w:val="00B04CF0"/>
    <w:rsid w:val="00B062E4"/>
    <w:rsid w:val="00B07B80"/>
    <w:rsid w:val="00B07DC6"/>
    <w:rsid w:val="00B120B1"/>
    <w:rsid w:val="00B124EE"/>
    <w:rsid w:val="00B1307B"/>
    <w:rsid w:val="00B13296"/>
    <w:rsid w:val="00B1575C"/>
    <w:rsid w:val="00B20639"/>
    <w:rsid w:val="00B2106A"/>
    <w:rsid w:val="00B21A62"/>
    <w:rsid w:val="00B22657"/>
    <w:rsid w:val="00B24F10"/>
    <w:rsid w:val="00B25F14"/>
    <w:rsid w:val="00B31BCF"/>
    <w:rsid w:val="00B32DFC"/>
    <w:rsid w:val="00B34F88"/>
    <w:rsid w:val="00B359FD"/>
    <w:rsid w:val="00B362AA"/>
    <w:rsid w:val="00B37EC4"/>
    <w:rsid w:val="00B40888"/>
    <w:rsid w:val="00B429AA"/>
    <w:rsid w:val="00B446B1"/>
    <w:rsid w:val="00B45617"/>
    <w:rsid w:val="00B45747"/>
    <w:rsid w:val="00B46FC7"/>
    <w:rsid w:val="00B470A5"/>
    <w:rsid w:val="00B50B29"/>
    <w:rsid w:val="00B655D2"/>
    <w:rsid w:val="00B67EA0"/>
    <w:rsid w:val="00B702F7"/>
    <w:rsid w:val="00B70CF7"/>
    <w:rsid w:val="00B7167E"/>
    <w:rsid w:val="00B71816"/>
    <w:rsid w:val="00B72900"/>
    <w:rsid w:val="00B76398"/>
    <w:rsid w:val="00B7640E"/>
    <w:rsid w:val="00B84EDB"/>
    <w:rsid w:val="00B85C75"/>
    <w:rsid w:val="00B86A82"/>
    <w:rsid w:val="00B87C2B"/>
    <w:rsid w:val="00B90214"/>
    <w:rsid w:val="00B92EF0"/>
    <w:rsid w:val="00B94812"/>
    <w:rsid w:val="00B94A85"/>
    <w:rsid w:val="00B94B21"/>
    <w:rsid w:val="00B96081"/>
    <w:rsid w:val="00BA2CC1"/>
    <w:rsid w:val="00BA367D"/>
    <w:rsid w:val="00BA3D35"/>
    <w:rsid w:val="00BA60BD"/>
    <w:rsid w:val="00BA62EF"/>
    <w:rsid w:val="00BB08D4"/>
    <w:rsid w:val="00BB499C"/>
    <w:rsid w:val="00BB6379"/>
    <w:rsid w:val="00BB793B"/>
    <w:rsid w:val="00BC41B9"/>
    <w:rsid w:val="00BC5745"/>
    <w:rsid w:val="00BC57B1"/>
    <w:rsid w:val="00BC5A54"/>
    <w:rsid w:val="00BC5D37"/>
    <w:rsid w:val="00BD36BC"/>
    <w:rsid w:val="00BD4805"/>
    <w:rsid w:val="00BD67B7"/>
    <w:rsid w:val="00BD72A9"/>
    <w:rsid w:val="00BD7B71"/>
    <w:rsid w:val="00BE060D"/>
    <w:rsid w:val="00BE0716"/>
    <w:rsid w:val="00BE7FE4"/>
    <w:rsid w:val="00BF33F8"/>
    <w:rsid w:val="00BF48CD"/>
    <w:rsid w:val="00BF7D56"/>
    <w:rsid w:val="00C02D52"/>
    <w:rsid w:val="00C04D34"/>
    <w:rsid w:val="00C06F4B"/>
    <w:rsid w:val="00C07C89"/>
    <w:rsid w:val="00C07DDB"/>
    <w:rsid w:val="00C12B8B"/>
    <w:rsid w:val="00C12F34"/>
    <w:rsid w:val="00C158A3"/>
    <w:rsid w:val="00C20224"/>
    <w:rsid w:val="00C24686"/>
    <w:rsid w:val="00C279E1"/>
    <w:rsid w:val="00C27D52"/>
    <w:rsid w:val="00C3302F"/>
    <w:rsid w:val="00C33250"/>
    <w:rsid w:val="00C35E3D"/>
    <w:rsid w:val="00C37268"/>
    <w:rsid w:val="00C443AC"/>
    <w:rsid w:val="00C44910"/>
    <w:rsid w:val="00C458B6"/>
    <w:rsid w:val="00C51AAC"/>
    <w:rsid w:val="00C55E7A"/>
    <w:rsid w:val="00C5763C"/>
    <w:rsid w:val="00C61AF8"/>
    <w:rsid w:val="00C621B1"/>
    <w:rsid w:val="00C62393"/>
    <w:rsid w:val="00C65A05"/>
    <w:rsid w:val="00C664B9"/>
    <w:rsid w:val="00C67771"/>
    <w:rsid w:val="00C71650"/>
    <w:rsid w:val="00C733A2"/>
    <w:rsid w:val="00C73D94"/>
    <w:rsid w:val="00C743C4"/>
    <w:rsid w:val="00C7491D"/>
    <w:rsid w:val="00C81B03"/>
    <w:rsid w:val="00C81C44"/>
    <w:rsid w:val="00C845FB"/>
    <w:rsid w:val="00C84702"/>
    <w:rsid w:val="00C9152E"/>
    <w:rsid w:val="00C92DA6"/>
    <w:rsid w:val="00C9684B"/>
    <w:rsid w:val="00C96989"/>
    <w:rsid w:val="00C96D9C"/>
    <w:rsid w:val="00CA07F9"/>
    <w:rsid w:val="00CA6122"/>
    <w:rsid w:val="00CA7B0E"/>
    <w:rsid w:val="00CB214D"/>
    <w:rsid w:val="00CB3AF8"/>
    <w:rsid w:val="00CC30AE"/>
    <w:rsid w:val="00CC30B6"/>
    <w:rsid w:val="00CC5C20"/>
    <w:rsid w:val="00CD0311"/>
    <w:rsid w:val="00CD1983"/>
    <w:rsid w:val="00CD314F"/>
    <w:rsid w:val="00CD3330"/>
    <w:rsid w:val="00CD3839"/>
    <w:rsid w:val="00CD55D8"/>
    <w:rsid w:val="00CD6539"/>
    <w:rsid w:val="00CD71C2"/>
    <w:rsid w:val="00CE0BFC"/>
    <w:rsid w:val="00CE1EC9"/>
    <w:rsid w:val="00CE2220"/>
    <w:rsid w:val="00CE2A7A"/>
    <w:rsid w:val="00CE36DD"/>
    <w:rsid w:val="00CF594C"/>
    <w:rsid w:val="00CF7665"/>
    <w:rsid w:val="00D00223"/>
    <w:rsid w:val="00D03063"/>
    <w:rsid w:val="00D0366D"/>
    <w:rsid w:val="00D07DEB"/>
    <w:rsid w:val="00D12F1A"/>
    <w:rsid w:val="00D16401"/>
    <w:rsid w:val="00D166A3"/>
    <w:rsid w:val="00D2092A"/>
    <w:rsid w:val="00D2194B"/>
    <w:rsid w:val="00D24701"/>
    <w:rsid w:val="00D26C0E"/>
    <w:rsid w:val="00D30EC6"/>
    <w:rsid w:val="00D3367A"/>
    <w:rsid w:val="00D33BF3"/>
    <w:rsid w:val="00D33CB8"/>
    <w:rsid w:val="00D3599D"/>
    <w:rsid w:val="00D36B89"/>
    <w:rsid w:val="00D40359"/>
    <w:rsid w:val="00D4081F"/>
    <w:rsid w:val="00D41841"/>
    <w:rsid w:val="00D420E4"/>
    <w:rsid w:val="00D4465C"/>
    <w:rsid w:val="00D46939"/>
    <w:rsid w:val="00D47322"/>
    <w:rsid w:val="00D47E74"/>
    <w:rsid w:val="00D503C8"/>
    <w:rsid w:val="00D50BAD"/>
    <w:rsid w:val="00D518EE"/>
    <w:rsid w:val="00D555D9"/>
    <w:rsid w:val="00D55C57"/>
    <w:rsid w:val="00D56416"/>
    <w:rsid w:val="00D600A3"/>
    <w:rsid w:val="00D60C3A"/>
    <w:rsid w:val="00D662B8"/>
    <w:rsid w:val="00D6696C"/>
    <w:rsid w:val="00D67565"/>
    <w:rsid w:val="00D748DA"/>
    <w:rsid w:val="00D765ED"/>
    <w:rsid w:val="00D774CF"/>
    <w:rsid w:val="00D77BF5"/>
    <w:rsid w:val="00D77C8F"/>
    <w:rsid w:val="00D8421C"/>
    <w:rsid w:val="00D8692C"/>
    <w:rsid w:val="00D86F18"/>
    <w:rsid w:val="00D93879"/>
    <w:rsid w:val="00D9446B"/>
    <w:rsid w:val="00DA0DD7"/>
    <w:rsid w:val="00DA20FB"/>
    <w:rsid w:val="00DA43C1"/>
    <w:rsid w:val="00DA5A39"/>
    <w:rsid w:val="00DB0301"/>
    <w:rsid w:val="00DB1254"/>
    <w:rsid w:val="00DB18DF"/>
    <w:rsid w:val="00DB1DB4"/>
    <w:rsid w:val="00DB50D2"/>
    <w:rsid w:val="00DB5873"/>
    <w:rsid w:val="00DB6034"/>
    <w:rsid w:val="00DB6123"/>
    <w:rsid w:val="00DB7237"/>
    <w:rsid w:val="00DC081B"/>
    <w:rsid w:val="00DC0E4D"/>
    <w:rsid w:val="00DC1001"/>
    <w:rsid w:val="00DC2839"/>
    <w:rsid w:val="00DC4048"/>
    <w:rsid w:val="00DC573D"/>
    <w:rsid w:val="00DC6934"/>
    <w:rsid w:val="00DD046E"/>
    <w:rsid w:val="00DD128F"/>
    <w:rsid w:val="00DD14ED"/>
    <w:rsid w:val="00DD1DD1"/>
    <w:rsid w:val="00DD3173"/>
    <w:rsid w:val="00DD3B20"/>
    <w:rsid w:val="00DD5EE5"/>
    <w:rsid w:val="00DD6330"/>
    <w:rsid w:val="00DD66AF"/>
    <w:rsid w:val="00DE25A6"/>
    <w:rsid w:val="00DE533C"/>
    <w:rsid w:val="00DE7F29"/>
    <w:rsid w:val="00DF0A73"/>
    <w:rsid w:val="00DF0B99"/>
    <w:rsid w:val="00DF256F"/>
    <w:rsid w:val="00DF2B5A"/>
    <w:rsid w:val="00DF352F"/>
    <w:rsid w:val="00E00793"/>
    <w:rsid w:val="00E0099C"/>
    <w:rsid w:val="00E0487F"/>
    <w:rsid w:val="00E06797"/>
    <w:rsid w:val="00E079DA"/>
    <w:rsid w:val="00E1019D"/>
    <w:rsid w:val="00E10502"/>
    <w:rsid w:val="00E13D49"/>
    <w:rsid w:val="00E22125"/>
    <w:rsid w:val="00E22568"/>
    <w:rsid w:val="00E22CDD"/>
    <w:rsid w:val="00E23186"/>
    <w:rsid w:val="00E23889"/>
    <w:rsid w:val="00E27921"/>
    <w:rsid w:val="00E32B87"/>
    <w:rsid w:val="00E401B7"/>
    <w:rsid w:val="00E4180A"/>
    <w:rsid w:val="00E424DF"/>
    <w:rsid w:val="00E427AB"/>
    <w:rsid w:val="00E4282B"/>
    <w:rsid w:val="00E44B94"/>
    <w:rsid w:val="00E45FC8"/>
    <w:rsid w:val="00E45FFC"/>
    <w:rsid w:val="00E5271F"/>
    <w:rsid w:val="00E52994"/>
    <w:rsid w:val="00E53D4C"/>
    <w:rsid w:val="00E56E8B"/>
    <w:rsid w:val="00E6160F"/>
    <w:rsid w:val="00E62736"/>
    <w:rsid w:val="00E62A0A"/>
    <w:rsid w:val="00E64DA5"/>
    <w:rsid w:val="00E65518"/>
    <w:rsid w:val="00E67578"/>
    <w:rsid w:val="00E70E85"/>
    <w:rsid w:val="00E737D3"/>
    <w:rsid w:val="00E75CD1"/>
    <w:rsid w:val="00E81516"/>
    <w:rsid w:val="00E82D49"/>
    <w:rsid w:val="00E840CF"/>
    <w:rsid w:val="00E84809"/>
    <w:rsid w:val="00E90240"/>
    <w:rsid w:val="00E90B5B"/>
    <w:rsid w:val="00E9100C"/>
    <w:rsid w:val="00E91626"/>
    <w:rsid w:val="00E9698F"/>
    <w:rsid w:val="00E96BEC"/>
    <w:rsid w:val="00EA3D66"/>
    <w:rsid w:val="00EA7A31"/>
    <w:rsid w:val="00EB0CE9"/>
    <w:rsid w:val="00EB12FE"/>
    <w:rsid w:val="00EB25D6"/>
    <w:rsid w:val="00EB3957"/>
    <w:rsid w:val="00EB3FF0"/>
    <w:rsid w:val="00EB4186"/>
    <w:rsid w:val="00EC22D2"/>
    <w:rsid w:val="00EC3566"/>
    <w:rsid w:val="00EC47D3"/>
    <w:rsid w:val="00EC5494"/>
    <w:rsid w:val="00EC5AD6"/>
    <w:rsid w:val="00EC76DF"/>
    <w:rsid w:val="00ED3209"/>
    <w:rsid w:val="00ED788E"/>
    <w:rsid w:val="00EE1DB8"/>
    <w:rsid w:val="00EE1ED8"/>
    <w:rsid w:val="00EE2323"/>
    <w:rsid w:val="00EE524F"/>
    <w:rsid w:val="00EE6293"/>
    <w:rsid w:val="00EE6866"/>
    <w:rsid w:val="00EF4252"/>
    <w:rsid w:val="00EF575B"/>
    <w:rsid w:val="00F001F9"/>
    <w:rsid w:val="00F011DB"/>
    <w:rsid w:val="00F07CD1"/>
    <w:rsid w:val="00F10C37"/>
    <w:rsid w:val="00F132D3"/>
    <w:rsid w:val="00F16AA6"/>
    <w:rsid w:val="00F179AC"/>
    <w:rsid w:val="00F204FA"/>
    <w:rsid w:val="00F229CD"/>
    <w:rsid w:val="00F258E1"/>
    <w:rsid w:val="00F2690C"/>
    <w:rsid w:val="00F26C78"/>
    <w:rsid w:val="00F26E8D"/>
    <w:rsid w:val="00F30B83"/>
    <w:rsid w:val="00F33F57"/>
    <w:rsid w:val="00F358EE"/>
    <w:rsid w:val="00F37AD5"/>
    <w:rsid w:val="00F37CDF"/>
    <w:rsid w:val="00F41447"/>
    <w:rsid w:val="00F41E03"/>
    <w:rsid w:val="00F4402C"/>
    <w:rsid w:val="00F44252"/>
    <w:rsid w:val="00F4560F"/>
    <w:rsid w:val="00F51463"/>
    <w:rsid w:val="00F52980"/>
    <w:rsid w:val="00F52EDC"/>
    <w:rsid w:val="00F54274"/>
    <w:rsid w:val="00F57804"/>
    <w:rsid w:val="00F57EE2"/>
    <w:rsid w:val="00F601BB"/>
    <w:rsid w:val="00F60EFA"/>
    <w:rsid w:val="00F62CEB"/>
    <w:rsid w:val="00F636E4"/>
    <w:rsid w:val="00F704B6"/>
    <w:rsid w:val="00F70E63"/>
    <w:rsid w:val="00F72C0B"/>
    <w:rsid w:val="00F75263"/>
    <w:rsid w:val="00F75271"/>
    <w:rsid w:val="00F80E26"/>
    <w:rsid w:val="00F81907"/>
    <w:rsid w:val="00F83421"/>
    <w:rsid w:val="00F85BC7"/>
    <w:rsid w:val="00F86F5C"/>
    <w:rsid w:val="00F87BB1"/>
    <w:rsid w:val="00F9111A"/>
    <w:rsid w:val="00F9171E"/>
    <w:rsid w:val="00F92D89"/>
    <w:rsid w:val="00F93B78"/>
    <w:rsid w:val="00F943D6"/>
    <w:rsid w:val="00FA15B3"/>
    <w:rsid w:val="00FA3A7D"/>
    <w:rsid w:val="00FA5867"/>
    <w:rsid w:val="00FB032D"/>
    <w:rsid w:val="00FB1493"/>
    <w:rsid w:val="00FB14A5"/>
    <w:rsid w:val="00FB44D4"/>
    <w:rsid w:val="00FB4937"/>
    <w:rsid w:val="00FC0BFB"/>
    <w:rsid w:val="00FC20DF"/>
    <w:rsid w:val="00FC3DFE"/>
    <w:rsid w:val="00FC6478"/>
    <w:rsid w:val="00FD0959"/>
    <w:rsid w:val="00FD3E94"/>
    <w:rsid w:val="00FD5523"/>
    <w:rsid w:val="00FD75BD"/>
    <w:rsid w:val="00FE7E0B"/>
    <w:rsid w:val="00FF23CC"/>
    <w:rsid w:val="00FF7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62D9E229"/>
  <w15:docId w15:val="{CEBA97A3-3F31-4141-982C-1419ED818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16F"/>
  </w:style>
  <w:style w:type="paragraph" w:styleId="1">
    <w:name w:val="heading 1"/>
    <w:basedOn w:val="a"/>
    <w:next w:val="a"/>
    <w:link w:val="10"/>
    <w:qFormat/>
    <w:rsid w:val="00EA3D66"/>
    <w:pPr>
      <w:keepNext/>
      <w:spacing w:before="240" w:after="60"/>
      <w:outlineLvl w:val="0"/>
    </w:pPr>
    <w:rPr>
      <w:rFonts w:ascii="Cambria" w:hAnsi="Cambria"/>
      <w:b/>
      <w:bCs/>
      <w:kern w:val="32"/>
      <w:sz w:val="32"/>
      <w:szCs w:val="32"/>
    </w:rPr>
  </w:style>
  <w:style w:type="paragraph" w:styleId="20">
    <w:name w:val="heading 2"/>
    <w:basedOn w:val="a"/>
    <w:next w:val="a"/>
    <w:link w:val="21"/>
    <w:uiPriority w:val="9"/>
    <w:qFormat/>
    <w:rsid w:val="007C1DFC"/>
    <w:pPr>
      <w:keepNext/>
      <w:jc w:val="center"/>
      <w:outlineLvl w:val="1"/>
    </w:pPr>
    <w:rPr>
      <w:b/>
      <w:sz w:val="44"/>
    </w:rPr>
  </w:style>
  <w:style w:type="paragraph" w:styleId="3">
    <w:name w:val="heading 3"/>
    <w:basedOn w:val="a"/>
    <w:next w:val="a"/>
    <w:link w:val="30"/>
    <w:qFormat/>
    <w:rsid w:val="001E19EC"/>
    <w:pPr>
      <w:keepNext/>
      <w:ind w:right="-70"/>
      <w:jc w:val="center"/>
      <w:outlineLvl w:val="2"/>
    </w:pPr>
    <w:rPr>
      <w:b/>
    </w:rPr>
  </w:style>
  <w:style w:type="paragraph" w:styleId="4">
    <w:name w:val="heading 4"/>
    <w:basedOn w:val="a"/>
    <w:next w:val="a"/>
    <w:link w:val="40"/>
    <w:qFormat/>
    <w:rsid w:val="001E19EC"/>
    <w:pPr>
      <w:keepNext/>
      <w:ind w:right="-70"/>
      <w:jc w:val="right"/>
      <w:outlineLvl w:val="3"/>
    </w:pPr>
    <w:rPr>
      <w:b/>
    </w:rPr>
  </w:style>
  <w:style w:type="paragraph" w:styleId="5">
    <w:name w:val="heading 5"/>
    <w:basedOn w:val="a"/>
    <w:next w:val="a"/>
    <w:link w:val="50"/>
    <w:qFormat/>
    <w:rsid w:val="001E19EC"/>
    <w:pPr>
      <w:keepNext/>
      <w:ind w:right="-70"/>
      <w:outlineLvl w:val="4"/>
    </w:pPr>
    <w:rPr>
      <w:b/>
    </w:rPr>
  </w:style>
  <w:style w:type="paragraph" w:styleId="6">
    <w:name w:val="heading 6"/>
    <w:basedOn w:val="a"/>
    <w:next w:val="a"/>
    <w:link w:val="60"/>
    <w:qFormat/>
    <w:rsid w:val="001E19EC"/>
    <w:pPr>
      <w:keepNext/>
      <w:ind w:left="113" w:right="-159"/>
      <w:outlineLvl w:val="5"/>
    </w:pPr>
    <w:rPr>
      <w:b/>
      <w:sz w:val="22"/>
    </w:rPr>
  </w:style>
  <w:style w:type="paragraph" w:styleId="7">
    <w:name w:val="heading 7"/>
    <w:basedOn w:val="a"/>
    <w:next w:val="a"/>
    <w:link w:val="70"/>
    <w:qFormat/>
    <w:rsid w:val="001E19EC"/>
    <w:pPr>
      <w:keepNext/>
      <w:ind w:firstLine="720"/>
      <w:jc w:val="right"/>
      <w:outlineLvl w:val="6"/>
    </w:pPr>
    <w:rPr>
      <w:sz w:val="28"/>
    </w:rPr>
  </w:style>
  <w:style w:type="paragraph" w:styleId="8">
    <w:name w:val="heading 8"/>
    <w:basedOn w:val="a"/>
    <w:next w:val="a"/>
    <w:link w:val="80"/>
    <w:qFormat/>
    <w:rsid w:val="001E19EC"/>
    <w:pPr>
      <w:keepNext/>
      <w:ind w:right="-1" w:firstLine="720"/>
      <w:jc w:val="both"/>
      <w:outlineLvl w:val="7"/>
    </w:pPr>
    <w:rPr>
      <w:sz w:val="28"/>
    </w:rPr>
  </w:style>
  <w:style w:type="paragraph" w:styleId="9">
    <w:name w:val="heading 9"/>
    <w:basedOn w:val="a"/>
    <w:next w:val="a"/>
    <w:link w:val="90"/>
    <w:qFormat/>
    <w:rsid w:val="001E19EC"/>
    <w:pPr>
      <w:keepNext/>
      <w:outlineLvl w:val="8"/>
    </w:pPr>
    <w:rPr>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Знак3"/>
    <w:basedOn w:val="a"/>
    <w:link w:val="a4"/>
    <w:rsid w:val="007C1DFC"/>
    <w:pPr>
      <w:tabs>
        <w:tab w:val="center" w:pos="4153"/>
        <w:tab w:val="right" w:pos="8306"/>
      </w:tabs>
    </w:pPr>
  </w:style>
  <w:style w:type="paragraph" w:styleId="a5">
    <w:name w:val="Balloon Text"/>
    <w:basedOn w:val="a"/>
    <w:link w:val="a6"/>
    <w:uiPriority w:val="99"/>
    <w:rsid w:val="004F1EED"/>
    <w:rPr>
      <w:rFonts w:ascii="Tahoma" w:hAnsi="Tahoma" w:cs="Tahoma"/>
      <w:sz w:val="16"/>
      <w:szCs w:val="16"/>
    </w:rPr>
  </w:style>
  <w:style w:type="character" w:styleId="a7">
    <w:name w:val="Strong"/>
    <w:uiPriority w:val="99"/>
    <w:qFormat/>
    <w:rsid w:val="00A36DD4"/>
    <w:rPr>
      <w:b/>
      <w:bCs/>
    </w:rPr>
  </w:style>
  <w:style w:type="character" w:customStyle="1" w:styleId="apple-converted-space">
    <w:name w:val="apple-converted-space"/>
    <w:rsid w:val="00A36DD4"/>
  </w:style>
  <w:style w:type="character" w:customStyle="1" w:styleId="a4">
    <w:name w:val="Верхний колонтитул Знак"/>
    <w:aliases w:val="Знак3 Знак"/>
    <w:link w:val="a3"/>
    <w:rsid w:val="0035710C"/>
  </w:style>
  <w:style w:type="paragraph" w:customStyle="1" w:styleId="211">
    <w:name w:val="Знак2 Знак Знак1 Знак1 Знак Знак Знак Знак Знак Знак Знак Знак Знак Знак Знак Знак"/>
    <w:basedOn w:val="a"/>
    <w:uiPriority w:val="99"/>
    <w:rsid w:val="0035710C"/>
    <w:pPr>
      <w:spacing w:after="160" w:line="240" w:lineRule="exact"/>
    </w:pPr>
    <w:rPr>
      <w:rFonts w:ascii="Verdana" w:hAnsi="Verdana"/>
      <w:lang w:val="en-US" w:eastAsia="en-US"/>
    </w:rPr>
  </w:style>
  <w:style w:type="character" w:customStyle="1" w:styleId="10">
    <w:name w:val="Заголовок 1 Знак"/>
    <w:link w:val="1"/>
    <w:uiPriority w:val="9"/>
    <w:rsid w:val="00EA3D66"/>
    <w:rPr>
      <w:rFonts w:ascii="Cambria" w:eastAsia="Times New Roman" w:hAnsi="Cambria" w:cs="Times New Roman"/>
      <w:b/>
      <w:bCs/>
      <w:kern w:val="32"/>
      <w:sz w:val="32"/>
      <w:szCs w:val="32"/>
    </w:rPr>
  </w:style>
  <w:style w:type="paragraph" w:styleId="a8">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Знак4 З"/>
    <w:basedOn w:val="a"/>
    <w:link w:val="a9"/>
    <w:uiPriority w:val="99"/>
    <w:unhideWhenUsed/>
    <w:qFormat/>
    <w:rsid w:val="00C65A05"/>
    <w:pPr>
      <w:spacing w:before="100" w:beforeAutospacing="1" w:after="100" w:afterAutospacing="1"/>
    </w:pPr>
    <w:rPr>
      <w:sz w:val="24"/>
      <w:szCs w:val="24"/>
    </w:rPr>
  </w:style>
  <w:style w:type="paragraph" w:customStyle="1" w:styleId="51">
    <w:name w:val="Стиль5"/>
    <w:basedOn w:val="a"/>
    <w:uiPriority w:val="99"/>
    <w:rsid w:val="00D33CB8"/>
    <w:pPr>
      <w:spacing w:line="360" w:lineRule="auto"/>
      <w:ind w:firstLine="706"/>
      <w:jc w:val="both"/>
    </w:pPr>
    <w:rPr>
      <w:rFonts w:ascii="Baltica" w:hAnsi="Baltica"/>
      <w:sz w:val="26"/>
    </w:rPr>
  </w:style>
  <w:style w:type="paragraph" w:styleId="aa">
    <w:name w:val="Body Text"/>
    <w:basedOn w:val="a"/>
    <w:link w:val="ab"/>
    <w:rsid w:val="00450EB3"/>
    <w:pPr>
      <w:spacing w:before="60" w:after="120" w:line="276" w:lineRule="auto"/>
    </w:pPr>
    <w:rPr>
      <w:rFonts w:ascii="Calibri" w:eastAsia="Calibri" w:hAnsi="Calibri"/>
      <w:lang w:val="x-none" w:eastAsia="en-US"/>
    </w:rPr>
  </w:style>
  <w:style w:type="character" w:customStyle="1" w:styleId="ab">
    <w:name w:val="Основной текст Знак"/>
    <w:link w:val="aa"/>
    <w:rsid w:val="00450EB3"/>
    <w:rPr>
      <w:rFonts w:ascii="Calibri" w:eastAsia="Calibri" w:hAnsi="Calibri"/>
      <w:lang w:val="x-none" w:eastAsia="en-US"/>
    </w:rPr>
  </w:style>
  <w:style w:type="character" w:customStyle="1" w:styleId="31">
    <w:name w:val="Основной текст (3)_"/>
    <w:link w:val="310"/>
    <w:rsid w:val="00450EB3"/>
    <w:rPr>
      <w:b/>
      <w:bCs/>
      <w:sz w:val="27"/>
      <w:szCs w:val="27"/>
      <w:shd w:val="clear" w:color="auto" w:fill="FFFFFF"/>
    </w:rPr>
  </w:style>
  <w:style w:type="paragraph" w:customStyle="1" w:styleId="310">
    <w:name w:val="Основной текст (3)1"/>
    <w:basedOn w:val="a"/>
    <w:link w:val="31"/>
    <w:rsid w:val="00450EB3"/>
    <w:pPr>
      <w:widowControl w:val="0"/>
      <w:shd w:val="clear" w:color="auto" w:fill="FFFFFF"/>
      <w:spacing w:before="720" w:after="600" w:line="322" w:lineRule="exact"/>
      <w:jc w:val="center"/>
    </w:pPr>
    <w:rPr>
      <w:b/>
      <w:bCs/>
      <w:sz w:val="27"/>
      <w:szCs w:val="27"/>
    </w:rPr>
  </w:style>
  <w:style w:type="paragraph" w:styleId="ac">
    <w:name w:val="footer"/>
    <w:basedOn w:val="a"/>
    <w:link w:val="ad"/>
    <w:uiPriority w:val="99"/>
    <w:rsid w:val="008045B9"/>
    <w:pPr>
      <w:tabs>
        <w:tab w:val="center" w:pos="4677"/>
        <w:tab w:val="right" w:pos="9355"/>
      </w:tabs>
    </w:pPr>
  </w:style>
  <w:style w:type="character" w:customStyle="1" w:styleId="ad">
    <w:name w:val="Нижний колонтитул Знак"/>
    <w:basedOn w:val="a0"/>
    <w:link w:val="ac"/>
    <w:uiPriority w:val="99"/>
    <w:rsid w:val="008045B9"/>
  </w:style>
  <w:style w:type="paragraph" w:customStyle="1" w:styleId="ae">
    <w:name w:val="Основной"/>
    <w:uiPriority w:val="99"/>
    <w:rsid w:val="00562FEA"/>
    <w:pPr>
      <w:autoSpaceDE w:val="0"/>
      <w:autoSpaceDN w:val="0"/>
      <w:adjustRightInd w:val="0"/>
      <w:spacing w:line="256" w:lineRule="atLeast"/>
      <w:ind w:firstLine="397"/>
      <w:jc w:val="both"/>
    </w:pPr>
    <w:rPr>
      <w:rFonts w:ascii="TimesET" w:hAnsi="TimesET" w:cs="TimesET"/>
      <w:color w:val="000000"/>
      <w:sz w:val="24"/>
      <w:szCs w:val="24"/>
    </w:rPr>
  </w:style>
  <w:style w:type="character" w:styleId="af">
    <w:name w:val="Hyperlink"/>
    <w:rsid w:val="006072CE"/>
    <w:rPr>
      <w:color w:val="0000FF"/>
      <w:u w:val="single"/>
    </w:rPr>
  </w:style>
  <w:style w:type="table" w:styleId="af0">
    <w:name w:val="Table Grid"/>
    <w:basedOn w:val="a1"/>
    <w:uiPriority w:val="39"/>
    <w:rsid w:val="006042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5877"/>
    <w:pPr>
      <w:autoSpaceDE w:val="0"/>
      <w:autoSpaceDN w:val="0"/>
      <w:adjustRightInd w:val="0"/>
    </w:pPr>
    <w:rPr>
      <w:color w:val="000000"/>
      <w:sz w:val="24"/>
      <w:szCs w:val="24"/>
    </w:rPr>
  </w:style>
  <w:style w:type="character" w:customStyle="1" w:styleId="30">
    <w:name w:val="Заголовок 3 Знак"/>
    <w:link w:val="3"/>
    <w:rsid w:val="001E19EC"/>
    <w:rPr>
      <w:b/>
    </w:rPr>
  </w:style>
  <w:style w:type="character" w:customStyle="1" w:styleId="40">
    <w:name w:val="Заголовок 4 Знак"/>
    <w:link w:val="4"/>
    <w:rsid w:val="001E19EC"/>
    <w:rPr>
      <w:b/>
    </w:rPr>
  </w:style>
  <w:style w:type="character" w:customStyle="1" w:styleId="50">
    <w:name w:val="Заголовок 5 Знак"/>
    <w:link w:val="5"/>
    <w:rsid w:val="001E19EC"/>
    <w:rPr>
      <w:b/>
    </w:rPr>
  </w:style>
  <w:style w:type="character" w:customStyle="1" w:styleId="60">
    <w:name w:val="Заголовок 6 Знак"/>
    <w:link w:val="6"/>
    <w:rsid w:val="001E19EC"/>
    <w:rPr>
      <w:b/>
      <w:sz w:val="22"/>
    </w:rPr>
  </w:style>
  <w:style w:type="character" w:customStyle="1" w:styleId="70">
    <w:name w:val="Заголовок 7 Знак"/>
    <w:link w:val="7"/>
    <w:rsid w:val="001E19EC"/>
    <w:rPr>
      <w:sz w:val="28"/>
    </w:rPr>
  </w:style>
  <w:style w:type="character" w:customStyle="1" w:styleId="80">
    <w:name w:val="Заголовок 8 Знак"/>
    <w:link w:val="8"/>
    <w:rsid w:val="001E19EC"/>
    <w:rPr>
      <w:sz w:val="28"/>
    </w:rPr>
  </w:style>
  <w:style w:type="character" w:customStyle="1" w:styleId="90">
    <w:name w:val="Заголовок 9 Знак"/>
    <w:link w:val="9"/>
    <w:rsid w:val="001E19EC"/>
    <w:rPr>
      <w:sz w:val="28"/>
    </w:rPr>
  </w:style>
  <w:style w:type="character" w:customStyle="1" w:styleId="21">
    <w:name w:val="Заголовок 2 Знак"/>
    <w:link w:val="20"/>
    <w:uiPriority w:val="9"/>
    <w:rsid w:val="001E19EC"/>
    <w:rPr>
      <w:b/>
      <w:sz w:val="44"/>
    </w:rPr>
  </w:style>
  <w:style w:type="character" w:styleId="af1">
    <w:name w:val="page number"/>
    <w:uiPriority w:val="99"/>
    <w:rsid w:val="001E19EC"/>
  </w:style>
  <w:style w:type="paragraph" w:customStyle="1" w:styleId="af2">
    <w:name w:val="Заголовок части"/>
    <w:basedOn w:val="a"/>
    <w:rsid w:val="001E19EC"/>
    <w:pPr>
      <w:keepNext/>
      <w:jc w:val="center"/>
      <w:outlineLvl w:val="1"/>
    </w:pPr>
    <w:rPr>
      <w:rFonts w:ascii="Arial" w:hAnsi="Arial"/>
      <w:b/>
      <w:kern w:val="28"/>
      <w:sz w:val="48"/>
      <w:szCs w:val="48"/>
    </w:rPr>
  </w:style>
  <w:style w:type="character" w:customStyle="1" w:styleId="22">
    <w:name w:val="Основной текст Знак2"/>
    <w:uiPriority w:val="99"/>
    <w:rsid w:val="001E19EC"/>
    <w:rPr>
      <w:sz w:val="28"/>
    </w:rPr>
  </w:style>
  <w:style w:type="paragraph" w:customStyle="1" w:styleId="af3">
    <w:name w:val="Заголовок раздела"/>
    <w:basedOn w:val="20"/>
    <w:next w:val="a"/>
    <w:rsid w:val="001E19EC"/>
    <w:rPr>
      <w:rFonts w:ascii="Arial" w:hAnsi="Arial"/>
      <w:caps/>
      <w:kern w:val="28"/>
      <w:sz w:val="48"/>
      <w:szCs w:val="48"/>
    </w:rPr>
  </w:style>
  <w:style w:type="paragraph" w:styleId="af4">
    <w:name w:val="caption"/>
    <w:basedOn w:val="a"/>
    <w:uiPriority w:val="99"/>
    <w:qFormat/>
    <w:rsid w:val="001E19EC"/>
    <w:pPr>
      <w:jc w:val="center"/>
    </w:pPr>
    <w:rPr>
      <w:b/>
      <w:sz w:val="28"/>
      <w:u w:val="single"/>
    </w:rPr>
  </w:style>
  <w:style w:type="paragraph" w:styleId="11">
    <w:name w:val="toc 1"/>
    <w:basedOn w:val="23"/>
    <w:next w:val="a"/>
    <w:autoRedefine/>
    <w:uiPriority w:val="39"/>
    <w:rsid w:val="001E19EC"/>
    <w:pPr>
      <w:tabs>
        <w:tab w:val="right" w:leader="dot" w:pos="9072"/>
      </w:tabs>
      <w:spacing w:after="120"/>
      <w:ind w:left="142"/>
    </w:pPr>
    <w:rPr>
      <w:i/>
      <w:noProof/>
      <w:spacing w:val="-8"/>
      <w:sz w:val="28"/>
      <w:szCs w:val="28"/>
    </w:rPr>
  </w:style>
  <w:style w:type="paragraph" w:styleId="23">
    <w:name w:val="toc 2"/>
    <w:basedOn w:val="a"/>
    <w:next w:val="a"/>
    <w:autoRedefine/>
    <w:uiPriority w:val="39"/>
    <w:rsid w:val="001E19EC"/>
    <w:pPr>
      <w:ind w:left="200"/>
    </w:pPr>
  </w:style>
  <w:style w:type="paragraph" w:styleId="24">
    <w:name w:val="Body Text Indent 2"/>
    <w:basedOn w:val="a"/>
    <w:link w:val="25"/>
    <w:rsid w:val="001E19EC"/>
    <w:pPr>
      <w:spacing w:after="120" w:line="480" w:lineRule="auto"/>
      <w:ind w:left="283"/>
    </w:pPr>
  </w:style>
  <w:style w:type="character" w:customStyle="1" w:styleId="25">
    <w:name w:val="Основной текст с отступом 2 Знак"/>
    <w:basedOn w:val="a0"/>
    <w:link w:val="24"/>
    <w:rsid w:val="001E19EC"/>
  </w:style>
  <w:style w:type="paragraph" w:customStyle="1" w:styleId="02">
    <w:name w:val="Стиль Основной текст + уплотненный на  02 пт Знак"/>
    <w:basedOn w:val="aa"/>
    <w:rsid w:val="001E19EC"/>
    <w:pPr>
      <w:spacing w:before="0" w:after="0" w:line="240" w:lineRule="auto"/>
      <w:ind w:firstLine="709"/>
      <w:jc w:val="both"/>
    </w:pPr>
    <w:rPr>
      <w:rFonts w:ascii="Times New Roman" w:eastAsia="Times New Roman" w:hAnsi="Times New Roman"/>
      <w:spacing w:val="-4"/>
      <w:sz w:val="28"/>
      <w:lang w:val="ru-RU" w:eastAsia="ru-RU"/>
    </w:rPr>
  </w:style>
  <w:style w:type="paragraph" w:styleId="af5">
    <w:name w:val="Body Text Indent"/>
    <w:aliases w:val="Мой Заголовок 1,Основной текст 1,Нумерованный список !!,Основной текст с отступом1,Надин стиль,Основной текст с отступом11,Body Text Indent 2,Body Text Indent,Знак1,Знак11,Знак111"/>
    <w:basedOn w:val="a"/>
    <w:link w:val="af6"/>
    <w:qFormat/>
    <w:rsid w:val="001E19EC"/>
    <w:pPr>
      <w:spacing w:after="120"/>
      <w:ind w:left="283"/>
    </w:pPr>
  </w:style>
  <w:style w:type="character" w:customStyle="1" w:styleId="af6">
    <w:name w:val="Основной текст с отступом Знак"/>
    <w:aliases w:val="Мой Заголовок 1 Знак,Основной текст 1 Знак,Нумерованный список !! Знак,Основной текст с отступом1 Знак,Надин стиль Знак,Основной текст с отступом11 Знак,Body Text Indent 2 Знак,Body Text Indent Знак1,Знак1 Знак,Знак11 Знак"/>
    <w:basedOn w:val="a0"/>
    <w:link w:val="af5"/>
    <w:rsid w:val="001E19EC"/>
  </w:style>
  <w:style w:type="paragraph" w:styleId="26">
    <w:name w:val="Body Text 2"/>
    <w:basedOn w:val="a"/>
    <w:link w:val="27"/>
    <w:rsid w:val="001E19EC"/>
    <w:pPr>
      <w:spacing w:after="120" w:line="480" w:lineRule="auto"/>
    </w:pPr>
  </w:style>
  <w:style w:type="character" w:customStyle="1" w:styleId="27">
    <w:name w:val="Основной текст 2 Знак"/>
    <w:basedOn w:val="a0"/>
    <w:link w:val="26"/>
    <w:rsid w:val="001E19EC"/>
  </w:style>
  <w:style w:type="paragraph" w:customStyle="1" w:styleId="af7">
    <w:name w:val="Заголовок подраздела"/>
    <w:basedOn w:val="3"/>
    <w:next w:val="a"/>
    <w:rsid w:val="001E19EC"/>
    <w:pPr>
      <w:pBdr>
        <w:bottom w:val="single" w:sz="24" w:space="1" w:color="auto"/>
      </w:pBdr>
      <w:spacing w:before="480" w:after="120"/>
      <w:ind w:right="0"/>
      <w:jc w:val="both"/>
    </w:pPr>
    <w:rPr>
      <w:rFonts w:ascii="Arial" w:hAnsi="Arial"/>
      <w:kern w:val="28"/>
      <w:sz w:val="28"/>
    </w:rPr>
  </w:style>
  <w:style w:type="paragraph" w:styleId="af8">
    <w:name w:val="List Bullet"/>
    <w:basedOn w:val="a"/>
    <w:autoRedefine/>
    <w:rsid w:val="001E19EC"/>
    <w:pPr>
      <w:tabs>
        <w:tab w:val="num" w:pos="360"/>
        <w:tab w:val="left" w:pos="794"/>
      </w:tabs>
      <w:ind w:left="360" w:hanging="360"/>
      <w:jc w:val="both"/>
    </w:pPr>
    <w:rPr>
      <w:sz w:val="28"/>
    </w:rPr>
  </w:style>
  <w:style w:type="paragraph" w:customStyle="1" w:styleId="12">
    <w:name w:val="Обычный1"/>
    <w:uiPriority w:val="99"/>
    <w:rsid w:val="001E19EC"/>
    <w:pPr>
      <w:widowControl w:val="0"/>
      <w:spacing w:line="300" w:lineRule="auto"/>
      <w:ind w:firstLine="420"/>
      <w:jc w:val="both"/>
    </w:pPr>
    <w:rPr>
      <w:snapToGrid w:val="0"/>
      <w:sz w:val="22"/>
    </w:rPr>
  </w:style>
  <w:style w:type="paragraph" w:customStyle="1" w:styleId="af9">
    <w:name w:val="Заголовок таблицы"/>
    <w:basedOn w:val="a"/>
    <w:rsid w:val="001E19EC"/>
    <w:pPr>
      <w:spacing w:before="200" w:after="120"/>
      <w:jc w:val="center"/>
    </w:pPr>
    <w:rPr>
      <w:i/>
      <w:sz w:val="28"/>
    </w:rPr>
  </w:style>
  <w:style w:type="paragraph" w:styleId="afa">
    <w:name w:val="Subtitle"/>
    <w:basedOn w:val="a"/>
    <w:link w:val="afb"/>
    <w:qFormat/>
    <w:rsid w:val="001E19EC"/>
    <w:pPr>
      <w:spacing w:before="240" w:after="200"/>
      <w:ind w:left="720"/>
      <w:jc w:val="both"/>
    </w:pPr>
    <w:rPr>
      <w:b/>
      <w:i/>
      <w:sz w:val="28"/>
    </w:rPr>
  </w:style>
  <w:style w:type="character" w:customStyle="1" w:styleId="afb">
    <w:name w:val="Подзаголовок Знак"/>
    <w:link w:val="afa"/>
    <w:rsid w:val="001E19EC"/>
    <w:rPr>
      <w:b/>
      <w:i/>
      <w:sz w:val="28"/>
    </w:rPr>
  </w:style>
  <w:style w:type="character" w:styleId="HTML">
    <w:name w:val="HTML Typewriter"/>
    <w:rsid w:val="001E19EC"/>
    <w:rPr>
      <w:sz w:val="20"/>
    </w:rPr>
  </w:style>
  <w:style w:type="paragraph" w:customStyle="1" w:styleId="afc">
    <w:name w:val="Список маркированный"/>
    <w:basedOn w:val="af8"/>
    <w:autoRedefine/>
    <w:rsid w:val="001E19EC"/>
    <w:pPr>
      <w:tabs>
        <w:tab w:val="clear" w:pos="360"/>
        <w:tab w:val="clear" w:pos="794"/>
        <w:tab w:val="left" w:pos="-3119"/>
      </w:tabs>
      <w:ind w:left="0" w:firstLine="0"/>
      <w:jc w:val="left"/>
    </w:pPr>
    <w:rPr>
      <w:color w:val="000000"/>
    </w:rPr>
  </w:style>
  <w:style w:type="paragraph" w:customStyle="1" w:styleId="afd">
    <w:name w:val="Список нумерованный"/>
    <w:basedOn w:val="a"/>
    <w:rsid w:val="001E19EC"/>
    <w:pPr>
      <w:tabs>
        <w:tab w:val="num" w:pos="1414"/>
      </w:tabs>
      <w:ind w:left="1414" w:hanging="705"/>
    </w:pPr>
    <w:rPr>
      <w:sz w:val="28"/>
    </w:rPr>
  </w:style>
  <w:style w:type="paragraph" w:styleId="32">
    <w:name w:val="Body Text 3"/>
    <w:basedOn w:val="a"/>
    <w:link w:val="33"/>
    <w:rsid w:val="001E19EC"/>
    <w:pPr>
      <w:jc w:val="center"/>
    </w:pPr>
    <w:rPr>
      <w:sz w:val="28"/>
    </w:rPr>
  </w:style>
  <w:style w:type="character" w:customStyle="1" w:styleId="33">
    <w:name w:val="Основной текст 3 Знак"/>
    <w:link w:val="32"/>
    <w:rsid w:val="001E19EC"/>
    <w:rPr>
      <w:sz w:val="28"/>
    </w:rPr>
  </w:style>
  <w:style w:type="paragraph" w:styleId="afe">
    <w:name w:val="Block Text"/>
    <w:basedOn w:val="a"/>
    <w:rsid w:val="001E19EC"/>
    <w:pPr>
      <w:widowControl w:val="0"/>
      <w:ind w:left="200" w:right="200"/>
      <w:jc w:val="center"/>
    </w:pPr>
    <w:rPr>
      <w:sz w:val="24"/>
    </w:rPr>
  </w:style>
  <w:style w:type="paragraph" w:styleId="34">
    <w:name w:val="Body Text Indent 3"/>
    <w:basedOn w:val="a"/>
    <w:link w:val="35"/>
    <w:rsid w:val="001E19EC"/>
    <w:pPr>
      <w:ind w:firstLine="720"/>
      <w:jc w:val="both"/>
    </w:pPr>
    <w:rPr>
      <w:b/>
      <w:sz w:val="28"/>
    </w:rPr>
  </w:style>
  <w:style w:type="character" w:customStyle="1" w:styleId="35">
    <w:name w:val="Основной текст с отступом 3 Знак"/>
    <w:link w:val="34"/>
    <w:rsid w:val="001E19EC"/>
    <w:rPr>
      <w:b/>
      <w:sz w:val="28"/>
    </w:rPr>
  </w:style>
  <w:style w:type="paragraph" w:customStyle="1" w:styleId="FR1">
    <w:name w:val="FR1"/>
    <w:rsid w:val="001E19EC"/>
    <w:pPr>
      <w:widowControl w:val="0"/>
      <w:ind w:left="200"/>
      <w:jc w:val="center"/>
    </w:pPr>
    <w:rPr>
      <w:rFonts w:ascii="Arial" w:hAnsi="Arial"/>
      <w:snapToGrid w:val="0"/>
      <w:sz w:val="32"/>
    </w:rPr>
  </w:style>
  <w:style w:type="paragraph" w:styleId="13">
    <w:name w:val="index 1"/>
    <w:basedOn w:val="a"/>
    <w:next w:val="a"/>
    <w:autoRedefine/>
    <w:rsid w:val="001E19EC"/>
    <w:pPr>
      <w:ind w:left="200" w:hanging="200"/>
    </w:pPr>
  </w:style>
  <w:style w:type="paragraph" w:customStyle="1" w:styleId="311">
    <w:name w:val="Заголовок 31"/>
    <w:basedOn w:val="12"/>
    <w:next w:val="12"/>
    <w:rsid w:val="001E19EC"/>
    <w:pPr>
      <w:keepNext/>
      <w:widowControl/>
      <w:spacing w:line="240" w:lineRule="auto"/>
      <w:ind w:left="-567" w:firstLine="993"/>
      <w:jc w:val="left"/>
    </w:pPr>
    <w:rPr>
      <w:snapToGrid/>
      <w:sz w:val="24"/>
    </w:rPr>
  </w:style>
  <w:style w:type="paragraph" w:customStyle="1" w:styleId="14">
    <w:name w:val="Основной текст1"/>
    <w:basedOn w:val="12"/>
    <w:uiPriority w:val="99"/>
    <w:rsid w:val="001E19EC"/>
    <w:pPr>
      <w:widowControl/>
      <w:spacing w:line="240" w:lineRule="auto"/>
      <w:ind w:firstLine="425"/>
    </w:pPr>
    <w:rPr>
      <w:snapToGrid/>
      <w:sz w:val="24"/>
    </w:rPr>
  </w:style>
  <w:style w:type="paragraph" w:customStyle="1" w:styleId="ConsNormal">
    <w:name w:val="ConsNormal"/>
    <w:rsid w:val="001E19EC"/>
    <w:pPr>
      <w:autoSpaceDE w:val="0"/>
      <w:autoSpaceDN w:val="0"/>
      <w:adjustRightInd w:val="0"/>
      <w:ind w:firstLine="720"/>
    </w:pPr>
    <w:rPr>
      <w:rFonts w:ascii="Arial" w:hAnsi="Arial"/>
    </w:rPr>
  </w:style>
  <w:style w:type="paragraph" w:customStyle="1" w:styleId="FR2">
    <w:name w:val="FR2"/>
    <w:rsid w:val="001E19EC"/>
    <w:pPr>
      <w:widowControl w:val="0"/>
      <w:autoSpaceDE w:val="0"/>
      <w:autoSpaceDN w:val="0"/>
      <w:ind w:left="920"/>
    </w:pPr>
    <w:rPr>
      <w:rFonts w:ascii="Courier New" w:hAnsi="Courier New"/>
      <w:b/>
      <w:i/>
      <w:sz w:val="16"/>
    </w:rPr>
  </w:style>
  <w:style w:type="paragraph" w:customStyle="1" w:styleId="Oaeno">
    <w:name w:val="Oaeno"/>
    <w:basedOn w:val="Iauiue"/>
    <w:rsid w:val="001E19EC"/>
    <w:rPr>
      <w:rFonts w:ascii="Courier New" w:hAnsi="Courier New"/>
      <w:lang w:val="ru-RU"/>
    </w:rPr>
  </w:style>
  <w:style w:type="paragraph" w:customStyle="1" w:styleId="Iauiue">
    <w:name w:val="Iau?iue"/>
    <w:rsid w:val="001E19EC"/>
    <w:pPr>
      <w:overflowPunct w:val="0"/>
      <w:autoSpaceDE w:val="0"/>
      <w:autoSpaceDN w:val="0"/>
      <w:adjustRightInd w:val="0"/>
      <w:textAlignment w:val="baseline"/>
    </w:pPr>
    <w:rPr>
      <w:lang w:val="en-US"/>
    </w:rPr>
  </w:style>
  <w:style w:type="paragraph" w:styleId="aff">
    <w:name w:val="footnote text"/>
    <w:basedOn w:val="a"/>
    <w:link w:val="aff0"/>
    <w:rsid w:val="001E19EC"/>
    <w:pPr>
      <w:overflowPunct w:val="0"/>
      <w:autoSpaceDE w:val="0"/>
      <w:autoSpaceDN w:val="0"/>
      <w:adjustRightInd w:val="0"/>
      <w:textAlignment w:val="baseline"/>
    </w:pPr>
    <w:rPr>
      <w:lang w:val="en-US"/>
    </w:rPr>
  </w:style>
  <w:style w:type="character" w:customStyle="1" w:styleId="aff0">
    <w:name w:val="Текст сноски Знак"/>
    <w:link w:val="aff"/>
    <w:rsid w:val="001E19EC"/>
    <w:rPr>
      <w:lang w:val="en-US"/>
    </w:rPr>
  </w:style>
  <w:style w:type="paragraph" w:styleId="aff1">
    <w:name w:val="Title"/>
    <w:aliases w:val="Номер таблицы"/>
    <w:basedOn w:val="a"/>
    <w:link w:val="aff2"/>
    <w:qFormat/>
    <w:rsid w:val="001E19EC"/>
    <w:pPr>
      <w:spacing w:before="120" w:after="120"/>
      <w:ind w:firstLine="720"/>
    </w:pPr>
    <w:rPr>
      <w:i/>
      <w:sz w:val="28"/>
    </w:rPr>
  </w:style>
  <w:style w:type="character" w:customStyle="1" w:styleId="aff2">
    <w:name w:val="Заголовок Знак"/>
    <w:aliases w:val="Номер таблицы Знак"/>
    <w:link w:val="aff1"/>
    <w:rsid w:val="001E19EC"/>
    <w:rPr>
      <w:i/>
      <w:sz w:val="28"/>
    </w:rPr>
  </w:style>
  <w:style w:type="paragraph" w:customStyle="1" w:styleId="18">
    <w:name w:val="Стиль Заголовок подраздела + Перед:  18 пт"/>
    <w:basedOn w:val="af7"/>
    <w:rsid w:val="001E19EC"/>
    <w:rPr>
      <w:bCs/>
    </w:rPr>
  </w:style>
  <w:style w:type="character" w:customStyle="1" w:styleId="020">
    <w:name w:val="Стиль Основной текст + уплотненный на  02 пт Знак Знак"/>
    <w:rsid w:val="001E19EC"/>
    <w:rPr>
      <w:spacing w:val="-4"/>
      <w:sz w:val="28"/>
      <w:lang w:val="ru-RU" w:eastAsia="ru-RU" w:bidi="ar-SA"/>
    </w:rPr>
  </w:style>
  <w:style w:type="paragraph" w:customStyle="1" w:styleId="021">
    <w:name w:val="Стиль Основной текст + уплотненный на  02 пт"/>
    <w:basedOn w:val="aa"/>
    <w:rsid w:val="001E19EC"/>
    <w:pPr>
      <w:spacing w:before="0" w:after="0" w:line="240" w:lineRule="auto"/>
      <w:ind w:firstLine="709"/>
      <w:jc w:val="both"/>
    </w:pPr>
    <w:rPr>
      <w:rFonts w:ascii="Times New Roman" w:eastAsia="Times New Roman" w:hAnsi="Times New Roman"/>
      <w:spacing w:val="-4"/>
      <w:sz w:val="28"/>
      <w:lang w:val="ru-RU" w:eastAsia="ru-RU"/>
    </w:rPr>
  </w:style>
  <w:style w:type="paragraph" w:customStyle="1" w:styleId="24pt">
    <w:name w:val="Стиль Заголовок раздела + 24 pt"/>
    <w:basedOn w:val="af3"/>
    <w:rsid w:val="001E19EC"/>
    <w:rPr>
      <w:bCs/>
    </w:rPr>
  </w:style>
  <w:style w:type="paragraph" w:customStyle="1" w:styleId="15">
    <w:name w:val="Стиль1"/>
    <w:rsid w:val="001E19EC"/>
    <w:pPr>
      <w:jc w:val="center"/>
    </w:pPr>
    <w:rPr>
      <w:i/>
      <w:color w:val="000080"/>
      <w:sz w:val="28"/>
    </w:rPr>
  </w:style>
  <w:style w:type="paragraph" w:styleId="aff3">
    <w:name w:val="Plain Text"/>
    <w:basedOn w:val="a"/>
    <w:link w:val="aff4"/>
    <w:rsid w:val="001E19EC"/>
    <w:rPr>
      <w:rFonts w:ascii="Courier New" w:hAnsi="Courier New"/>
    </w:rPr>
  </w:style>
  <w:style w:type="character" w:customStyle="1" w:styleId="aff4">
    <w:name w:val="Текст Знак"/>
    <w:link w:val="aff3"/>
    <w:rsid w:val="001E19EC"/>
    <w:rPr>
      <w:rFonts w:ascii="Courier New" w:hAnsi="Courier New"/>
    </w:rPr>
  </w:style>
  <w:style w:type="paragraph" w:customStyle="1" w:styleId="ConsTitle">
    <w:name w:val="ConsTitle"/>
    <w:rsid w:val="001E19EC"/>
    <w:pPr>
      <w:widowControl w:val="0"/>
    </w:pPr>
    <w:rPr>
      <w:rFonts w:ascii="Arial" w:hAnsi="Arial"/>
      <w:b/>
      <w:snapToGrid w:val="0"/>
      <w:sz w:val="16"/>
    </w:rPr>
  </w:style>
  <w:style w:type="paragraph" w:customStyle="1" w:styleId="16">
    <w:name w:val="Заголовок1"/>
    <w:rsid w:val="001E19EC"/>
    <w:pPr>
      <w:keepNext/>
      <w:pBdr>
        <w:bottom w:val="single" w:sz="6" w:space="0" w:color="auto"/>
        <w:between w:val="single" w:sz="6" w:space="4"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before="680" w:after="320" w:line="296" w:lineRule="atLeast"/>
    </w:pPr>
    <w:rPr>
      <w:rFonts w:ascii="Arial" w:hAnsi="Arial" w:cs="Arial"/>
      <w:b/>
      <w:bCs/>
      <w:sz w:val="28"/>
      <w:szCs w:val="28"/>
    </w:rPr>
  </w:style>
  <w:style w:type="paragraph" w:customStyle="1" w:styleId="No">
    <w:name w:val="Таблица No"/>
    <w:basedOn w:val="ae"/>
    <w:rsid w:val="001E19EC"/>
    <w:pPr>
      <w:jc w:val="right"/>
    </w:pPr>
    <w:rPr>
      <w:color w:val="auto"/>
      <w:sz w:val="20"/>
      <w:szCs w:val="20"/>
    </w:rPr>
  </w:style>
  <w:style w:type="paragraph" w:customStyle="1" w:styleId="210">
    <w:name w:val="Основной текст с отступом 21"/>
    <w:basedOn w:val="a"/>
    <w:rsid w:val="001E19EC"/>
    <w:pPr>
      <w:ind w:firstLine="720"/>
      <w:jc w:val="right"/>
    </w:pPr>
    <w:rPr>
      <w:sz w:val="28"/>
    </w:rPr>
  </w:style>
  <w:style w:type="paragraph" w:styleId="52">
    <w:name w:val="toc 5"/>
    <w:basedOn w:val="a"/>
    <w:next w:val="a"/>
    <w:autoRedefine/>
    <w:rsid w:val="001E19EC"/>
    <w:pPr>
      <w:ind w:left="1120" w:firstLine="720"/>
      <w:jc w:val="both"/>
    </w:pPr>
    <w:rPr>
      <w:sz w:val="28"/>
    </w:rPr>
  </w:style>
  <w:style w:type="paragraph" w:styleId="71">
    <w:name w:val="toc 7"/>
    <w:basedOn w:val="a"/>
    <w:next w:val="a"/>
    <w:autoRedefine/>
    <w:rsid w:val="001E19EC"/>
    <w:pPr>
      <w:ind w:left="1680" w:firstLine="720"/>
      <w:jc w:val="both"/>
    </w:pPr>
    <w:rPr>
      <w:sz w:val="28"/>
    </w:rPr>
  </w:style>
  <w:style w:type="paragraph" w:styleId="91">
    <w:name w:val="index 9"/>
    <w:basedOn w:val="a"/>
    <w:next w:val="a"/>
    <w:autoRedefine/>
    <w:rsid w:val="001E19EC"/>
    <w:pPr>
      <w:ind w:left="1800" w:hanging="200"/>
    </w:pPr>
  </w:style>
  <w:style w:type="character" w:customStyle="1" w:styleId="a6">
    <w:name w:val="Текст выноски Знак"/>
    <w:link w:val="a5"/>
    <w:uiPriority w:val="99"/>
    <w:rsid w:val="001E19EC"/>
    <w:rPr>
      <w:rFonts w:ascii="Tahoma" w:hAnsi="Tahoma" w:cs="Tahoma"/>
      <w:sz w:val="16"/>
      <w:szCs w:val="16"/>
    </w:rPr>
  </w:style>
  <w:style w:type="character" w:customStyle="1" w:styleId="36">
    <w:name w:val="Заголовок №3_"/>
    <w:link w:val="37"/>
    <w:rsid w:val="001E19EC"/>
    <w:rPr>
      <w:b/>
      <w:bCs/>
      <w:shd w:val="clear" w:color="auto" w:fill="FFFFFF"/>
    </w:rPr>
  </w:style>
  <w:style w:type="paragraph" w:customStyle="1" w:styleId="37">
    <w:name w:val="Заголовок №3"/>
    <w:basedOn w:val="a"/>
    <w:link w:val="36"/>
    <w:rsid w:val="001E19EC"/>
    <w:pPr>
      <w:widowControl w:val="0"/>
      <w:shd w:val="clear" w:color="auto" w:fill="FFFFFF"/>
      <w:spacing w:line="475" w:lineRule="exact"/>
      <w:ind w:firstLine="700"/>
      <w:jc w:val="both"/>
      <w:outlineLvl w:val="2"/>
    </w:pPr>
    <w:rPr>
      <w:b/>
      <w:bCs/>
    </w:rPr>
  </w:style>
  <w:style w:type="character" w:customStyle="1" w:styleId="28">
    <w:name w:val="Основной текст (2)_"/>
    <w:link w:val="29"/>
    <w:rsid w:val="001E19EC"/>
    <w:rPr>
      <w:b/>
      <w:bCs/>
      <w:i/>
      <w:iCs/>
      <w:shd w:val="clear" w:color="auto" w:fill="FFFFFF"/>
    </w:rPr>
  </w:style>
  <w:style w:type="paragraph" w:customStyle="1" w:styleId="29">
    <w:name w:val="Основной текст (2)"/>
    <w:basedOn w:val="a"/>
    <w:link w:val="28"/>
    <w:rsid w:val="001E19EC"/>
    <w:pPr>
      <w:widowControl w:val="0"/>
      <w:shd w:val="clear" w:color="auto" w:fill="FFFFFF"/>
      <w:spacing w:line="0" w:lineRule="atLeast"/>
    </w:pPr>
    <w:rPr>
      <w:b/>
      <w:bCs/>
      <w:i/>
      <w:iCs/>
    </w:rPr>
  </w:style>
  <w:style w:type="character" w:customStyle="1" w:styleId="aff5">
    <w:name w:val="Основной текст_"/>
    <w:link w:val="38"/>
    <w:rsid w:val="001E19EC"/>
    <w:rPr>
      <w:shd w:val="clear" w:color="auto" w:fill="FFFFFF"/>
    </w:rPr>
  </w:style>
  <w:style w:type="paragraph" w:customStyle="1" w:styleId="38">
    <w:name w:val="Основной текст3"/>
    <w:basedOn w:val="a"/>
    <w:link w:val="aff5"/>
    <w:rsid w:val="001E19EC"/>
    <w:pPr>
      <w:widowControl w:val="0"/>
      <w:shd w:val="clear" w:color="auto" w:fill="FFFFFF"/>
      <w:spacing w:after="180" w:line="355" w:lineRule="exact"/>
      <w:jc w:val="both"/>
    </w:pPr>
  </w:style>
  <w:style w:type="character" w:customStyle="1" w:styleId="2a">
    <w:name w:val="Подпись к таблице (2)_"/>
    <w:link w:val="212"/>
    <w:rsid w:val="001E19EC"/>
    <w:rPr>
      <w:b/>
      <w:bCs/>
      <w:shd w:val="clear" w:color="auto" w:fill="FFFFFF"/>
    </w:rPr>
  </w:style>
  <w:style w:type="paragraph" w:customStyle="1" w:styleId="212">
    <w:name w:val="Подпись к таблице (2)1"/>
    <w:basedOn w:val="a"/>
    <w:link w:val="2a"/>
    <w:rsid w:val="001E19EC"/>
    <w:pPr>
      <w:widowControl w:val="0"/>
      <w:shd w:val="clear" w:color="auto" w:fill="FFFFFF"/>
      <w:spacing w:line="322" w:lineRule="exact"/>
    </w:pPr>
    <w:rPr>
      <w:b/>
      <w:bCs/>
    </w:rPr>
  </w:style>
  <w:style w:type="character" w:customStyle="1" w:styleId="2b">
    <w:name w:val="Подпись к таблице (2)"/>
    <w:rsid w:val="001E19EC"/>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10pt">
    <w:name w:val="Основной текст + 10 pt"/>
    <w:rsid w:val="001E19E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aff6">
    <w:name w:val="Основной текст + Полужирный"/>
    <w:rsid w:val="001E19EC"/>
    <w:rPr>
      <w:rFonts w:ascii="Times New Roman" w:eastAsia="Times New Roman" w:hAnsi="Times New Roman" w:cs="Times New Roman"/>
      <w:b/>
      <w:bCs/>
      <w:i w:val="0"/>
      <w:iCs w:val="0"/>
      <w:smallCaps w:val="0"/>
      <w:strike w:val="0"/>
      <w:color w:val="000000"/>
      <w:spacing w:val="0"/>
      <w:w w:val="100"/>
      <w:position w:val="0"/>
      <w:sz w:val="24"/>
      <w:szCs w:val="24"/>
      <w:u w:val="none"/>
      <w:lang w:val="ru-RU"/>
    </w:rPr>
  </w:style>
  <w:style w:type="character" w:customStyle="1" w:styleId="2c">
    <w:name w:val="Основной текст2"/>
    <w:rsid w:val="001E19EC"/>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4Exact">
    <w:name w:val="Основной текст (4) Exact"/>
    <w:link w:val="41"/>
    <w:rsid w:val="001E19EC"/>
    <w:rPr>
      <w:rFonts w:ascii="Tahoma" w:eastAsia="Tahoma" w:hAnsi="Tahoma"/>
      <w:sz w:val="14"/>
      <w:szCs w:val="14"/>
      <w:shd w:val="clear" w:color="auto" w:fill="FFFFFF"/>
    </w:rPr>
  </w:style>
  <w:style w:type="paragraph" w:customStyle="1" w:styleId="41">
    <w:name w:val="Основной текст (4)"/>
    <w:basedOn w:val="a"/>
    <w:link w:val="4Exact"/>
    <w:rsid w:val="001E19EC"/>
    <w:pPr>
      <w:widowControl w:val="0"/>
      <w:shd w:val="clear" w:color="auto" w:fill="FFFFFF"/>
      <w:spacing w:line="0" w:lineRule="atLeast"/>
    </w:pPr>
    <w:rPr>
      <w:rFonts w:ascii="Tahoma" w:eastAsia="Tahoma" w:hAnsi="Tahoma"/>
      <w:sz w:val="14"/>
      <w:szCs w:val="14"/>
    </w:rPr>
  </w:style>
  <w:style w:type="character" w:customStyle="1" w:styleId="aff7">
    <w:name w:val="Колонтитул_"/>
    <w:link w:val="17"/>
    <w:rsid w:val="001E19EC"/>
    <w:rPr>
      <w:b/>
      <w:bCs/>
      <w:sz w:val="23"/>
      <w:szCs w:val="23"/>
      <w:shd w:val="clear" w:color="auto" w:fill="FFFFFF"/>
    </w:rPr>
  </w:style>
  <w:style w:type="paragraph" w:customStyle="1" w:styleId="17">
    <w:name w:val="Колонтитул1"/>
    <w:basedOn w:val="a"/>
    <w:link w:val="aff7"/>
    <w:rsid w:val="001E19EC"/>
    <w:pPr>
      <w:widowControl w:val="0"/>
      <w:shd w:val="clear" w:color="auto" w:fill="FFFFFF"/>
      <w:spacing w:line="240" w:lineRule="atLeast"/>
      <w:jc w:val="right"/>
    </w:pPr>
    <w:rPr>
      <w:b/>
      <w:bCs/>
      <w:sz w:val="23"/>
      <w:szCs w:val="23"/>
    </w:rPr>
  </w:style>
  <w:style w:type="character" w:customStyle="1" w:styleId="CenturySchoolbook125pt-1pt">
    <w:name w:val="Колонтитул + Century Schoolbook;12;5 pt;Интервал -1 pt"/>
    <w:rsid w:val="001E19EC"/>
    <w:rPr>
      <w:rFonts w:ascii="Century Schoolbook" w:eastAsia="Century Schoolbook" w:hAnsi="Century Schoolbook" w:cs="Century Schoolbook"/>
      <w:b/>
      <w:bCs/>
      <w:i w:val="0"/>
      <w:iCs w:val="0"/>
      <w:smallCaps w:val="0"/>
      <w:strike w:val="0"/>
      <w:color w:val="000000"/>
      <w:spacing w:val="-30"/>
      <w:w w:val="100"/>
      <w:position w:val="0"/>
      <w:sz w:val="25"/>
      <w:szCs w:val="25"/>
      <w:u w:val="none"/>
      <w:lang w:val="ru-RU"/>
    </w:rPr>
  </w:style>
  <w:style w:type="paragraph" w:customStyle="1" w:styleId="39">
    <w:name w:val="Основной текст (3)"/>
    <w:basedOn w:val="a"/>
    <w:rsid w:val="001E19EC"/>
    <w:pPr>
      <w:widowControl w:val="0"/>
      <w:shd w:val="clear" w:color="auto" w:fill="FFFFFF"/>
      <w:spacing w:before="60" w:line="0" w:lineRule="atLeast"/>
    </w:pPr>
    <w:rPr>
      <w:rFonts w:ascii="Franklin Gothic Book" w:eastAsia="Franklin Gothic Book" w:hAnsi="Franklin Gothic Book"/>
      <w:sz w:val="8"/>
      <w:szCs w:val="8"/>
    </w:rPr>
  </w:style>
  <w:style w:type="character" w:customStyle="1" w:styleId="53">
    <w:name w:val="Основной текст (5)_"/>
    <w:link w:val="54"/>
    <w:rsid w:val="001E19EC"/>
    <w:rPr>
      <w:rFonts w:ascii="Tahoma" w:eastAsia="Tahoma" w:hAnsi="Tahoma"/>
      <w:shd w:val="clear" w:color="auto" w:fill="FFFFFF"/>
    </w:rPr>
  </w:style>
  <w:style w:type="paragraph" w:customStyle="1" w:styleId="54">
    <w:name w:val="Основной текст (5)"/>
    <w:basedOn w:val="a"/>
    <w:link w:val="53"/>
    <w:rsid w:val="001E19EC"/>
    <w:pPr>
      <w:widowControl w:val="0"/>
      <w:shd w:val="clear" w:color="auto" w:fill="FFFFFF"/>
      <w:spacing w:after="300" w:line="0" w:lineRule="atLeast"/>
    </w:pPr>
    <w:rPr>
      <w:rFonts w:ascii="Tahoma" w:eastAsia="Tahoma" w:hAnsi="Tahoma"/>
    </w:rPr>
  </w:style>
  <w:style w:type="character" w:customStyle="1" w:styleId="61">
    <w:name w:val="Основной текст (6)_"/>
    <w:link w:val="62"/>
    <w:rsid w:val="001E19EC"/>
    <w:rPr>
      <w:rFonts w:ascii="Tahoma" w:eastAsia="Tahoma" w:hAnsi="Tahoma"/>
      <w:sz w:val="12"/>
      <w:szCs w:val="12"/>
      <w:shd w:val="clear" w:color="auto" w:fill="FFFFFF"/>
    </w:rPr>
  </w:style>
  <w:style w:type="paragraph" w:customStyle="1" w:styleId="62">
    <w:name w:val="Основной текст (6)"/>
    <w:basedOn w:val="a"/>
    <w:link w:val="61"/>
    <w:rsid w:val="001E19EC"/>
    <w:pPr>
      <w:widowControl w:val="0"/>
      <w:shd w:val="clear" w:color="auto" w:fill="FFFFFF"/>
      <w:spacing w:line="0" w:lineRule="atLeast"/>
      <w:jc w:val="both"/>
    </w:pPr>
    <w:rPr>
      <w:rFonts w:ascii="Tahoma" w:eastAsia="Tahoma" w:hAnsi="Tahoma"/>
      <w:sz w:val="12"/>
      <w:szCs w:val="12"/>
    </w:rPr>
  </w:style>
  <w:style w:type="character" w:customStyle="1" w:styleId="6TimesNewRoman7pt">
    <w:name w:val="Основной текст (6) + Times New Roman;7 pt"/>
    <w:rsid w:val="001E19EC"/>
    <w:rPr>
      <w:rFonts w:ascii="Times New Roman" w:eastAsia="Times New Roman" w:hAnsi="Times New Roman" w:cs="Times New Roman"/>
      <w:b w:val="0"/>
      <w:bCs w:val="0"/>
      <w:i w:val="0"/>
      <w:iCs w:val="0"/>
      <w:smallCaps w:val="0"/>
      <w:strike w:val="0"/>
      <w:color w:val="000000"/>
      <w:spacing w:val="0"/>
      <w:w w:val="100"/>
      <w:position w:val="0"/>
      <w:sz w:val="14"/>
      <w:szCs w:val="14"/>
      <w:u w:val="none"/>
    </w:rPr>
  </w:style>
  <w:style w:type="character" w:customStyle="1" w:styleId="72">
    <w:name w:val="Основной текст (7)_"/>
    <w:link w:val="73"/>
    <w:rsid w:val="001E19EC"/>
    <w:rPr>
      <w:rFonts w:ascii="Franklin Gothic Book" w:eastAsia="Franklin Gothic Book" w:hAnsi="Franklin Gothic Book"/>
      <w:i/>
      <w:iCs/>
      <w:spacing w:val="-10"/>
      <w:sz w:val="13"/>
      <w:szCs w:val="13"/>
      <w:shd w:val="clear" w:color="auto" w:fill="FFFFFF"/>
    </w:rPr>
  </w:style>
  <w:style w:type="paragraph" w:customStyle="1" w:styleId="73">
    <w:name w:val="Основной текст (7)"/>
    <w:basedOn w:val="a"/>
    <w:link w:val="72"/>
    <w:rsid w:val="001E19EC"/>
    <w:pPr>
      <w:widowControl w:val="0"/>
      <w:shd w:val="clear" w:color="auto" w:fill="FFFFFF"/>
      <w:spacing w:before="60" w:line="0" w:lineRule="atLeast"/>
    </w:pPr>
    <w:rPr>
      <w:rFonts w:ascii="Franklin Gothic Book" w:eastAsia="Franklin Gothic Book" w:hAnsi="Franklin Gothic Book"/>
      <w:i/>
      <w:iCs/>
      <w:spacing w:val="-10"/>
      <w:sz w:val="13"/>
      <w:szCs w:val="13"/>
    </w:rPr>
  </w:style>
  <w:style w:type="character" w:customStyle="1" w:styleId="81">
    <w:name w:val="Основной текст (8)_"/>
    <w:link w:val="82"/>
    <w:rsid w:val="001E19EC"/>
    <w:rPr>
      <w:rFonts w:ascii="Franklin Gothic Book" w:eastAsia="Franklin Gothic Book" w:hAnsi="Franklin Gothic Book"/>
      <w:i/>
      <w:iCs/>
      <w:spacing w:val="-10"/>
      <w:shd w:val="clear" w:color="auto" w:fill="FFFFFF"/>
    </w:rPr>
  </w:style>
  <w:style w:type="paragraph" w:customStyle="1" w:styleId="82">
    <w:name w:val="Основной текст (8)"/>
    <w:basedOn w:val="a"/>
    <w:link w:val="81"/>
    <w:rsid w:val="001E19EC"/>
    <w:pPr>
      <w:widowControl w:val="0"/>
      <w:shd w:val="clear" w:color="auto" w:fill="FFFFFF"/>
      <w:spacing w:line="0" w:lineRule="atLeast"/>
    </w:pPr>
    <w:rPr>
      <w:rFonts w:ascii="Franklin Gothic Book" w:eastAsia="Franklin Gothic Book" w:hAnsi="Franklin Gothic Book"/>
      <w:i/>
      <w:iCs/>
      <w:spacing w:val="-10"/>
    </w:rPr>
  </w:style>
  <w:style w:type="character" w:customStyle="1" w:styleId="2pt">
    <w:name w:val="Основной текст + Интервал 2 pt"/>
    <w:rsid w:val="001E19EC"/>
    <w:rPr>
      <w:rFonts w:ascii="Times New Roman" w:eastAsia="Times New Roman" w:hAnsi="Times New Roman" w:cs="Times New Roman"/>
      <w:b w:val="0"/>
      <w:bCs w:val="0"/>
      <w:i w:val="0"/>
      <w:iCs w:val="0"/>
      <w:smallCaps w:val="0"/>
      <w:strike w:val="0"/>
      <w:color w:val="000000"/>
      <w:spacing w:val="40"/>
      <w:w w:val="100"/>
      <w:position w:val="0"/>
      <w:sz w:val="24"/>
      <w:szCs w:val="24"/>
      <w:u w:val="none"/>
      <w:lang w:val="ru-RU"/>
    </w:rPr>
  </w:style>
  <w:style w:type="character" w:customStyle="1" w:styleId="10pt0">
    <w:name w:val="Колонтитул + 10 pt;Не полужирный"/>
    <w:rsid w:val="001E19EC"/>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10pt1">
    <w:name w:val="Основной текст + 10 pt;Полужирный;Курсив"/>
    <w:rsid w:val="001E19EC"/>
    <w:rPr>
      <w:rFonts w:ascii="Times New Roman" w:eastAsia="Times New Roman" w:hAnsi="Times New Roman" w:cs="Times New Roman"/>
      <w:b/>
      <w:bCs/>
      <w:i/>
      <w:iCs/>
      <w:smallCaps w:val="0"/>
      <w:strike w:val="0"/>
      <w:color w:val="000000"/>
      <w:spacing w:val="0"/>
      <w:w w:val="100"/>
      <w:position w:val="0"/>
      <w:sz w:val="20"/>
      <w:szCs w:val="20"/>
      <w:u w:val="none"/>
      <w:lang w:val="ru-RU"/>
    </w:rPr>
  </w:style>
  <w:style w:type="character" w:customStyle="1" w:styleId="aff8">
    <w:name w:val="Колонтитул"/>
    <w:rsid w:val="001E19EC"/>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3a">
    <w:name w:val="Подпись к таблице (3)_"/>
    <w:link w:val="312"/>
    <w:rsid w:val="001E19EC"/>
    <w:rPr>
      <w:b/>
      <w:bCs/>
      <w:shd w:val="clear" w:color="auto" w:fill="FFFFFF"/>
    </w:rPr>
  </w:style>
  <w:style w:type="paragraph" w:customStyle="1" w:styleId="312">
    <w:name w:val="Подпись к таблице (3)1"/>
    <w:basedOn w:val="a"/>
    <w:link w:val="3a"/>
    <w:rsid w:val="001E19EC"/>
    <w:pPr>
      <w:widowControl w:val="0"/>
      <w:shd w:val="clear" w:color="auto" w:fill="FFFFFF"/>
      <w:spacing w:line="240" w:lineRule="atLeast"/>
    </w:pPr>
    <w:rPr>
      <w:b/>
      <w:bCs/>
    </w:rPr>
  </w:style>
  <w:style w:type="character" w:customStyle="1" w:styleId="3b">
    <w:name w:val="Подпись к таблице (3)"/>
    <w:rsid w:val="001E19EC"/>
    <w:rPr>
      <w:rFonts w:ascii="Times New Roman" w:eastAsia="Times New Roman" w:hAnsi="Times New Roman" w:cs="Times New Roman"/>
      <w:b/>
      <w:bCs/>
      <w:i w:val="0"/>
      <w:iCs w:val="0"/>
      <w:smallCaps w:val="0"/>
      <w:strike w:val="0"/>
      <w:color w:val="000000"/>
      <w:spacing w:val="0"/>
      <w:w w:val="100"/>
      <w:position w:val="0"/>
      <w:sz w:val="20"/>
      <w:szCs w:val="20"/>
      <w:u w:val="single"/>
      <w:lang w:val="ru-RU"/>
    </w:rPr>
  </w:style>
  <w:style w:type="character" w:customStyle="1" w:styleId="42">
    <w:name w:val="Подпись к таблице (4)_"/>
    <w:link w:val="43"/>
    <w:rsid w:val="001E19EC"/>
    <w:rPr>
      <w:shd w:val="clear" w:color="auto" w:fill="FFFFFF"/>
    </w:rPr>
  </w:style>
  <w:style w:type="paragraph" w:customStyle="1" w:styleId="43">
    <w:name w:val="Подпись к таблице (4)"/>
    <w:basedOn w:val="a"/>
    <w:link w:val="42"/>
    <w:rsid w:val="001E19EC"/>
    <w:pPr>
      <w:widowControl w:val="0"/>
      <w:shd w:val="clear" w:color="auto" w:fill="FFFFFF"/>
      <w:spacing w:line="0" w:lineRule="atLeast"/>
      <w:jc w:val="both"/>
    </w:pPr>
  </w:style>
  <w:style w:type="character" w:customStyle="1" w:styleId="44">
    <w:name w:val="Подпись к таблице (4) + Полужирный;Курсив"/>
    <w:rsid w:val="001E19EC"/>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92">
    <w:name w:val="Основной текст (9)_"/>
    <w:rsid w:val="001E19EC"/>
    <w:rPr>
      <w:rFonts w:ascii="Franklin Gothic Book" w:eastAsia="Franklin Gothic Book" w:hAnsi="Franklin Gothic Book" w:cs="Franklin Gothic Book"/>
      <w:b w:val="0"/>
      <w:bCs w:val="0"/>
      <w:i w:val="0"/>
      <w:iCs w:val="0"/>
      <w:smallCaps w:val="0"/>
      <w:strike w:val="0"/>
      <w:sz w:val="18"/>
      <w:szCs w:val="18"/>
      <w:u w:val="none"/>
    </w:rPr>
  </w:style>
  <w:style w:type="character" w:customStyle="1" w:styleId="100">
    <w:name w:val="Основной текст (10)_"/>
    <w:link w:val="101"/>
    <w:rsid w:val="001E19EC"/>
    <w:rPr>
      <w:b/>
      <w:bCs/>
      <w:sz w:val="16"/>
      <w:szCs w:val="16"/>
      <w:shd w:val="clear" w:color="auto" w:fill="FFFFFF"/>
    </w:rPr>
  </w:style>
  <w:style w:type="paragraph" w:customStyle="1" w:styleId="101">
    <w:name w:val="Основной текст (10)"/>
    <w:basedOn w:val="a"/>
    <w:link w:val="100"/>
    <w:rsid w:val="001E19EC"/>
    <w:pPr>
      <w:widowControl w:val="0"/>
      <w:shd w:val="clear" w:color="auto" w:fill="FFFFFF"/>
      <w:spacing w:line="0" w:lineRule="atLeast"/>
    </w:pPr>
    <w:rPr>
      <w:b/>
      <w:bCs/>
      <w:sz w:val="16"/>
      <w:szCs w:val="16"/>
    </w:rPr>
  </w:style>
  <w:style w:type="character" w:customStyle="1" w:styleId="2Exact">
    <w:name w:val="Подпись к картинке (2) Exact"/>
    <w:link w:val="2d"/>
    <w:rsid w:val="001E19EC"/>
    <w:rPr>
      <w:rFonts w:ascii="Franklin Gothic Book" w:eastAsia="Franklin Gothic Book" w:hAnsi="Franklin Gothic Book"/>
      <w:sz w:val="16"/>
      <w:szCs w:val="16"/>
      <w:shd w:val="clear" w:color="auto" w:fill="FFFFFF"/>
    </w:rPr>
  </w:style>
  <w:style w:type="paragraph" w:customStyle="1" w:styleId="2d">
    <w:name w:val="Подпись к картинке (2)"/>
    <w:basedOn w:val="a"/>
    <w:link w:val="2Exact"/>
    <w:rsid w:val="001E19EC"/>
    <w:pPr>
      <w:widowControl w:val="0"/>
      <w:shd w:val="clear" w:color="auto" w:fill="FFFFFF"/>
      <w:spacing w:line="0" w:lineRule="atLeast"/>
    </w:pPr>
    <w:rPr>
      <w:rFonts w:ascii="Franklin Gothic Book" w:eastAsia="Franklin Gothic Book" w:hAnsi="Franklin Gothic Book"/>
      <w:sz w:val="16"/>
      <w:szCs w:val="16"/>
    </w:rPr>
  </w:style>
  <w:style w:type="character" w:customStyle="1" w:styleId="3Exact">
    <w:name w:val="Подпись к картинке (3) Exact"/>
    <w:link w:val="3c"/>
    <w:rsid w:val="001E19EC"/>
    <w:rPr>
      <w:b/>
      <w:bCs/>
      <w:sz w:val="15"/>
      <w:szCs w:val="15"/>
      <w:shd w:val="clear" w:color="auto" w:fill="FFFFFF"/>
    </w:rPr>
  </w:style>
  <w:style w:type="paragraph" w:customStyle="1" w:styleId="3c">
    <w:name w:val="Подпись к картинке (3)"/>
    <w:basedOn w:val="a"/>
    <w:link w:val="3Exact"/>
    <w:rsid w:val="001E19EC"/>
    <w:pPr>
      <w:widowControl w:val="0"/>
      <w:shd w:val="clear" w:color="auto" w:fill="FFFFFF"/>
      <w:spacing w:line="0" w:lineRule="atLeast"/>
    </w:pPr>
    <w:rPr>
      <w:b/>
      <w:bCs/>
      <w:sz w:val="15"/>
      <w:szCs w:val="15"/>
    </w:rPr>
  </w:style>
  <w:style w:type="character" w:customStyle="1" w:styleId="93">
    <w:name w:val="Основной текст (9)"/>
    <w:rsid w:val="001E19EC"/>
    <w:rPr>
      <w:rFonts w:ascii="Franklin Gothic Book" w:eastAsia="Franklin Gothic Book" w:hAnsi="Franklin Gothic Book" w:cs="Franklin Gothic Book"/>
      <w:b w:val="0"/>
      <w:bCs w:val="0"/>
      <w:i w:val="0"/>
      <w:iCs w:val="0"/>
      <w:smallCaps w:val="0"/>
      <w:strike w:val="0"/>
      <w:color w:val="000000"/>
      <w:spacing w:val="0"/>
      <w:w w:val="100"/>
      <w:position w:val="0"/>
      <w:sz w:val="18"/>
      <w:szCs w:val="18"/>
      <w:u w:val="single"/>
      <w:lang w:val="ru-RU"/>
    </w:rPr>
  </w:style>
  <w:style w:type="character" w:customStyle="1" w:styleId="320">
    <w:name w:val="Заголовок №3 (2)_"/>
    <w:link w:val="321"/>
    <w:rsid w:val="001E19EC"/>
    <w:rPr>
      <w:b/>
      <w:bCs/>
      <w:shd w:val="clear" w:color="auto" w:fill="FFFFFF"/>
    </w:rPr>
  </w:style>
  <w:style w:type="paragraph" w:customStyle="1" w:styleId="321">
    <w:name w:val="Заголовок №3 (2)"/>
    <w:basedOn w:val="a"/>
    <w:link w:val="320"/>
    <w:rsid w:val="001E19EC"/>
    <w:pPr>
      <w:widowControl w:val="0"/>
      <w:shd w:val="clear" w:color="auto" w:fill="FFFFFF"/>
      <w:spacing w:after="180" w:line="0" w:lineRule="atLeast"/>
      <w:ind w:firstLine="740"/>
      <w:jc w:val="both"/>
      <w:outlineLvl w:val="2"/>
    </w:pPr>
    <w:rPr>
      <w:b/>
      <w:bCs/>
    </w:rPr>
  </w:style>
  <w:style w:type="character" w:customStyle="1" w:styleId="55">
    <w:name w:val="Подпись к таблице (5)_"/>
    <w:link w:val="56"/>
    <w:rsid w:val="001E19EC"/>
    <w:rPr>
      <w:rFonts w:ascii="Franklin Gothic Book" w:eastAsia="Franklin Gothic Book" w:hAnsi="Franklin Gothic Book"/>
      <w:sz w:val="21"/>
      <w:szCs w:val="21"/>
      <w:shd w:val="clear" w:color="auto" w:fill="FFFFFF"/>
    </w:rPr>
  </w:style>
  <w:style w:type="paragraph" w:customStyle="1" w:styleId="56">
    <w:name w:val="Подпись к таблице (5)"/>
    <w:basedOn w:val="a"/>
    <w:link w:val="55"/>
    <w:rsid w:val="001E19EC"/>
    <w:pPr>
      <w:widowControl w:val="0"/>
      <w:shd w:val="clear" w:color="auto" w:fill="FFFFFF"/>
      <w:spacing w:line="0" w:lineRule="atLeast"/>
      <w:jc w:val="both"/>
    </w:pPr>
    <w:rPr>
      <w:rFonts w:ascii="Franklin Gothic Book" w:eastAsia="Franklin Gothic Book" w:hAnsi="Franklin Gothic Book"/>
      <w:sz w:val="21"/>
      <w:szCs w:val="21"/>
    </w:rPr>
  </w:style>
  <w:style w:type="character" w:customStyle="1" w:styleId="Tahoma10pt">
    <w:name w:val="Основной текст + Tahoma;10 pt"/>
    <w:rsid w:val="001E19EC"/>
    <w:rPr>
      <w:rFonts w:ascii="Tahoma" w:eastAsia="Tahoma" w:hAnsi="Tahoma" w:cs="Tahoma"/>
      <w:b w:val="0"/>
      <w:bCs w:val="0"/>
      <w:i w:val="0"/>
      <w:iCs w:val="0"/>
      <w:smallCaps w:val="0"/>
      <w:strike w:val="0"/>
      <w:color w:val="000000"/>
      <w:spacing w:val="0"/>
      <w:w w:val="100"/>
      <w:position w:val="0"/>
      <w:sz w:val="20"/>
      <w:szCs w:val="20"/>
      <w:u w:val="none"/>
      <w:lang w:val="ru-RU"/>
    </w:rPr>
  </w:style>
  <w:style w:type="character" w:customStyle="1" w:styleId="Tahoma10pt0pt">
    <w:name w:val="Основной текст + Tahoma;10 pt;Интервал 0 pt"/>
    <w:rsid w:val="001E19EC"/>
    <w:rPr>
      <w:rFonts w:ascii="Tahoma" w:eastAsia="Tahoma" w:hAnsi="Tahoma" w:cs="Tahoma"/>
      <w:b w:val="0"/>
      <w:bCs w:val="0"/>
      <w:i w:val="0"/>
      <w:iCs w:val="0"/>
      <w:smallCaps w:val="0"/>
      <w:strike w:val="0"/>
      <w:color w:val="000000"/>
      <w:spacing w:val="-10"/>
      <w:w w:val="100"/>
      <w:position w:val="0"/>
      <w:sz w:val="20"/>
      <w:szCs w:val="20"/>
      <w:u w:val="none"/>
      <w:lang w:val="en-US"/>
    </w:rPr>
  </w:style>
  <w:style w:type="character" w:customStyle="1" w:styleId="Exact">
    <w:name w:val="Основной текст Exact"/>
    <w:rsid w:val="001E19EC"/>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9Exact">
    <w:name w:val="Основной текст (9) Exact"/>
    <w:rsid w:val="001E19EC"/>
    <w:rPr>
      <w:rFonts w:ascii="Franklin Gothic Book" w:eastAsia="Franklin Gothic Book" w:hAnsi="Franklin Gothic Book" w:cs="Franklin Gothic Book"/>
      <w:b w:val="0"/>
      <w:bCs w:val="0"/>
      <w:i w:val="0"/>
      <w:iCs w:val="0"/>
      <w:smallCaps w:val="0"/>
      <w:strike w:val="0"/>
      <w:sz w:val="16"/>
      <w:szCs w:val="16"/>
      <w:u w:val="none"/>
    </w:rPr>
  </w:style>
  <w:style w:type="character" w:customStyle="1" w:styleId="9Exact0">
    <w:name w:val="Основной текст (9) + Малые прописные Exact"/>
    <w:rsid w:val="001E19EC"/>
    <w:rPr>
      <w:rFonts w:ascii="Franklin Gothic Book" w:eastAsia="Franklin Gothic Book" w:hAnsi="Franklin Gothic Book" w:cs="Franklin Gothic Book"/>
      <w:b w:val="0"/>
      <w:bCs w:val="0"/>
      <w:i w:val="0"/>
      <w:iCs w:val="0"/>
      <w:smallCaps/>
      <w:strike w:val="0"/>
      <w:color w:val="000000"/>
      <w:spacing w:val="0"/>
      <w:w w:val="100"/>
      <w:position w:val="0"/>
      <w:sz w:val="16"/>
      <w:szCs w:val="16"/>
      <w:u w:val="none"/>
      <w:lang w:val="ru-RU"/>
    </w:rPr>
  </w:style>
  <w:style w:type="character" w:customStyle="1" w:styleId="10pt2">
    <w:name w:val="Основной текст + 10 pt;Малые прописные"/>
    <w:rsid w:val="001E19EC"/>
    <w:rPr>
      <w:rFonts w:ascii="Times New Roman" w:eastAsia="Times New Roman" w:hAnsi="Times New Roman" w:cs="Times New Roman"/>
      <w:b w:val="0"/>
      <w:bCs w:val="0"/>
      <w:i w:val="0"/>
      <w:iCs w:val="0"/>
      <w:smallCaps/>
      <w:strike w:val="0"/>
      <w:color w:val="000000"/>
      <w:spacing w:val="0"/>
      <w:w w:val="100"/>
      <w:position w:val="0"/>
      <w:sz w:val="20"/>
      <w:szCs w:val="20"/>
      <w:u w:val="none"/>
      <w:lang w:val="ru-RU"/>
    </w:rPr>
  </w:style>
  <w:style w:type="character" w:customStyle="1" w:styleId="aff9">
    <w:name w:val="Подпись к таблице_"/>
    <w:rsid w:val="001E19EC"/>
    <w:rPr>
      <w:rFonts w:ascii="Times New Roman" w:eastAsia="Times New Roman" w:hAnsi="Times New Roman" w:cs="Times New Roman"/>
      <w:b w:val="0"/>
      <w:bCs w:val="0"/>
      <w:i w:val="0"/>
      <w:iCs w:val="0"/>
      <w:smallCaps w:val="0"/>
      <w:strike w:val="0"/>
      <w:u w:val="none"/>
    </w:rPr>
  </w:style>
  <w:style w:type="character" w:customStyle="1" w:styleId="5Exact">
    <w:name w:val="Подпись к картинке (5) Exact"/>
    <w:link w:val="57"/>
    <w:rsid w:val="001E19EC"/>
    <w:rPr>
      <w:rFonts w:ascii="Impact" w:eastAsia="Impact" w:hAnsi="Impact"/>
      <w:spacing w:val="-5"/>
      <w:sz w:val="11"/>
      <w:szCs w:val="11"/>
      <w:shd w:val="clear" w:color="auto" w:fill="FFFFFF"/>
    </w:rPr>
  </w:style>
  <w:style w:type="paragraph" w:customStyle="1" w:styleId="57">
    <w:name w:val="Подпись к картинке (5)"/>
    <w:basedOn w:val="a"/>
    <w:link w:val="5Exact"/>
    <w:rsid w:val="001E19EC"/>
    <w:pPr>
      <w:widowControl w:val="0"/>
      <w:shd w:val="clear" w:color="auto" w:fill="FFFFFF"/>
      <w:spacing w:line="0" w:lineRule="atLeast"/>
    </w:pPr>
    <w:rPr>
      <w:rFonts w:ascii="Impact" w:eastAsia="Impact" w:hAnsi="Impact"/>
      <w:spacing w:val="-5"/>
      <w:sz w:val="11"/>
      <w:szCs w:val="11"/>
    </w:rPr>
  </w:style>
  <w:style w:type="character" w:customStyle="1" w:styleId="Georgia13pt">
    <w:name w:val="Основной текст + Georgia;13 pt"/>
    <w:rsid w:val="001E19EC"/>
    <w:rPr>
      <w:rFonts w:ascii="Georgia" w:eastAsia="Georgia" w:hAnsi="Georgia" w:cs="Georgia"/>
      <w:b w:val="0"/>
      <w:bCs w:val="0"/>
      <w:i w:val="0"/>
      <w:iCs w:val="0"/>
      <w:smallCaps w:val="0"/>
      <w:strike w:val="0"/>
      <w:color w:val="000000"/>
      <w:spacing w:val="0"/>
      <w:w w:val="100"/>
      <w:position w:val="0"/>
      <w:sz w:val="26"/>
      <w:szCs w:val="26"/>
      <w:u w:val="none"/>
      <w:lang w:val="en-US"/>
    </w:rPr>
  </w:style>
  <w:style w:type="character" w:customStyle="1" w:styleId="110">
    <w:name w:val="Основной текст (11)_"/>
    <w:link w:val="111"/>
    <w:rsid w:val="001E19EC"/>
    <w:rPr>
      <w:rFonts w:ascii="Book Antiqua" w:eastAsia="Book Antiqua" w:hAnsi="Book Antiqua"/>
      <w:sz w:val="10"/>
      <w:szCs w:val="10"/>
      <w:shd w:val="clear" w:color="auto" w:fill="FFFFFF"/>
    </w:rPr>
  </w:style>
  <w:style w:type="paragraph" w:customStyle="1" w:styleId="111">
    <w:name w:val="Основной текст (11)"/>
    <w:basedOn w:val="a"/>
    <w:link w:val="110"/>
    <w:rsid w:val="001E19EC"/>
    <w:pPr>
      <w:widowControl w:val="0"/>
      <w:shd w:val="clear" w:color="auto" w:fill="FFFFFF"/>
      <w:spacing w:line="0" w:lineRule="atLeast"/>
    </w:pPr>
    <w:rPr>
      <w:rFonts w:ascii="Book Antiqua" w:eastAsia="Book Antiqua" w:hAnsi="Book Antiqua"/>
      <w:sz w:val="10"/>
      <w:szCs w:val="10"/>
    </w:rPr>
  </w:style>
  <w:style w:type="character" w:customStyle="1" w:styleId="45">
    <w:name w:val="Подпись к картинке (4)_"/>
    <w:link w:val="46"/>
    <w:rsid w:val="001E19EC"/>
    <w:rPr>
      <w:sz w:val="11"/>
      <w:szCs w:val="11"/>
      <w:shd w:val="clear" w:color="auto" w:fill="FFFFFF"/>
    </w:rPr>
  </w:style>
  <w:style w:type="paragraph" w:customStyle="1" w:styleId="46">
    <w:name w:val="Подпись к картинке (4)"/>
    <w:basedOn w:val="a"/>
    <w:link w:val="45"/>
    <w:rsid w:val="001E19EC"/>
    <w:pPr>
      <w:widowControl w:val="0"/>
      <w:shd w:val="clear" w:color="auto" w:fill="FFFFFF"/>
      <w:spacing w:line="0" w:lineRule="atLeast"/>
    </w:pPr>
    <w:rPr>
      <w:sz w:val="11"/>
      <w:szCs w:val="11"/>
    </w:rPr>
  </w:style>
  <w:style w:type="character" w:customStyle="1" w:styleId="120">
    <w:name w:val="Основной текст (12)_"/>
    <w:link w:val="121"/>
    <w:rsid w:val="001E19EC"/>
    <w:rPr>
      <w:rFonts w:ascii="Trebuchet MS" w:eastAsia="Trebuchet MS" w:hAnsi="Trebuchet MS"/>
      <w:i/>
      <w:iCs/>
      <w:spacing w:val="-20"/>
      <w:sz w:val="18"/>
      <w:szCs w:val="18"/>
      <w:shd w:val="clear" w:color="auto" w:fill="FFFFFF"/>
    </w:rPr>
  </w:style>
  <w:style w:type="paragraph" w:customStyle="1" w:styleId="121">
    <w:name w:val="Основной текст (12)"/>
    <w:basedOn w:val="a"/>
    <w:link w:val="120"/>
    <w:rsid w:val="001E19EC"/>
    <w:pPr>
      <w:widowControl w:val="0"/>
      <w:shd w:val="clear" w:color="auto" w:fill="FFFFFF"/>
      <w:spacing w:line="0" w:lineRule="atLeast"/>
    </w:pPr>
    <w:rPr>
      <w:rFonts w:ascii="Trebuchet MS" w:eastAsia="Trebuchet MS" w:hAnsi="Trebuchet MS"/>
      <w:i/>
      <w:iCs/>
      <w:spacing w:val="-20"/>
      <w:sz w:val="18"/>
      <w:szCs w:val="18"/>
    </w:rPr>
  </w:style>
  <w:style w:type="character" w:customStyle="1" w:styleId="130">
    <w:name w:val="Основной текст (13)_"/>
    <w:link w:val="131"/>
    <w:rsid w:val="001E19EC"/>
    <w:rPr>
      <w:rFonts w:ascii="Tahoma" w:eastAsia="Tahoma" w:hAnsi="Tahoma"/>
      <w:b/>
      <w:bCs/>
      <w:i/>
      <w:iCs/>
      <w:sz w:val="30"/>
      <w:szCs w:val="30"/>
      <w:shd w:val="clear" w:color="auto" w:fill="FFFFFF"/>
      <w:lang w:val="en-US"/>
    </w:rPr>
  </w:style>
  <w:style w:type="paragraph" w:customStyle="1" w:styleId="131">
    <w:name w:val="Основной текст (13)"/>
    <w:basedOn w:val="a"/>
    <w:link w:val="130"/>
    <w:rsid w:val="001E19EC"/>
    <w:pPr>
      <w:widowControl w:val="0"/>
      <w:shd w:val="clear" w:color="auto" w:fill="FFFFFF"/>
      <w:spacing w:line="384" w:lineRule="exact"/>
    </w:pPr>
    <w:rPr>
      <w:rFonts w:ascii="Tahoma" w:eastAsia="Tahoma" w:hAnsi="Tahoma"/>
      <w:b/>
      <w:bCs/>
      <w:i/>
      <w:iCs/>
      <w:sz w:val="30"/>
      <w:szCs w:val="30"/>
      <w:lang w:val="en-US"/>
    </w:rPr>
  </w:style>
  <w:style w:type="character" w:customStyle="1" w:styleId="19">
    <w:name w:val="Заголовок №1_"/>
    <w:link w:val="1a"/>
    <w:rsid w:val="001E19EC"/>
    <w:rPr>
      <w:b/>
      <w:bCs/>
      <w:i/>
      <w:iCs/>
      <w:spacing w:val="-30"/>
      <w:shd w:val="clear" w:color="auto" w:fill="FFFFFF"/>
      <w:lang w:val="en-US"/>
    </w:rPr>
  </w:style>
  <w:style w:type="paragraph" w:customStyle="1" w:styleId="1a">
    <w:name w:val="Заголовок №1"/>
    <w:basedOn w:val="a"/>
    <w:link w:val="19"/>
    <w:rsid w:val="001E19EC"/>
    <w:pPr>
      <w:widowControl w:val="0"/>
      <w:shd w:val="clear" w:color="auto" w:fill="FFFFFF"/>
      <w:spacing w:after="120" w:line="384" w:lineRule="exact"/>
      <w:outlineLvl w:val="0"/>
    </w:pPr>
    <w:rPr>
      <w:b/>
      <w:bCs/>
      <w:i/>
      <w:iCs/>
      <w:spacing w:val="-30"/>
      <w:lang w:val="en-US"/>
    </w:rPr>
  </w:style>
  <w:style w:type="character" w:customStyle="1" w:styleId="140">
    <w:name w:val="Основной текст (14)_"/>
    <w:link w:val="141"/>
    <w:rsid w:val="001E19EC"/>
    <w:rPr>
      <w:sz w:val="23"/>
      <w:szCs w:val="23"/>
      <w:shd w:val="clear" w:color="auto" w:fill="FFFFFF"/>
      <w:lang w:val="en-US"/>
    </w:rPr>
  </w:style>
  <w:style w:type="paragraph" w:customStyle="1" w:styleId="141">
    <w:name w:val="Основной текст (14)"/>
    <w:basedOn w:val="a"/>
    <w:link w:val="140"/>
    <w:rsid w:val="001E19EC"/>
    <w:pPr>
      <w:widowControl w:val="0"/>
      <w:shd w:val="clear" w:color="auto" w:fill="FFFFFF"/>
      <w:spacing w:before="120" w:line="0" w:lineRule="atLeast"/>
    </w:pPr>
    <w:rPr>
      <w:sz w:val="23"/>
      <w:szCs w:val="23"/>
      <w:lang w:val="en-US"/>
    </w:rPr>
  </w:style>
  <w:style w:type="character" w:customStyle="1" w:styleId="144pt">
    <w:name w:val="Основной текст (14) + 4 pt"/>
    <w:rsid w:val="001E19EC"/>
    <w:rPr>
      <w:rFonts w:ascii="Times New Roman" w:eastAsia="Times New Roman" w:hAnsi="Times New Roman" w:cs="Times New Roman"/>
      <w:b w:val="0"/>
      <w:bCs w:val="0"/>
      <w:i w:val="0"/>
      <w:iCs w:val="0"/>
      <w:smallCaps w:val="0"/>
      <w:strike w:val="0"/>
      <w:color w:val="000000"/>
      <w:spacing w:val="0"/>
      <w:w w:val="100"/>
      <w:position w:val="0"/>
      <w:sz w:val="8"/>
      <w:szCs w:val="8"/>
      <w:u w:val="none"/>
      <w:lang w:val="en-US"/>
    </w:rPr>
  </w:style>
  <w:style w:type="character" w:customStyle="1" w:styleId="2e">
    <w:name w:val="Заголовок №2_"/>
    <w:link w:val="2f"/>
    <w:rsid w:val="001E19EC"/>
    <w:rPr>
      <w:shd w:val="clear" w:color="auto" w:fill="FFFFFF"/>
      <w:lang w:val="en-US"/>
    </w:rPr>
  </w:style>
  <w:style w:type="paragraph" w:customStyle="1" w:styleId="2f">
    <w:name w:val="Заголовок №2"/>
    <w:basedOn w:val="a"/>
    <w:link w:val="2e"/>
    <w:rsid w:val="001E19EC"/>
    <w:pPr>
      <w:widowControl w:val="0"/>
      <w:shd w:val="clear" w:color="auto" w:fill="FFFFFF"/>
      <w:spacing w:after="120" w:line="0" w:lineRule="atLeast"/>
      <w:jc w:val="right"/>
      <w:outlineLvl w:val="1"/>
    </w:pPr>
    <w:rPr>
      <w:lang w:val="en-US"/>
    </w:rPr>
  </w:style>
  <w:style w:type="character" w:customStyle="1" w:styleId="150">
    <w:name w:val="Основной текст (15)_"/>
    <w:link w:val="151"/>
    <w:rsid w:val="001E19EC"/>
    <w:rPr>
      <w:b/>
      <w:bCs/>
      <w:shd w:val="clear" w:color="auto" w:fill="FFFFFF"/>
    </w:rPr>
  </w:style>
  <w:style w:type="paragraph" w:customStyle="1" w:styleId="151">
    <w:name w:val="Основной текст (15)"/>
    <w:basedOn w:val="a"/>
    <w:link w:val="150"/>
    <w:rsid w:val="001E19EC"/>
    <w:pPr>
      <w:widowControl w:val="0"/>
      <w:shd w:val="clear" w:color="auto" w:fill="FFFFFF"/>
      <w:spacing w:before="120" w:after="120" w:line="0" w:lineRule="atLeast"/>
      <w:ind w:hanging="2080"/>
      <w:jc w:val="both"/>
    </w:pPr>
    <w:rPr>
      <w:b/>
      <w:bCs/>
    </w:rPr>
  </w:style>
  <w:style w:type="character" w:customStyle="1" w:styleId="affa">
    <w:name w:val="Подпись к таблице"/>
    <w:rsid w:val="001E19EC"/>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rPr>
  </w:style>
  <w:style w:type="character" w:customStyle="1" w:styleId="Exact0">
    <w:name w:val="Подпись к картинке Exact"/>
    <w:rsid w:val="001E19EC"/>
    <w:rPr>
      <w:rFonts w:ascii="Times New Roman" w:eastAsia="Times New Roman" w:hAnsi="Times New Roman" w:cs="Times New Roman"/>
      <w:b/>
      <w:bCs/>
      <w:i/>
      <w:iCs/>
      <w:smallCaps w:val="0"/>
      <w:strike w:val="0"/>
      <w:sz w:val="18"/>
      <w:szCs w:val="18"/>
      <w:u w:val="none"/>
    </w:rPr>
  </w:style>
  <w:style w:type="character" w:customStyle="1" w:styleId="18Exact">
    <w:name w:val="Основной текст (18) Exact"/>
    <w:link w:val="180"/>
    <w:rsid w:val="001E19EC"/>
    <w:rPr>
      <w:rFonts w:ascii="Tahoma" w:eastAsia="Tahoma" w:hAnsi="Tahoma"/>
      <w:spacing w:val="-4"/>
      <w:sz w:val="8"/>
      <w:szCs w:val="8"/>
      <w:shd w:val="clear" w:color="auto" w:fill="FFFFFF"/>
      <w:lang w:val="en-US"/>
    </w:rPr>
  </w:style>
  <w:style w:type="paragraph" w:customStyle="1" w:styleId="180">
    <w:name w:val="Основной текст (18)"/>
    <w:basedOn w:val="a"/>
    <w:link w:val="18Exact"/>
    <w:rsid w:val="001E19EC"/>
    <w:pPr>
      <w:widowControl w:val="0"/>
      <w:shd w:val="clear" w:color="auto" w:fill="FFFFFF"/>
      <w:spacing w:line="0" w:lineRule="atLeast"/>
    </w:pPr>
    <w:rPr>
      <w:rFonts w:ascii="Tahoma" w:eastAsia="Tahoma" w:hAnsi="Tahoma"/>
      <w:spacing w:val="-4"/>
      <w:sz w:val="8"/>
      <w:szCs w:val="8"/>
      <w:lang w:val="en-US"/>
    </w:rPr>
  </w:style>
  <w:style w:type="character" w:customStyle="1" w:styleId="18BookAntiqua0pt150Exact">
    <w:name w:val="Основной текст (18) + Book Antiqua;Интервал 0 pt;Масштаб 150% Exact"/>
    <w:rsid w:val="001E19EC"/>
    <w:rPr>
      <w:rFonts w:ascii="Book Antiqua" w:eastAsia="Book Antiqua" w:hAnsi="Book Antiqua" w:cs="Book Antiqua"/>
      <w:b w:val="0"/>
      <w:bCs w:val="0"/>
      <w:i w:val="0"/>
      <w:iCs w:val="0"/>
      <w:smallCaps w:val="0"/>
      <w:strike w:val="0"/>
      <w:color w:val="000000"/>
      <w:spacing w:val="-11"/>
      <w:w w:val="150"/>
      <w:position w:val="0"/>
      <w:sz w:val="8"/>
      <w:szCs w:val="8"/>
      <w:u w:val="none"/>
      <w:lang w:val="en-US"/>
    </w:rPr>
  </w:style>
  <w:style w:type="character" w:customStyle="1" w:styleId="160">
    <w:name w:val="Основной текст (16)_"/>
    <w:link w:val="161"/>
    <w:rsid w:val="001E19EC"/>
    <w:rPr>
      <w:b/>
      <w:bCs/>
      <w:i/>
      <w:iCs/>
      <w:spacing w:val="-30"/>
      <w:shd w:val="clear" w:color="auto" w:fill="FFFFFF"/>
    </w:rPr>
  </w:style>
  <w:style w:type="paragraph" w:customStyle="1" w:styleId="161">
    <w:name w:val="Основной текст (16)"/>
    <w:basedOn w:val="a"/>
    <w:link w:val="160"/>
    <w:rsid w:val="001E19EC"/>
    <w:pPr>
      <w:widowControl w:val="0"/>
      <w:shd w:val="clear" w:color="auto" w:fill="FFFFFF"/>
      <w:spacing w:line="0" w:lineRule="atLeast"/>
      <w:jc w:val="right"/>
    </w:pPr>
    <w:rPr>
      <w:b/>
      <w:bCs/>
      <w:i/>
      <w:iCs/>
      <w:spacing w:val="-30"/>
    </w:rPr>
  </w:style>
  <w:style w:type="character" w:customStyle="1" w:styleId="affb">
    <w:name w:val="Подпись к картинке_"/>
    <w:link w:val="affc"/>
    <w:rsid w:val="001E19EC"/>
    <w:rPr>
      <w:b/>
      <w:bCs/>
      <w:i/>
      <w:iCs/>
      <w:shd w:val="clear" w:color="auto" w:fill="FFFFFF"/>
    </w:rPr>
  </w:style>
  <w:style w:type="paragraph" w:customStyle="1" w:styleId="affc">
    <w:name w:val="Подпись к картинке"/>
    <w:basedOn w:val="a"/>
    <w:link w:val="affb"/>
    <w:rsid w:val="001E19EC"/>
    <w:pPr>
      <w:widowControl w:val="0"/>
      <w:shd w:val="clear" w:color="auto" w:fill="FFFFFF"/>
      <w:spacing w:line="0" w:lineRule="atLeast"/>
    </w:pPr>
    <w:rPr>
      <w:b/>
      <w:bCs/>
      <w:i/>
      <w:iCs/>
    </w:rPr>
  </w:style>
  <w:style w:type="character" w:customStyle="1" w:styleId="170">
    <w:name w:val="Основной текст (17)_"/>
    <w:link w:val="171"/>
    <w:rsid w:val="001E19EC"/>
    <w:rPr>
      <w:spacing w:val="-10"/>
      <w:sz w:val="11"/>
      <w:szCs w:val="11"/>
      <w:shd w:val="clear" w:color="auto" w:fill="FFFFFF"/>
    </w:rPr>
  </w:style>
  <w:style w:type="paragraph" w:customStyle="1" w:styleId="171">
    <w:name w:val="Основной текст (17)"/>
    <w:basedOn w:val="a"/>
    <w:link w:val="170"/>
    <w:rsid w:val="001E19EC"/>
    <w:pPr>
      <w:widowControl w:val="0"/>
      <w:shd w:val="clear" w:color="auto" w:fill="FFFFFF"/>
      <w:spacing w:line="0" w:lineRule="atLeast"/>
      <w:jc w:val="both"/>
    </w:pPr>
    <w:rPr>
      <w:spacing w:val="-10"/>
      <w:sz w:val="11"/>
      <w:szCs w:val="11"/>
    </w:rPr>
  </w:style>
  <w:style w:type="character" w:customStyle="1" w:styleId="63">
    <w:name w:val="Подпись к картинке (6)_"/>
    <w:link w:val="64"/>
    <w:rsid w:val="001E19EC"/>
    <w:rPr>
      <w:shd w:val="clear" w:color="auto" w:fill="FFFFFF"/>
    </w:rPr>
  </w:style>
  <w:style w:type="paragraph" w:customStyle="1" w:styleId="64">
    <w:name w:val="Подпись к картинке (6)"/>
    <w:basedOn w:val="a"/>
    <w:link w:val="63"/>
    <w:rsid w:val="001E19EC"/>
    <w:pPr>
      <w:widowControl w:val="0"/>
      <w:shd w:val="clear" w:color="auto" w:fill="FFFFFF"/>
      <w:spacing w:line="283" w:lineRule="exact"/>
    </w:pPr>
  </w:style>
  <w:style w:type="character" w:customStyle="1" w:styleId="74">
    <w:name w:val="Подпись к картинке (7)_"/>
    <w:rsid w:val="001E19EC"/>
    <w:rPr>
      <w:rFonts w:ascii="Tahoma" w:eastAsia="Tahoma" w:hAnsi="Tahoma" w:cs="Tahoma"/>
      <w:b w:val="0"/>
      <w:bCs w:val="0"/>
      <w:i w:val="0"/>
      <w:iCs w:val="0"/>
      <w:smallCaps w:val="0"/>
      <w:strike w:val="0"/>
      <w:sz w:val="12"/>
      <w:szCs w:val="12"/>
      <w:u w:val="none"/>
    </w:rPr>
  </w:style>
  <w:style w:type="character" w:customStyle="1" w:styleId="7TimesNewRoman7pt">
    <w:name w:val="Подпись к картинке (7) + Times New Roman;7 pt"/>
    <w:rsid w:val="001E19EC"/>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75">
    <w:name w:val="Подпись к картинке (7)"/>
    <w:rsid w:val="001E19EC"/>
    <w:rPr>
      <w:rFonts w:ascii="Tahoma" w:eastAsia="Tahoma" w:hAnsi="Tahoma" w:cs="Tahoma"/>
      <w:b w:val="0"/>
      <w:bCs w:val="0"/>
      <w:i w:val="0"/>
      <w:iCs w:val="0"/>
      <w:smallCaps w:val="0"/>
      <w:strike w:val="0"/>
      <w:color w:val="000000"/>
      <w:spacing w:val="0"/>
      <w:w w:val="100"/>
      <w:position w:val="0"/>
      <w:sz w:val="12"/>
      <w:szCs w:val="12"/>
      <w:u w:val="none"/>
      <w:lang w:val="ru-RU"/>
    </w:rPr>
  </w:style>
  <w:style w:type="character" w:customStyle="1" w:styleId="83">
    <w:name w:val="Подпись к картинке (8)_"/>
    <w:rsid w:val="001E19EC"/>
    <w:rPr>
      <w:rFonts w:ascii="Franklin Gothic Book" w:eastAsia="Franklin Gothic Book" w:hAnsi="Franklin Gothic Book" w:cs="Franklin Gothic Book"/>
      <w:b w:val="0"/>
      <w:bCs w:val="0"/>
      <w:i w:val="0"/>
      <w:iCs w:val="0"/>
      <w:smallCaps w:val="0"/>
      <w:strike w:val="0"/>
      <w:sz w:val="8"/>
      <w:szCs w:val="8"/>
      <w:u w:val="none"/>
    </w:rPr>
  </w:style>
  <w:style w:type="character" w:customStyle="1" w:styleId="84">
    <w:name w:val="Подпись к картинке (8)"/>
    <w:rsid w:val="001E19EC"/>
    <w:rPr>
      <w:rFonts w:ascii="Franklin Gothic Book" w:eastAsia="Franklin Gothic Book" w:hAnsi="Franklin Gothic Book" w:cs="Franklin Gothic Book"/>
      <w:b w:val="0"/>
      <w:bCs w:val="0"/>
      <w:i w:val="0"/>
      <w:iCs w:val="0"/>
      <w:smallCaps w:val="0"/>
      <w:strike w:val="0"/>
      <w:color w:val="000000"/>
      <w:spacing w:val="0"/>
      <w:w w:val="100"/>
      <w:position w:val="0"/>
      <w:sz w:val="8"/>
      <w:szCs w:val="8"/>
      <w:u w:val="single"/>
      <w:lang w:val="ru-RU"/>
    </w:rPr>
  </w:style>
  <w:style w:type="character" w:customStyle="1" w:styleId="94">
    <w:name w:val="Подпись к картинке (9)_"/>
    <w:rsid w:val="001E19EC"/>
    <w:rPr>
      <w:rFonts w:ascii="Franklin Gothic Book" w:eastAsia="Franklin Gothic Book" w:hAnsi="Franklin Gothic Book" w:cs="Franklin Gothic Book"/>
      <w:b w:val="0"/>
      <w:bCs w:val="0"/>
      <w:i w:val="0"/>
      <w:iCs w:val="0"/>
      <w:smallCaps w:val="0"/>
      <w:strike w:val="0"/>
      <w:sz w:val="8"/>
      <w:szCs w:val="8"/>
      <w:u w:val="none"/>
    </w:rPr>
  </w:style>
  <w:style w:type="character" w:customStyle="1" w:styleId="95">
    <w:name w:val="Подпись к картинке (9)"/>
    <w:rsid w:val="001E19EC"/>
    <w:rPr>
      <w:rFonts w:ascii="Franklin Gothic Book" w:eastAsia="Franklin Gothic Book" w:hAnsi="Franklin Gothic Book" w:cs="Franklin Gothic Book"/>
      <w:b w:val="0"/>
      <w:bCs w:val="0"/>
      <w:i w:val="0"/>
      <w:iCs w:val="0"/>
      <w:smallCaps w:val="0"/>
      <w:strike w:val="0"/>
      <w:color w:val="000000"/>
      <w:spacing w:val="0"/>
      <w:w w:val="100"/>
      <w:position w:val="0"/>
      <w:sz w:val="8"/>
      <w:szCs w:val="8"/>
      <w:u w:val="single"/>
      <w:lang w:val="ru-RU"/>
    </w:rPr>
  </w:style>
  <w:style w:type="character" w:customStyle="1" w:styleId="9FranklinGothicHeavy">
    <w:name w:val="Подпись к картинке (9) + Franklin Gothic Heavy"/>
    <w:rsid w:val="001E19EC"/>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single"/>
      <w:lang w:val="ru-RU"/>
    </w:rPr>
  </w:style>
  <w:style w:type="character" w:customStyle="1" w:styleId="9Tahoma">
    <w:name w:val="Подпись к картинке (9) + Tahoma"/>
    <w:rsid w:val="001E19EC"/>
    <w:rPr>
      <w:rFonts w:ascii="Tahoma" w:eastAsia="Tahoma" w:hAnsi="Tahoma" w:cs="Tahoma"/>
      <w:b w:val="0"/>
      <w:bCs w:val="0"/>
      <w:i w:val="0"/>
      <w:iCs w:val="0"/>
      <w:smallCaps w:val="0"/>
      <w:strike w:val="0"/>
      <w:color w:val="000000"/>
      <w:spacing w:val="0"/>
      <w:w w:val="100"/>
      <w:position w:val="0"/>
      <w:sz w:val="8"/>
      <w:szCs w:val="8"/>
      <w:u w:val="single"/>
    </w:rPr>
  </w:style>
  <w:style w:type="character" w:customStyle="1" w:styleId="Tahoma55pt">
    <w:name w:val="Основной текст + Tahoma;5;5 pt"/>
    <w:rsid w:val="001E19EC"/>
    <w:rPr>
      <w:rFonts w:ascii="Tahoma" w:eastAsia="Tahoma" w:hAnsi="Tahoma" w:cs="Tahoma"/>
      <w:b w:val="0"/>
      <w:bCs w:val="0"/>
      <w:i w:val="0"/>
      <w:iCs w:val="0"/>
      <w:smallCaps w:val="0"/>
      <w:strike w:val="0"/>
      <w:color w:val="000000"/>
      <w:spacing w:val="0"/>
      <w:w w:val="100"/>
      <w:position w:val="0"/>
      <w:sz w:val="11"/>
      <w:szCs w:val="11"/>
      <w:u w:val="none"/>
    </w:rPr>
  </w:style>
  <w:style w:type="character" w:customStyle="1" w:styleId="10pt3">
    <w:name w:val="Основной текст + 10 pt;Полужирный"/>
    <w:rsid w:val="001E19EC"/>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Tahoma6pt">
    <w:name w:val="Основной текст + Tahoma;6 pt"/>
    <w:rsid w:val="001E19EC"/>
    <w:rPr>
      <w:rFonts w:ascii="Tahoma" w:eastAsia="Tahoma" w:hAnsi="Tahoma" w:cs="Tahoma"/>
      <w:b w:val="0"/>
      <w:bCs w:val="0"/>
      <w:i w:val="0"/>
      <w:iCs w:val="0"/>
      <w:smallCaps w:val="0"/>
      <w:strike w:val="0"/>
      <w:color w:val="000000"/>
      <w:spacing w:val="0"/>
      <w:w w:val="100"/>
      <w:position w:val="0"/>
      <w:sz w:val="12"/>
      <w:szCs w:val="12"/>
      <w:u w:val="none"/>
    </w:rPr>
  </w:style>
  <w:style w:type="character" w:customStyle="1" w:styleId="7pt">
    <w:name w:val="Основной текст + 7 pt"/>
    <w:rsid w:val="001E19EC"/>
    <w:rPr>
      <w:rFonts w:ascii="Times New Roman" w:eastAsia="Times New Roman" w:hAnsi="Times New Roman" w:cs="Times New Roman"/>
      <w:b w:val="0"/>
      <w:bCs w:val="0"/>
      <w:i w:val="0"/>
      <w:iCs w:val="0"/>
      <w:smallCaps w:val="0"/>
      <w:strike w:val="0"/>
      <w:color w:val="000000"/>
      <w:spacing w:val="0"/>
      <w:w w:val="100"/>
      <w:position w:val="0"/>
      <w:sz w:val="14"/>
      <w:szCs w:val="14"/>
      <w:u w:val="none"/>
    </w:rPr>
  </w:style>
  <w:style w:type="character" w:customStyle="1" w:styleId="190">
    <w:name w:val="Основной текст (19)_"/>
    <w:link w:val="191"/>
    <w:rsid w:val="001E19EC"/>
    <w:rPr>
      <w:rFonts w:ascii="Franklin Gothic Book" w:eastAsia="Franklin Gothic Book" w:hAnsi="Franklin Gothic Book"/>
      <w:spacing w:val="-30"/>
      <w:sz w:val="23"/>
      <w:szCs w:val="23"/>
      <w:shd w:val="clear" w:color="auto" w:fill="FFFFFF"/>
    </w:rPr>
  </w:style>
  <w:style w:type="paragraph" w:customStyle="1" w:styleId="191">
    <w:name w:val="Основной текст (19)"/>
    <w:basedOn w:val="a"/>
    <w:link w:val="190"/>
    <w:rsid w:val="001E19EC"/>
    <w:pPr>
      <w:widowControl w:val="0"/>
      <w:shd w:val="clear" w:color="auto" w:fill="FFFFFF"/>
      <w:spacing w:line="0" w:lineRule="atLeast"/>
      <w:jc w:val="both"/>
    </w:pPr>
    <w:rPr>
      <w:rFonts w:ascii="Franklin Gothic Book" w:eastAsia="Franklin Gothic Book" w:hAnsi="Franklin Gothic Book"/>
      <w:spacing w:val="-30"/>
      <w:sz w:val="23"/>
      <w:szCs w:val="23"/>
    </w:rPr>
  </w:style>
  <w:style w:type="character" w:customStyle="1" w:styleId="-1pt">
    <w:name w:val="Основной текст + Полужирный;Курсив;Интервал -1 pt"/>
    <w:rsid w:val="001E19EC"/>
    <w:rPr>
      <w:rFonts w:ascii="Times New Roman" w:eastAsia="Times New Roman" w:hAnsi="Times New Roman" w:cs="Times New Roman"/>
      <w:b/>
      <w:bCs/>
      <w:i/>
      <w:iCs/>
      <w:smallCaps w:val="0"/>
      <w:strike w:val="0"/>
      <w:color w:val="000000"/>
      <w:spacing w:val="-30"/>
      <w:w w:val="100"/>
      <w:position w:val="0"/>
      <w:sz w:val="24"/>
      <w:szCs w:val="24"/>
      <w:u w:val="none"/>
      <w:lang w:val="ru-RU"/>
    </w:rPr>
  </w:style>
  <w:style w:type="character" w:customStyle="1" w:styleId="3Exact1">
    <w:name w:val="Подпись к картинке (3) Exact1"/>
    <w:rsid w:val="001E19EC"/>
    <w:rPr>
      <w:rFonts w:ascii="Franklin Gothic Book" w:hAnsi="Franklin Gothic Book" w:cs="Franklin Gothic Book"/>
      <w:b/>
      <w:bCs/>
      <w:spacing w:val="-7"/>
      <w:sz w:val="16"/>
      <w:szCs w:val="16"/>
      <w:u w:val="none"/>
      <w:lang w:bidi="ar-SA"/>
    </w:rPr>
  </w:style>
  <w:style w:type="character" w:customStyle="1" w:styleId="2Exact2">
    <w:name w:val="Подпись к картинке (2) Exact2"/>
    <w:rsid w:val="001E19EC"/>
    <w:rPr>
      <w:rFonts w:ascii="Franklin Gothic Book" w:hAnsi="Franklin Gothic Book"/>
      <w:b/>
      <w:bCs/>
      <w:color w:val="000000"/>
      <w:spacing w:val="8"/>
      <w:w w:val="100"/>
      <w:position w:val="0"/>
      <w:sz w:val="17"/>
      <w:szCs w:val="17"/>
      <w:lang w:bidi="ar-SA"/>
    </w:rPr>
  </w:style>
  <w:style w:type="character" w:customStyle="1" w:styleId="2f0">
    <w:name w:val="Подпись к картинке (2)_"/>
    <w:link w:val="213"/>
    <w:rsid w:val="001E19EC"/>
    <w:rPr>
      <w:rFonts w:ascii="Franklin Gothic Book" w:hAnsi="Franklin Gothic Book"/>
      <w:b/>
      <w:bCs/>
      <w:color w:val="141414"/>
      <w:sz w:val="18"/>
      <w:szCs w:val="18"/>
      <w:shd w:val="clear" w:color="auto" w:fill="FFFFFF"/>
    </w:rPr>
  </w:style>
  <w:style w:type="paragraph" w:customStyle="1" w:styleId="213">
    <w:name w:val="Подпись к картинке (2)1"/>
    <w:basedOn w:val="a"/>
    <w:link w:val="2f0"/>
    <w:rsid w:val="001E19EC"/>
    <w:pPr>
      <w:widowControl w:val="0"/>
      <w:shd w:val="clear" w:color="auto" w:fill="FFFFFF"/>
      <w:spacing w:line="240" w:lineRule="atLeast"/>
    </w:pPr>
    <w:rPr>
      <w:rFonts w:ascii="Franklin Gothic Book" w:hAnsi="Franklin Gothic Book"/>
      <w:b/>
      <w:bCs/>
      <w:color w:val="141414"/>
      <w:sz w:val="18"/>
      <w:szCs w:val="18"/>
    </w:rPr>
  </w:style>
  <w:style w:type="character" w:customStyle="1" w:styleId="2Exact1">
    <w:name w:val="Подпись к картинке (2) Exact1"/>
    <w:rsid w:val="001E19EC"/>
    <w:rPr>
      <w:rFonts w:ascii="Franklin Gothic Book" w:hAnsi="Franklin Gothic Book"/>
      <w:b/>
      <w:bCs/>
      <w:color w:val="000000"/>
      <w:spacing w:val="8"/>
      <w:w w:val="100"/>
      <w:position w:val="0"/>
      <w:sz w:val="17"/>
      <w:szCs w:val="17"/>
      <w:lang w:bidi="ar-SA"/>
    </w:rPr>
  </w:style>
  <w:style w:type="character" w:customStyle="1" w:styleId="Exact2">
    <w:name w:val="Подпись к картинке Exact2"/>
    <w:rsid w:val="001E19EC"/>
    <w:rPr>
      <w:rFonts w:ascii="Times New Roman" w:hAnsi="Times New Roman" w:cs="Times New Roman"/>
      <w:b w:val="0"/>
      <w:bCs w:val="0"/>
      <w:i w:val="0"/>
      <w:iCs w:val="0"/>
      <w:color w:val="000000"/>
      <w:w w:val="100"/>
      <w:position w:val="0"/>
      <w:sz w:val="20"/>
      <w:szCs w:val="20"/>
      <w:u w:val="none"/>
      <w:lang w:bidi="ar-SA"/>
    </w:rPr>
  </w:style>
  <w:style w:type="character" w:customStyle="1" w:styleId="270">
    <w:name w:val="Подпись к картинке (2)7"/>
    <w:rsid w:val="001E19EC"/>
    <w:rPr>
      <w:rFonts w:ascii="Franklin Gothic Book" w:hAnsi="Franklin Gothic Book"/>
      <w:b/>
      <w:bCs/>
      <w:color w:val="000000"/>
      <w:sz w:val="18"/>
      <w:szCs w:val="18"/>
      <w:lang w:bidi="ar-SA"/>
    </w:rPr>
  </w:style>
  <w:style w:type="character" w:customStyle="1" w:styleId="260">
    <w:name w:val="Подпись к картинке (2)6"/>
    <w:rsid w:val="001E19EC"/>
    <w:rPr>
      <w:rFonts w:ascii="Franklin Gothic Book" w:hAnsi="Franklin Gothic Book"/>
      <w:b/>
      <w:bCs/>
      <w:color w:val="000000"/>
      <w:sz w:val="18"/>
      <w:szCs w:val="18"/>
      <w:lang w:bidi="ar-SA"/>
    </w:rPr>
  </w:style>
  <w:style w:type="character" w:customStyle="1" w:styleId="112">
    <w:name w:val="Основной текст + 11"/>
    <w:aliases w:val="5 pt"/>
    <w:rsid w:val="001E19EC"/>
    <w:rPr>
      <w:rFonts w:ascii="Times New Roman" w:hAnsi="Times New Roman" w:cs="Times New Roman"/>
      <w:noProof/>
      <w:color w:val="FFFFFF"/>
      <w:sz w:val="23"/>
      <w:szCs w:val="23"/>
      <w:u w:val="none"/>
      <w:lang w:bidi="ar-SA"/>
    </w:rPr>
  </w:style>
  <w:style w:type="character" w:customStyle="1" w:styleId="FranklinGothicBook">
    <w:name w:val="Основной текст + Franklin Gothic Book"/>
    <w:aliases w:val="9 pt,Полужирный"/>
    <w:rsid w:val="001E19EC"/>
    <w:rPr>
      <w:rFonts w:ascii="Franklin Gothic Book" w:hAnsi="Franklin Gothic Book" w:cs="Franklin Gothic Book"/>
      <w:b/>
      <w:bCs/>
      <w:color w:val="FFFFFF"/>
      <w:sz w:val="18"/>
      <w:szCs w:val="18"/>
      <w:u w:val="none"/>
      <w:lang w:bidi="ar-SA"/>
    </w:rPr>
  </w:style>
  <w:style w:type="character" w:customStyle="1" w:styleId="FranklinGothicBook5">
    <w:name w:val="Основной текст + Franklin Gothic Book5"/>
    <w:aliases w:val="9 pt2,Полужирный16"/>
    <w:rsid w:val="001E19EC"/>
    <w:rPr>
      <w:rFonts w:ascii="Franklin Gothic Book" w:hAnsi="Franklin Gothic Book" w:cs="Franklin Gothic Book"/>
      <w:b/>
      <w:bCs/>
      <w:noProof/>
      <w:sz w:val="18"/>
      <w:szCs w:val="18"/>
      <w:u w:val="none"/>
      <w:lang w:bidi="ar-SA"/>
    </w:rPr>
  </w:style>
  <w:style w:type="character" w:customStyle="1" w:styleId="1110">
    <w:name w:val="Основной текст + 111"/>
    <w:aliases w:val="5 pt32"/>
    <w:rsid w:val="001E19EC"/>
    <w:rPr>
      <w:rFonts w:ascii="Times New Roman" w:hAnsi="Times New Roman" w:cs="Times New Roman"/>
      <w:noProof/>
      <w:sz w:val="23"/>
      <w:szCs w:val="23"/>
      <w:u w:val="none"/>
      <w:lang w:bidi="ar-SA"/>
    </w:rPr>
  </w:style>
  <w:style w:type="character" w:customStyle="1" w:styleId="FranklinGothicBook4">
    <w:name w:val="Основной текст + Franklin Gothic Book4"/>
    <w:aliases w:val="9 pt1,Полужирный15"/>
    <w:rsid w:val="001E19EC"/>
    <w:rPr>
      <w:rFonts w:ascii="Franklin Gothic Book" w:hAnsi="Franklin Gothic Book" w:cs="Franklin Gothic Book"/>
      <w:b/>
      <w:bCs/>
      <w:color w:val="FFFFFF"/>
      <w:sz w:val="18"/>
      <w:szCs w:val="18"/>
      <w:u w:val="none"/>
      <w:lang w:bidi="ar-SA"/>
    </w:rPr>
  </w:style>
  <w:style w:type="character" w:customStyle="1" w:styleId="65">
    <w:name w:val="Заголовок №6_"/>
    <w:link w:val="610"/>
    <w:rsid w:val="001E19EC"/>
    <w:rPr>
      <w:b/>
      <w:bCs/>
      <w:sz w:val="26"/>
      <w:szCs w:val="26"/>
      <w:shd w:val="clear" w:color="auto" w:fill="FFFFFF"/>
    </w:rPr>
  </w:style>
  <w:style w:type="paragraph" w:customStyle="1" w:styleId="610">
    <w:name w:val="Заголовок №61"/>
    <w:basedOn w:val="a"/>
    <w:link w:val="65"/>
    <w:rsid w:val="001E19EC"/>
    <w:pPr>
      <w:widowControl w:val="0"/>
      <w:shd w:val="clear" w:color="auto" w:fill="FFFFFF"/>
      <w:spacing w:after="120" w:line="240" w:lineRule="atLeast"/>
      <w:ind w:firstLine="700"/>
      <w:jc w:val="both"/>
      <w:outlineLvl w:val="5"/>
    </w:pPr>
    <w:rPr>
      <w:b/>
      <w:bCs/>
      <w:sz w:val="26"/>
      <w:szCs w:val="26"/>
    </w:rPr>
  </w:style>
  <w:style w:type="character" w:customStyle="1" w:styleId="66">
    <w:name w:val="Заголовок №6"/>
    <w:rsid w:val="001E19EC"/>
  </w:style>
  <w:style w:type="character" w:customStyle="1" w:styleId="113">
    <w:name w:val="Колонтитул + 11"/>
    <w:aliases w:val="5 pt31,Курсив"/>
    <w:rsid w:val="001E19EC"/>
    <w:rPr>
      <w:b/>
      <w:bCs/>
      <w:i/>
      <w:iCs/>
      <w:sz w:val="23"/>
      <w:szCs w:val="23"/>
      <w:lang w:bidi="ar-SA"/>
    </w:rPr>
  </w:style>
  <w:style w:type="character" w:customStyle="1" w:styleId="47">
    <w:name w:val="Заголовок №4_"/>
    <w:link w:val="410"/>
    <w:rsid w:val="001E19EC"/>
    <w:rPr>
      <w:b/>
      <w:bCs/>
      <w:sz w:val="26"/>
      <w:szCs w:val="26"/>
      <w:shd w:val="clear" w:color="auto" w:fill="FFFFFF"/>
    </w:rPr>
  </w:style>
  <w:style w:type="paragraph" w:customStyle="1" w:styleId="410">
    <w:name w:val="Заголовок №41"/>
    <w:basedOn w:val="a"/>
    <w:link w:val="47"/>
    <w:rsid w:val="001E19EC"/>
    <w:pPr>
      <w:widowControl w:val="0"/>
      <w:shd w:val="clear" w:color="auto" w:fill="FFFFFF"/>
      <w:spacing w:after="180" w:line="240" w:lineRule="atLeast"/>
      <w:jc w:val="center"/>
      <w:outlineLvl w:val="3"/>
    </w:pPr>
    <w:rPr>
      <w:b/>
      <w:bCs/>
      <w:sz w:val="26"/>
      <w:szCs w:val="26"/>
    </w:rPr>
  </w:style>
  <w:style w:type="character" w:customStyle="1" w:styleId="48">
    <w:name w:val="Заголовок №4"/>
    <w:rsid w:val="001E19EC"/>
  </w:style>
  <w:style w:type="character" w:customStyle="1" w:styleId="114">
    <w:name w:val="Подпись к картинке (11)_"/>
    <w:link w:val="1111"/>
    <w:rsid w:val="001E19EC"/>
    <w:rPr>
      <w:b/>
      <w:bCs/>
      <w:sz w:val="19"/>
      <w:szCs w:val="19"/>
      <w:shd w:val="clear" w:color="auto" w:fill="FFFFFF"/>
    </w:rPr>
  </w:style>
  <w:style w:type="paragraph" w:customStyle="1" w:styleId="1111">
    <w:name w:val="Подпись к картинке (11)1"/>
    <w:basedOn w:val="a"/>
    <w:link w:val="114"/>
    <w:rsid w:val="001E19EC"/>
    <w:pPr>
      <w:widowControl w:val="0"/>
      <w:shd w:val="clear" w:color="auto" w:fill="FFFFFF"/>
      <w:spacing w:line="240" w:lineRule="atLeast"/>
    </w:pPr>
    <w:rPr>
      <w:b/>
      <w:bCs/>
      <w:sz w:val="19"/>
      <w:szCs w:val="19"/>
    </w:rPr>
  </w:style>
  <w:style w:type="paragraph" w:customStyle="1" w:styleId="1b">
    <w:name w:val="Подпись к картинке1"/>
    <w:basedOn w:val="a"/>
    <w:rsid w:val="001E19EC"/>
    <w:pPr>
      <w:widowControl w:val="0"/>
      <w:shd w:val="clear" w:color="auto" w:fill="FFFFFF"/>
      <w:spacing w:line="240" w:lineRule="atLeast"/>
    </w:pPr>
    <w:rPr>
      <w:rFonts w:eastAsia="Courier New"/>
      <w:b/>
      <w:bCs/>
      <w:i/>
      <w:iCs/>
      <w:sz w:val="21"/>
      <w:szCs w:val="21"/>
    </w:rPr>
  </w:style>
  <w:style w:type="paragraph" w:customStyle="1" w:styleId="214">
    <w:name w:val="Основной текст (2)1"/>
    <w:basedOn w:val="a"/>
    <w:rsid w:val="001E19EC"/>
    <w:pPr>
      <w:widowControl w:val="0"/>
      <w:shd w:val="clear" w:color="auto" w:fill="FFFFFF"/>
      <w:spacing w:before="240" w:line="240" w:lineRule="atLeast"/>
    </w:pPr>
    <w:rPr>
      <w:rFonts w:ascii="Franklin Gothic Book" w:eastAsia="Courier New" w:hAnsi="Franklin Gothic Book" w:cs="Franklin Gothic Book"/>
      <w:b/>
      <w:bCs/>
      <w:sz w:val="18"/>
      <w:szCs w:val="18"/>
    </w:rPr>
  </w:style>
  <w:style w:type="character" w:customStyle="1" w:styleId="3Exact0">
    <w:name w:val="Основной текст (3) Exact"/>
    <w:rsid w:val="001E19EC"/>
    <w:rPr>
      <w:rFonts w:ascii="Times New Roman" w:eastAsia="Times New Roman" w:hAnsi="Times New Roman" w:cs="Times New Roman"/>
      <w:b/>
      <w:bCs/>
      <w:i w:val="0"/>
      <w:iCs w:val="0"/>
      <w:smallCaps w:val="0"/>
      <w:strike w:val="0"/>
      <w:spacing w:val="11"/>
      <w:sz w:val="20"/>
      <w:szCs w:val="20"/>
      <w:u w:val="none"/>
    </w:rPr>
  </w:style>
  <w:style w:type="character" w:customStyle="1" w:styleId="105pt">
    <w:name w:val="Основной текст + 10;5 pt;Полужирный"/>
    <w:rsid w:val="001E19EC"/>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8pt1pt">
    <w:name w:val="Основной текст + 8 pt;Интервал 1 pt"/>
    <w:rsid w:val="001E19EC"/>
    <w:rPr>
      <w:rFonts w:ascii="Times New Roman" w:eastAsia="Times New Roman" w:hAnsi="Times New Roman" w:cs="Times New Roman"/>
      <w:b w:val="0"/>
      <w:bCs w:val="0"/>
      <w:i w:val="0"/>
      <w:iCs w:val="0"/>
      <w:smallCaps w:val="0"/>
      <w:strike w:val="0"/>
      <w:color w:val="000000"/>
      <w:spacing w:val="30"/>
      <w:w w:val="100"/>
      <w:position w:val="0"/>
      <w:sz w:val="16"/>
      <w:szCs w:val="16"/>
      <w:u w:val="none"/>
      <w:lang w:val="ru-RU"/>
    </w:rPr>
  </w:style>
  <w:style w:type="character" w:customStyle="1" w:styleId="4pt0pt">
    <w:name w:val="Основной текст + 4 pt;Интервал 0 pt"/>
    <w:rsid w:val="001E19EC"/>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LucidaSansUnicode0pt">
    <w:name w:val="Основной текст + Lucida Sans Unicode;Интервал 0 pt"/>
    <w:rsid w:val="001E19EC"/>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rPr>
  </w:style>
  <w:style w:type="character" w:customStyle="1" w:styleId="Corbel75pt0pt">
    <w:name w:val="Основной текст + Corbel;7;5 pt;Интервал 0 pt"/>
    <w:rsid w:val="001E19EC"/>
    <w:rPr>
      <w:rFonts w:ascii="Corbel" w:eastAsia="Corbel" w:hAnsi="Corbel" w:cs="Corbel"/>
      <w:b w:val="0"/>
      <w:bCs w:val="0"/>
      <w:i w:val="0"/>
      <w:iCs w:val="0"/>
      <w:smallCaps w:val="0"/>
      <w:strike w:val="0"/>
      <w:color w:val="000000"/>
      <w:spacing w:val="0"/>
      <w:w w:val="100"/>
      <w:position w:val="0"/>
      <w:sz w:val="15"/>
      <w:szCs w:val="15"/>
      <w:u w:val="none"/>
      <w:lang w:val="en-US"/>
    </w:rPr>
  </w:style>
  <w:style w:type="character" w:customStyle="1" w:styleId="LucidaSansUnicode85pt0pt">
    <w:name w:val="Основной текст + Lucida Sans Unicode;8;5 pt;Интервал 0 pt"/>
    <w:rsid w:val="001E19EC"/>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lang w:val="ru-RU"/>
    </w:rPr>
  </w:style>
  <w:style w:type="character" w:customStyle="1" w:styleId="115pt0pt">
    <w:name w:val="Основной текст + 11;5 pt;Интервал 0 pt"/>
    <w:rsid w:val="001E19E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Dotum135pt0pt">
    <w:name w:val="Подпись к таблице (3) + Dotum;13;5 pt;Не полужирный;Интервал 0 pt"/>
    <w:rsid w:val="001E19EC"/>
    <w:rPr>
      <w:rFonts w:ascii="Dotum" w:eastAsia="Dotum" w:hAnsi="Dotum" w:cs="Dotum"/>
      <w:b/>
      <w:bCs/>
      <w:i w:val="0"/>
      <w:iCs w:val="0"/>
      <w:smallCaps w:val="0"/>
      <w:strike w:val="0"/>
      <w:color w:val="000000"/>
      <w:spacing w:val="0"/>
      <w:w w:val="100"/>
      <w:position w:val="0"/>
      <w:sz w:val="27"/>
      <w:szCs w:val="27"/>
      <w:u w:val="none"/>
    </w:rPr>
  </w:style>
  <w:style w:type="character" w:customStyle="1" w:styleId="0pt">
    <w:name w:val="Основной текст + Курсив;Интервал 0 pt"/>
    <w:rsid w:val="001E19EC"/>
    <w:rPr>
      <w:rFonts w:ascii="Times New Roman" w:eastAsia="Times New Roman" w:hAnsi="Times New Roman" w:cs="Times New Roman"/>
      <w:b w:val="0"/>
      <w:bCs w:val="0"/>
      <w:i/>
      <w:iCs/>
      <w:smallCaps w:val="0"/>
      <w:strike w:val="0"/>
      <w:color w:val="000000"/>
      <w:spacing w:val="0"/>
      <w:w w:val="100"/>
      <w:position w:val="0"/>
      <w:sz w:val="20"/>
      <w:szCs w:val="20"/>
      <w:u w:val="none"/>
      <w:lang w:val="ru-RU"/>
    </w:rPr>
  </w:style>
  <w:style w:type="character" w:customStyle="1" w:styleId="105pt0pt">
    <w:name w:val="Основной текст + 10;5 pt;Курсив;Интервал 0 pt"/>
    <w:rsid w:val="001E19EC"/>
    <w:rPr>
      <w:rFonts w:ascii="Times New Roman" w:eastAsia="Times New Roman" w:hAnsi="Times New Roman" w:cs="Times New Roman"/>
      <w:b w:val="0"/>
      <w:bCs w:val="0"/>
      <w:i/>
      <w:iCs/>
      <w:smallCaps w:val="0"/>
      <w:strike w:val="0"/>
      <w:color w:val="000000"/>
      <w:spacing w:val="0"/>
      <w:w w:val="100"/>
      <w:position w:val="0"/>
      <w:sz w:val="21"/>
      <w:szCs w:val="21"/>
      <w:u w:val="none"/>
      <w:lang w:val="ru-RU"/>
    </w:rPr>
  </w:style>
  <w:style w:type="paragraph" w:customStyle="1" w:styleId="affd">
    <w:name w:val="Буллеты (заголовок)"/>
    <w:basedOn w:val="a"/>
    <w:rsid w:val="001E19EC"/>
    <w:pPr>
      <w:tabs>
        <w:tab w:val="num" w:pos="360"/>
        <w:tab w:val="left" w:pos="397"/>
      </w:tabs>
      <w:spacing w:before="60" w:after="200" w:line="276" w:lineRule="auto"/>
      <w:ind w:left="357" w:hanging="357"/>
    </w:pPr>
    <w:rPr>
      <w:rFonts w:ascii="Tahoma" w:eastAsia="Calibri" w:hAnsi="Tahoma"/>
      <w:szCs w:val="22"/>
      <w:lang w:eastAsia="en-US"/>
    </w:rPr>
  </w:style>
  <w:style w:type="paragraph" w:customStyle="1" w:styleId="1c">
    <w:name w:val="Заголовок 1 (центровка)"/>
    <w:basedOn w:val="1d"/>
    <w:rsid w:val="001E19EC"/>
    <w:pPr>
      <w:jc w:val="center"/>
    </w:pPr>
  </w:style>
  <w:style w:type="paragraph" w:customStyle="1" w:styleId="1d">
    <w:name w:val="Заголовок 1 чистый"/>
    <w:basedOn w:val="a"/>
    <w:next w:val="a"/>
    <w:link w:val="1e"/>
    <w:rsid w:val="001E19EC"/>
    <w:pPr>
      <w:spacing w:before="480" w:after="480" w:line="276" w:lineRule="auto"/>
    </w:pPr>
    <w:rPr>
      <w:rFonts w:ascii="Calibri" w:eastAsia="Calibri" w:hAnsi="Calibri"/>
      <w:sz w:val="32"/>
      <w:szCs w:val="22"/>
      <w:lang w:eastAsia="en-US"/>
    </w:rPr>
  </w:style>
  <w:style w:type="character" w:customStyle="1" w:styleId="1e">
    <w:name w:val="Заголовок 1 чистый Знак Знак"/>
    <w:link w:val="1d"/>
    <w:rsid w:val="001E19EC"/>
    <w:rPr>
      <w:rFonts w:ascii="Calibri" w:eastAsia="Calibri" w:hAnsi="Calibri"/>
      <w:sz w:val="32"/>
      <w:szCs w:val="22"/>
      <w:lang w:eastAsia="en-US"/>
    </w:rPr>
  </w:style>
  <w:style w:type="paragraph" w:customStyle="1" w:styleId="-1">
    <w:name w:val="Маркированный список - 1"/>
    <w:basedOn w:val="a"/>
    <w:rsid w:val="001E19EC"/>
    <w:pPr>
      <w:tabs>
        <w:tab w:val="num" w:pos="360"/>
        <w:tab w:val="left" w:pos="414"/>
      </w:tabs>
      <w:spacing w:before="60" w:after="200" w:line="276" w:lineRule="auto"/>
      <w:ind w:left="414" w:hanging="357"/>
    </w:pPr>
    <w:rPr>
      <w:rFonts w:ascii="Tahoma" w:eastAsia="Calibri" w:hAnsi="Tahoma"/>
      <w:szCs w:val="22"/>
      <w:lang w:eastAsia="en-US"/>
    </w:rPr>
  </w:style>
  <w:style w:type="paragraph" w:customStyle="1" w:styleId="-2">
    <w:name w:val="Маркированный список - 2"/>
    <w:basedOn w:val="a"/>
    <w:link w:val="-20"/>
    <w:rsid w:val="001E19EC"/>
    <w:pPr>
      <w:tabs>
        <w:tab w:val="left" w:pos="737"/>
      </w:tabs>
      <w:spacing w:before="60" w:after="200" w:line="276" w:lineRule="auto"/>
      <w:ind w:left="754" w:hanging="357"/>
    </w:pPr>
    <w:rPr>
      <w:rFonts w:ascii="Tahoma" w:eastAsia="Calibri" w:hAnsi="Tahoma"/>
      <w:szCs w:val="22"/>
      <w:lang w:eastAsia="en-US"/>
    </w:rPr>
  </w:style>
  <w:style w:type="character" w:customStyle="1" w:styleId="-20">
    <w:name w:val="Маркированный список - 2 Знак"/>
    <w:link w:val="-2"/>
    <w:rsid w:val="001E19EC"/>
    <w:rPr>
      <w:rFonts w:ascii="Tahoma" w:eastAsia="Calibri" w:hAnsi="Tahoma"/>
      <w:szCs w:val="22"/>
      <w:lang w:eastAsia="en-US"/>
    </w:rPr>
  </w:style>
  <w:style w:type="paragraph" w:customStyle="1" w:styleId="-10">
    <w:name w:val="Маркированный список (для нумерованного) - 1"/>
    <w:basedOn w:val="-2"/>
    <w:link w:val="-11"/>
    <w:rsid w:val="001E19EC"/>
    <w:pPr>
      <w:tabs>
        <w:tab w:val="num" w:pos="765"/>
      </w:tabs>
    </w:pPr>
  </w:style>
  <w:style w:type="character" w:customStyle="1" w:styleId="-11">
    <w:name w:val="Маркированный список (для нумерованного) - 1 Знак"/>
    <w:link w:val="-10"/>
    <w:rsid w:val="001E19EC"/>
    <w:rPr>
      <w:rFonts w:ascii="Tahoma" w:eastAsia="Calibri" w:hAnsi="Tahoma"/>
      <w:szCs w:val="22"/>
      <w:lang w:eastAsia="en-US"/>
    </w:rPr>
  </w:style>
  <w:style w:type="paragraph" w:customStyle="1" w:styleId="-21">
    <w:name w:val="Маркированный список (для нумерованного) - 2"/>
    <w:basedOn w:val="-10"/>
    <w:link w:val="-22"/>
    <w:autoRedefine/>
    <w:rsid w:val="001E19EC"/>
    <w:pPr>
      <w:tabs>
        <w:tab w:val="clear" w:pos="765"/>
        <w:tab w:val="left" w:pos="1134"/>
        <w:tab w:val="num" w:pos="1215"/>
      </w:tabs>
      <w:ind w:left="1134" w:hanging="340"/>
    </w:pPr>
  </w:style>
  <w:style w:type="character" w:customStyle="1" w:styleId="-22">
    <w:name w:val="Маркированный список (для нумерованного) - 2 Знак"/>
    <w:link w:val="-21"/>
    <w:rsid w:val="001E19EC"/>
    <w:rPr>
      <w:rFonts w:ascii="Tahoma" w:eastAsia="Calibri" w:hAnsi="Tahoma"/>
      <w:szCs w:val="22"/>
      <w:lang w:eastAsia="en-US"/>
    </w:rPr>
  </w:style>
  <w:style w:type="paragraph" w:customStyle="1" w:styleId="affe">
    <w:name w:val="Название рис/табл"/>
    <w:basedOn w:val="a"/>
    <w:next w:val="a"/>
    <w:rsid w:val="001E19EC"/>
    <w:pPr>
      <w:keepNext/>
      <w:spacing w:before="360" w:after="240" w:line="276" w:lineRule="auto"/>
    </w:pPr>
    <w:rPr>
      <w:rFonts w:ascii="Tahoma" w:eastAsia="Calibri" w:hAnsi="Tahoma"/>
      <w:b/>
      <w:szCs w:val="22"/>
      <w:lang w:eastAsia="en-US"/>
    </w:rPr>
  </w:style>
  <w:style w:type="paragraph" w:customStyle="1" w:styleId="2f1">
    <w:name w:val="Заголовок 2 чистый"/>
    <w:basedOn w:val="20"/>
    <w:rsid w:val="001E19EC"/>
    <w:pPr>
      <w:widowControl w:val="0"/>
      <w:adjustRightInd w:val="0"/>
      <w:snapToGrid w:val="0"/>
      <w:spacing w:before="360" w:after="360" w:line="276" w:lineRule="auto"/>
      <w:jc w:val="left"/>
      <w:textAlignment w:val="baseline"/>
    </w:pPr>
    <w:rPr>
      <w:rFonts w:ascii="Tahoma" w:eastAsia="Calibri" w:hAnsi="Tahoma" w:cs="Arial"/>
      <w:b w:val="0"/>
      <w:sz w:val="28"/>
      <w:szCs w:val="22"/>
      <w:lang w:eastAsia="en-US"/>
    </w:rPr>
  </w:style>
  <w:style w:type="paragraph" w:customStyle="1" w:styleId="afff">
    <w:name w:val="Нумерованный список (буллеты)"/>
    <w:basedOn w:val="a"/>
    <w:rsid w:val="001E19EC"/>
    <w:pPr>
      <w:tabs>
        <w:tab w:val="left" w:pos="527"/>
        <w:tab w:val="num" w:pos="1815"/>
      </w:tabs>
      <w:spacing w:before="60" w:after="200" w:line="276" w:lineRule="auto"/>
      <w:ind w:left="414" w:hanging="357"/>
    </w:pPr>
    <w:rPr>
      <w:rFonts w:ascii="Tahoma" w:eastAsia="Calibri" w:hAnsi="Tahoma"/>
      <w:szCs w:val="22"/>
      <w:lang w:eastAsia="en-US"/>
    </w:rPr>
  </w:style>
  <w:style w:type="paragraph" w:customStyle="1" w:styleId="afff0">
    <w:name w:val="Подпись под рис/табл"/>
    <w:basedOn w:val="a"/>
    <w:next w:val="a"/>
    <w:link w:val="afff1"/>
    <w:rsid w:val="001E19EC"/>
    <w:pPr>
      <w:spacing w:before="60" w:after="200" w:line="276" w:lineRule="auto"/>
    </w:pPr>
    <w:rPr>
      <w:rFonts w:ascii="Calibri" w:eastAsia="Calibri" w:hAnsi="Calibri"/>
      <w:b/>
      <w:sz w:val="22"/>
      <w:szCs w:val="22"/>
      <w:lang w:eastAsia="en-US"/>
    </w:rPr>
  </w:style>
  <w:style w:type="character" w:customStyle="1" w:styleId="afff1">
    <w:name w:val="Подпись под рис/табл Знак"/>
    <w:link w:val="afff0"/>
    <w:rsid w:val="001E19EC"/>
    <w:rPr>
      <w:rFonts w:ascii="Calibri" w:eastAsia="Calibri" w:hAnsi="Calibri"/>
      <w:b/>
      <w:sz w:val="22"/>
      <w:szCs w:val="22"/>
      <w:lang w:eastAsia="en-US"/>
    </w:rPr>
  </w:style>
  <w:style w:type="paragraph" w:customStyle="1" w:styleId="afff2">
    <w:name w:val="Сноска"/>
    <w:basedOn w:val="a"/>
    <w:rsid w:val="001E19EC"/>
    <w:pPr>
      <w:tabs>
        <w:tab w:val="left" w:pos="227"/>
      </w:tabs>
      <w:spacing w:before="60" w:after="200" w:line="276" w:lineRule="auto"/>
      <w:ind w:left="170" w:hanging="170"/>
    </w:pPr>
    <w:rPr>
      <w:rFonts w:ascii="Calibri" w:eastAsia="Calibri" w:hAnsi="Calibri"/>
      <w:color w:val="000000"/>
      <w:szCs w:val="22"/>
      <w:lang w:eastAsia="en-US"/>
    </w:rPr>
  </w:style>
  <w:style w:type="paragraph" w:customStyle="1" w:styleId="2f2">
    <w:name w:val="Заголовок 2 (центровка)"/>
    <w:basedOn w:val="20"/>
    <w:rsid w:val="001E19EC"/>
    <w:pPr>
      <w:widowControl w:val="0"/>
      <w:adjustRightInd w:val="0"/>
      <w:snapToGrid w:val="0"/>
      <w:spacing w:before="360" w:after="360" w:line="276" w:lineRule="auto"/>
      <w:textAlignment w:val="baseline"/>
    </w:pPr>
    <w:rPr>
      <w:rFonts w:ascii="Tahoma" w:eastAsia="Calibri" w:hAnsi="Tahoma" w:cs="Arial"/>
      <w:b w:val="0"/>
      <w:sz w:val="28"/>
      <w:szCs w:val="22"/>
      <w:lang w:eastAsia="en-US"/>
    </w:rPr>
  </w:style>
  <w:style w:type="paragraph" w:customStyle="1" w:styleId="3d">
    <w:name w:val="Заголовок 3 чистый"/>
    <w:basedOn w:val="3"/>
    <w:rsid w:val="001E19EC"/>
    <w:pPr>
      <w:widowControl w:val="0"/>
      <w:adjustRightInd w:val="0"/>
      <w:spacing w:before="360" w:after="360" w:line="276" w:lineRule="auto"/>
      <w:ind w:right="0"/>
      <w:jc w:val="left"/>
      <w:textAlignment w:val="baseline"/>
    </w:pPr>
    <w:rPr>
      <w:rFonts w:ascii="Calibri" w:eastAsia="Calibri" w:hAnsi="Calibri" w:cs="Arial"/>
      <w:b w:val="0"/>
      <w:bCs/>
      <w:sz w:val="24"/>
      <w:szCs w:val="26"/>
      <w:lang w:val="en-US" w:eastAsia="en-US"/>
    </w:rPr>
  </w:style>
  <w:style w:type="paragraph" w:customStyle="1" w:styleId="3e">
    <w:name w:val="Заголовок 3 (центровка)"/>
    <w:basedOn w:val="3d"/>
    <w:rsid w:val="001E19EC"/>
    <w:pPr>
      <w:jc w:val="center"/>
    </w:pPr>
  </w:style>
  <w:style w:type="paragraph" w:customStyle="1" w:styleId="3f">
    <w:name w:val="Заголовок 3 жирн."/>
    <w:basedOn w:val="3e"/>
    <w:rsid w:val="001E19EC"/>
    <w:pPr>
      <w:jc w:val="left"/>
    </w:pPr>
    <w:rPr>
      <w:b/>
    </w:rPr>
  </w:style>
  <w:style w:type="paragraph" w:customStyle="1" w:styleId="3f0">
    <w:name w:val="Заголовок 3 жирн. + центр."/>
    <w:basedOn w:val="3e"/>
    <w:rsid w:val="001E19EC"/>
    <w:rPr>
      <w:b/>
    </w:rPr>
  </w:style>
  <w:style w:type="paragraph" w:customStyle="1" w:styleId="ConsPlusNonformat">
    <w:name w:val="ConsPlusNonformat"/>
    <w:rsid w:val="001E19EC"/>
    <w:pPr>
      <w:widowControl w:val="0"/>
      <w:autoSpaceDE w:val="0"/>
      <w:autoSpaceDN w:val="0"/>
      <w:adjustRightInd w:val="0"/>
      <w:spacing w:before="60"/>
    </w:pPr>
    <w:rPr>
      <w:rFonts w:ascii="Courier New" w:hAnsi="Courier New" w:cs="Courier New"/>
    </w:rPr>
  </w:style>
  <w:style w:type="paragraph" w:customStyle="1" w:styleId="ConsPlusNormal">
    <w:name w:val="ConsPlusNormal"/>
    <w:uiPriority w:val="99"/>
    <w:rsid w:val="001E19EC"/>
    <w:pPr>
      <w:widowControl w:val="0"/>
      <w:autoSpaceDE w:val="0"/>
      <w:autoSpaceDN w:val="0"/>
      <w:adjustRightInd w:val="0"/>
      <w:spacing w:before="60"/>
      <w:ind w:firstLine="720"/>
    </w:pPr>
    <w:rPr>
      <w:rFonts w:ascii="Arial" w:hAnsi="Arial" w:cs="Arial"/>
    </w:rPr>
  </w:style>
  <w:style w:type="paragraph" w:customStyle="1" w:styleId="1271">
    <w:name w:val="Стиль Основной текст + По ширине Первая строка:  127 см1"/>
    <w:basedOn w:val="aa"/>
    <w:rsid w:val="001E19EC"/>
    <w:pPr>
      <w:spacing w:line="240" w:lineRule="auto"/>
      <w:ind w:firstLine="720"/>
      <w:jc w:val="both"/>
    </w:pPr>
    <w:rPr>
      <w:rFonts w:ascii="Times New Roman" w:eastAsia="Times New Roman" w:hAnsi="Times New Roman"/>
      <w:sz w:val="28"/>
      <w:lang w:val="ru-RU"/>
    </w:rPr>
  </w:style>
  <w:style w:type="paragraph" w:customStyle="1" w:styleId="text">
    <w:name w:val="text"/>
    <w:basedOn w:val="34"/>
    <w:rsid w:val="001E19EC"/>
    <w:pPr>
      <w:spacing w:before="60" w:line="228" w:lineRule="auto"/>
      <w:ind w:firstLine="567"/>
    </w:pPr>
    <w:rPr>
      <w:rFonts w:ascii="PetersburgC" w:hAnsi="PetersburgC"/>
      <w:b w:val="0"/>
      <w:color w:val="000000"/>
      <w:sz w:val="22"/>
      <w:szCs w:val="16"/>
    </w:rPr>
  </w:style>
  <w:style w:type="paragraph" w:customStyle="1" w:styleId="ConsPlusTitle">
    <w:name w:val="ConsPlusTitle"/>
    <w:rsid w:val="001E19EC"/>
    <w:pPr>
      <w:widowControl w:val="0"/>
      <w:autoSpaceDE w:val="0"/>
      <w:autoSpaceDN w:val="0"/>
      <w:adjustRightInd w:val="0"/>
      <w:spacing w:before="60"/>
    </w:pPr>
    <w:rPr>
      <w:rFonts w:ascii="Calibri" w:hAnsi="Calibri" w:cs="Calibri"/>
      <w:b/>
      <w:bCs/>
      <w:sz w:val="22"/>
      <w:szCs w:val="22"/>
    </w:rPr>
  </w:style>
  <w:style w:type="paragraph" w:styleId="HTML0">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
    <w:link w:val="HTML1"/>
    <w:rsid w:val="001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lang w:eastAsia="zh-CN"/>
    </w:rPr>
  </w:style>
  <w:style w:type="character" w:customStyle="1" w:styleId="HTML1">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0"/>
    <w:rsid w:val="001E19EC"/>
    <w:rPr>
      <w:rFonts w:ascii="Courier New" w:eastAsia="SimSun" w:hAnsi="Courier New" w:cs="Courier New"/>
      <w:lang w:eastAsia="zh-CN"/>
    </w:rPr>
  </w:style>
  <w:style w:type="paragraph" w:styleId="afff3">
    <w:name w:val="Document Map"/>
    <w:basedOn w:val="a"/>
    <w:link w:val="afff4"/>
    <w:unhideWhenUsed/>
    <w:rsid w:val="001E19EC"/>
    <w:pPr>
      <w:ind w:firstLine="709"/>
      <w:jc w:val="both"/>
    </w:pPr>
    <w:rPr>
      <w:rFonts w:ascii="Tahoma" w:eastAsia="Calibri" w:hAnsi="Tahoma" w:cs="Tahoma"/>
      <w:sz w:val="16"/>
      <w:szCs w:val="16"/>
      <w:lang w:eastAsia="en-US"/>
    </w:rPr>
  </w:style>
  <w:style w:type="character" w:customStyle="1" w:styleId="afff4">
    <w:name w:val="Схема документа Знак"/>
    <w:link w:val="afff3"/>
    <w:rsid w:val="001E19EC"/>
    <w:rPr>
      <w:rFonts w:ascii="Tahoma" w:eastAsia="Calibri" w:hAnsi="Tahoma" w:cs="Tahoma"/>
      <w:sz w:val="16"/>
      <w:szCs w:val="16"/>
      <w:lang w:eastAsia="en-US"/>
    </w:rPr>
  </w:style>
  <w:style w:type="paragraph" w:customStyle="1" w:styleId="ConsPlusCell">
    <w:name w:val="ConsPlusCell"/>
    <w:rsid w:val="001E19EC"/>
    <w:pPr>
      <w:widowControl w:val="0"/>
      <w:autoSpaceDE w:val="0"/>
      <w:autoSpaceDN w:val="0"/>
      <w:adjustRightInd w:val="0"/>
    </w:pPr>
    <w:rPr>
      <w:rFonts w:ascii="Arial" w:hAnsi="Arial" w:cs="Arial"/>
    </w:rPr>
  </w:style>
  <w:style w:type="character" w:customStyle="1" w:styleId="1f">
    <w:name w:val="Заголовок №1 + Не полужирный"/>
    <w:rsid w:val="001E19EC"/>
    <w:rPr>
      <w:b w:val="0"/>
      <w:bCs w:val="0"/>
      <w:i/>
      <w:iCs/>
      <w:spacing w:val="-30"/>
      <w:sz w:val="27"/>
      <w:szCs w:val="27"/>
      <w:shd w:val="clear" w:color="auto" w:fill="FFFFFF"/>
      <w:lang w:val="en-US" w:bidi="ar-SA"/>
    </w:rPr>
  </w:style>
  <w:style w:type="character" w:customStyle="1" w:styleId="1f0">
    <w:name w:val="Основной текст Знак1"/>
    <w:rsid w:val="001E19EC"/>
    <w:rPr>
      <w:sz w:val="24"/>
      <w:szCs w:val="24"/>
    </w:rPr>
  </w:style>
  <w:style w:type="paragraph" w:styleId="afff5">
    <w:name w:val="No Spacing"/>
    <w:link w:val="afff6"/>
    <w:uiPriority w:val="99"/>
    <w:qFormat/>
    <w:rsid w:val="001E19EC"/>
    <w:rPr>
      <w:rFonts w:ascii="Calibri" w:eastAsia="Calibri" w:hAnsi="Calibri"/>
      <w:sz w:val="22"/>
      <w:szCs w:val="22"/>
      <w:lang w:eastAsia="en-US"/>
    </w:rPr>
  </w:style>
  <w:style w:type="character" w:customStyle="1" w:styleId="afff6">
    <w:name w:val="Без интервала Знак"/>
    <w:link w:val="afff5"/>
    <w:uiPriority w:val="1"/>
    <w:rsid w:val="001E19EC"/>
    <w:rPr>
      <w:rFonts w:ascii="Calibri" w:eastAsia="Calibri" w:hAnsi="Calibri"/>
      <w:sz w:val="22"/>
      <w:szCs w:val="22"/>
      <w:lang w:eastAsia="en-US"/>
    </w:rPr>
  </w:style>
  <w:style w:type="paragraph" w:customStyle="1" w:styleId="afff7">
    <w:name w:val="Комментарий"/>
    <w:basedOn w:val="a"/>
    <w:next w:val="a"/>
    <w:rsid w:val="001E19EC"/>
    <w:pPr>
      <w:autoSpaceDE w:val="0"/>
      <w:autoSpaceDN w:val="0"/>
      <w:adjustRightInd w:val="0"/>
      <w:ind w:left="170"/>
      <w:jc w:val="both"/>
    </w:pPr>
    <w:rPr>
      <w:rFonts w:ascii="Arial" w:hAnsi="Arial"/>
      <w:i/>
      <w:iCs/>
      <w:color w:val="800080"/>
    </w:rPr>
  </w:style>
  <w:style w:type="character" w:customStyle="1" w:styleId="FontStyle19">
    <w:name w:val="Font Style19"/>
    <w:rsid w:val="001E19EC"/>
    <w:rPr>
      <w:rFonts w:ascii="Times New Roman" w:hAnsi="Times New Roman" w:cs="Times New Roman"/>
      <w:b/>
      <w:bCs/>
      <w:sz w:val="26"/>
      <w:szCs w:val="26"/>
    </w:rPr>
  </w:style>
  <w:style w:type="character" w:customStyle="1" w:styleId="a9">
    <w:name w:val="Обычный (веб) Знак"/>
    <w:aliases w:val="Обычный (веб) Знак1 Знак,Обычный (веб) Знак Знак Знак,Обычный (веб) Знак2 Знак Знак Знак1,Обычный (веб) Знак1 Знак1 Знак Знак Знак,Обычный (веб) Знак2 Знак Знак Знак Знак Знак,Обычный (веб) Знак1 Знак1 Знак1 Знак Знак Знак Знак"/>
    <w:link w:val="a8"/>
    <w:rsid w:val="001E19EC"/>
    <w:rPr>
      <w:sz w:val="24"/>
      <w:szCs w:val="24"/>
    </w:rPr>
  </w:style>
  <w:style w:type="paragraph" w:customStyle="1" w:styleId="afff8">
    <w:name w:val="Таблицы (моноширинный)"/>
    <w:basedOn w:val="a"/>
    <w:next w:val="a"/>
    <w:rsid w:val="001E19EC"/>
    <w:pPr>
      <w:widowControl w:val="0"/>
      <w:autoSpaceDE w:val="0"/>
      <w:autoSpaceDN w:val="0"/>
      <w:adjustRightInd w:val="0"/>
      <w:jc w:val="both"/>
    </w:pPr>
    <w:rPr>
      <w:rFonts w:ascii="Courier New" w:hAnsi="Courier New" w:cs="Courier New"/>
      <w:sz w:val="22"/>
      <w:szCs w:val="22"/>
    </w:rPr>
  </w:style>
  <w:style w:type="paragraph" w:customStyle="1" w:styleId="afff9">
    <w:name w:val="Прижатый влево"/>
    <w:basedOn w:val="a"/>
    <w:next w:val="a"/>
    <w:uiPriority w:val="99"/>
    <w:rsid w:val="001E19EC"/>
    <w:pPr>
      <w:widowControl w:val="0"/>
      <w:autoSpaceDE w:val="0"/>
      <w:autoSpaceDN w:val="0"/>
      <w:adjustRightInd w:val="0"/>
    </w:pPr>
    <w:rPr>
      <w:rFonts w:ascii="Arial" w:hAnsi="Arial" w:cs="Arial"/>
      <w:sz w:val="22"/>
      <w:szCs w:val="22"/>
    </w:rPr>
  </w:style>
  <w:style w:type="paragraph" w:customStyle="1" w:styleId="BodyTextIndent31">
    <w:name w:val="Body Text Indent 31"/>
    <w:basedOn w:val="a"/>
    <w:rsid w:val="001E19EC"/>
    <w:pPr>
      <w:ind w:firstLine="709"/>
      <w:jc w:val="both"/>
    </w:pPr>
    <w:rPr>
      <w:sz w:val="26"/>
    </w:rPr>
  </w:style>
  <w:style w:type="paragraph" w:customStyle="1" w:styleId="oaenoniinee">
    <w:name w:val="oaeno niinee"/>
    <w:basedOn w:val="a"/>
    <w:rsid w:val="001E19EC"/>
    <w:pPr>
      <w:jc w:val="both"/>
    </w:pPr>
    <w:rPr>
      <w:sz w:val="24"/>
    </w:rPr>
  </w:style>
  <w:style w:type="paragraph" w:customStyle="1" w:styleId="313">
    <w:name w:val="Основной текст с отступом 31"/>
    <w:basedOn w:val="a"/>
    <w:rsid w:val="001E19EC"/>
    <w:pPr>
      <w:overflowPunct w:val="0"/>
      <w:autoSpaceDE w:val="0"/>
      <w:autoSpaceDN w:val="0"/>
      <w:adjustRightInd w:val="0"/>
      <w:ind w:firstLine="709"/>
      <w:jc w:val="both"/>
      <w:textAlignment w:val="baseline"/>
    </w:pPr>
    <w:rPr>
      <w:sz w:val="26"/>
    </w:rPr>
  </w:style>
  <w:style w:type="character" w:customStyle="1" w:styleId="85pt">
    <w:name w:val="Основной текст + 8;5 pt"/>
    <w:rsid w:val="001E19E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Impact13pt">
    <w:name w:val="Основной текст + Impact;13 pt"/>
    <w:rsid w:val="001E19EC"/>
    <w:rPr>
      <w:rFonts w:ascii="Impact" w:eastAsia="Impact" w:hAnsi="Impact" w:cs="Impact"/>
      <w:b w:val="0"/>
      <w:bCs w:val="0"/>
      <w:i w:val="0"/>
      <w:iCs w:val="0"/>
      <w:smallCaps w:val="0"/>
      <w:strike w:val="0"/>
      <w:color w:val="000000"/>
      <w:spacing w:val="0"/>
      <w:w w:val="100"/>
      <w:position w:val="0"/>
      <w:sz w:val="26"/>
      <w:szCs w:val="26"/>
      <w:u w:val="none"/>
    </w:rPr>
  </w:style>
  <w:style w:type="character" w:customStyle="1" w:styleId="115pt-1pt">
    <w:name w:val="Основной текст + 11;5 pt;Интервал -1 pt"/>
    <w:rsid w:val="001E19EC"/>
    <w:rPr>
      <w:rFonts w:ascii="Times New Roman" w:eastAsia="Times New Roman" w:hAnsi="Times New Roman" w:cs="Times New Roman"/>
      <w:b w:val="0"/>
      <w:bCs w:val="0"/>
      <w:i w:val="0"/>
      <w:iCs w:val="0"/>
      <w:smallCaps w:val="0"/>
      <w:strike w:val="0"/>
      <w:color w:val="000000"/>
      <w:spacing w:val="-20"/>
      <w:w w:val="100"/>
      <w:position w:val="0"/>
      <w:sz w:val="23"/>
      <w:szCs w:val="23"/>
      <w:u w:val="none"/>
      <w:lang w:val="en-US"/>
    </w:rPr>
  </w:style>
  <w:style w:type="character" w:customStyle="1" w:styleId="Arial4pt">
    <w:name w:val="Основной текст + Arial;4 pt"/>
    <w:rsid w:val="001E19EC"/>
    <w:rPr>
      <w:rFonts w:ascii="Arial" w:eastAsia="Arial" w:hAnsi="Arial" w:cs="Arial"/>
      <w:b w:val="0"/>
      <w:bCs w:val="0"/>
      <w:i w:val="0"/>
      <w:iCs w:val="0"/>
      <w:smallCaps w:val="0"/>
      <w:strike w:val="0"/>
      <w:color w:val="000000"/>
      <w:spacing w:val="0"/>
      <w:w w:val="100"/>
      <w:position w:val="0"/>
      <w:sz w:val="8"/>
      <w:szCs w:val="8"/>
      <w:u w:val="none"/>
    </w:rPr>
  </w:style>
  <w:style w:type="character" w:customStyle="1" w:styleId="CordiaUPC55pt9pt">
    <w:name w:val="Основной текст + CordiaUPC;5;5 pt;Интервал 9 pt"/>
    <w:rsid w:val="001E19EC"/>
    <w:rPr>
      <w:rFonts w:ascii="CordiaUPC" w:eastAsia="CordiaUPC" w:hAnsi="CordiaUPC" w:cs="CordiaUPC"/>
      <w:b w:val="0"/>
      <w:bCs w:val="0"/>
      <w:i w:val="0"/>
      <w:iCs w:val="0"/>
      <w:smallCaps w:val="0"/>
      <w:strike w:val="0"/>
      <w:color w:val="000000"/>
      <w:spacing w:val="180"/>
      <w:w w:val="100"/>
      <w:position w:val="0"/>
      <w:sz w:val="11"/>
      <w:szCs w:val="11"/>
      <w:u w:val="none"/>
      <w:lang w:val="ru-RU"/>
    </w:rPr>
  </w:style>
  <w:style w:type="character" w:customStyle="1" w:styleId="4pt1pt">
    <w:name w:val="Основной текст + 4 pt;Интервал 1 pt"/>
    <w:rsid w:val="001E19EC"/>
    <w:rPr>
      <w:rFonts w:ascii="Times New Roman" w:eastAsia="Times New Roman" w:hAnsi="Times New Roman" w:cs="Times New Roman"/>
      <w:b w:val="0"/>
      <w:bCs w:val="0"/>
      <w:i w:val="0"/>
      <w:iCs w:val="0"/>
      <w:smallCaps w:val="0"/>
      <w:strike w:val="0"/>
      <w:color w:val="000000"/>
      <w:spacing w:val="20"/>
      <w:w w:val="100"/>
      <w:position w:val="0"/>
      <w:sz w:val="8"/>
      <w:szCs w:val="8"/>
      <w:u w:val="none"/>
      <w:lang w:val="ru-RU"/>
    </w:rPr>
  </w:style>
  <w:style w:type="character" w:customStyle="1" w:styleId="75pt">
    <w:name w:val="Основной текст + 7;5 pt"/>
    <w:rsid w:val="001E19EC"/>
    <w:rPr>
      <w:rFonts w:ascii="Times New Roman" w:eastAsia="Times New Roman" w:hAnsi="Times New Roman" w:cs="Times New Roman"/>
      <w:b w:val="0"/>
      <w:bCs w:val="0"/>
      <w:i w:val="0"/>
      <w:iCs w:val="0"/>
      <w:smallCaps w:val="0"/>
      <w:strike w:val="0"/>
      <w:color w:val="000000"/>
      <w:spacing w:val="0"/>
      <w:w w:val="100"/>
      <w:position w:val="0"/>
      <w:sz w:val="15"/>
      <w:szCs w:val="15"/>
      <w:u w:val="none"/>
    </w:rPr>
  </w:style>
  <w:style w:type="character" w:customStyle="1" w:styleId="Arial8pt">
    <w:name w:val="Основной текст + Arial;8 pt;Курсив"/>
    <w:rsid w:val="001E19EC"/>
    <w:rPr>
      <w:rFonts w:ascii="Arial" w:eastAsia="Arial" w:hAnsi="Arial" w:cs="Arial"/>
      <w:b w:val="0"/>
      <w:bCs w:val="0"/>
      <w:i/>
      <w:iCs/>
      <w:smallCaps w:val="0"/>
      <w:strike w:val="0"/>
      <w:color w:val="000000"/>
      <w:spacing w:val="0"/>
      <w:w w:val="100"/>
      <w:position w:val="0"/>
      <w:sz w:val="16"/>
      <w:szCs w:val="16"/>
      <w:u w:val="none"/>
      <w:lang w:val="ru-RU"/>
    </w:rPr>
  </w:style>
  <w:style w:type="paragraph" w:customStyle="1" w:styleId="ConsNonformat">
    <w:name w:val="ConsNonformat"/>
    <w:rsid w:val="001E19EC"/>
    <w:pPr>
      <w:widowControl w:val="0"/>
      <w:autoSpaceDE w:val="0"/>
      <w:autoSpaceDN w:val="0"/>
    </w:pPr>
    <w:rPr>
      <w:rFonts w:ascii="Courier New" w:hAnsi="Courier New" w:cs="Courier New"/>
      <w:sz w:val="24"/>
      <w:szCs w:val="24"/>
    </w:rPr>
  </w:style>
  <w:style w:type="paragraph" w:customStyle="1" w:styleId="afffa">
    <w:name w:val="Заголовок статьи"/>
    <w:basedOn w:val="a"/>
    <w:next w:val="a"/>
    <w:rsid w:val="001E19EC"/>
    <w:pPr>
      <w:autoSpaceDE w:val="0"/>
      <w:autoSpaceDN w:val="0"/>
      <w:adjustRightInd w:val="0"/>
      <w:ind w:left="1612" w:hanging="892"/>
      <w:jc w:val="both"/>
    </w:pPr>
    <w:rPr>
      <w:rFonts w:ascii="Arial" w:hAnsi="Arial"/>
    </w:rPr>
  </w:style>
  <w:style w:type="paragraph" w:customStyle="1" w:styleId="1f1">
    <w:name w:val="Знак Знак Знак Знак Знак Знак Знак Знак Знак Знак Знак Знак1 Знак Знак Знак Знак Знак Знак Знак Знак"/>
    <w:basedOn w:val="a"/>
    <w:rsid w:val="001E19EC"/>
    <w:rPr>
      <w:rFonts w:ascii="Verdana" w:hAnsi="Verdana" w:cs="Verdana"/>
      <w:lang w:val="en-US" w:eastAsia="en-US"/>
    </w:rPr>
  </w:style>
  <w:style w:type="paragraph" w:styleId="afffb">
    <w:name w:val="List Paragraph"/>
    <w:basedOn w:val="a"/>
    <w:uiPriority w:val="99"/>
    <w:qFormat/>
    <w:rsid w:val="001E19EC"/>
    <w:pPr>
      <w:spacing w:after="200" w:line="276" w:lineRule="auto"/>
      <w:ind w:left="720"/>
      <w:contextualSpacing/>
    </w:pPr>
    <w:rPr>
      <w:rFonts w:ascii="Calibri" w:hAnsi="Calibri"/>
      <w:sz w:val="22"/>
      <w:szCs w:val="22"/>
    </w:rPr>
  </w:style>
  <w:style w:type="paragraph" w:customStyle="1" w:styleId="afffc">
    <w:name w:val="Знак"/>
    <w:basedOn w:val="a"/>
    <w:rsid w:val="001E19EC"/>
    <w:pPr>
      <w:spacing w:after="160" w:line="240" w:lineRule="exact"/>
    </w:pPr>
    <w:rPr>
      <w:rFonts w:ascii="Verdana" w:eastAsia="MS Mincho" w:hAnsi="Verdana"/>
      <w:sz w:val="16"/>
      <w:lang w:val="en-US" w:eastAsia="en-US"/>
    </w:rPr>
  </w:style>
  <w:style w:type="character" w:customStyle="1" w:styleId="2f3">
    <w:name w:val="Основной текст + Полужирный2"/>
    <w:aliases w:val="Малые прописные48,Интервал 0 pt295"/>
    <w:uiPriority w:val="99"/>
    <w:rsid w:val="001E19EC"/>
    <w:rPr>
      <w:rFonts w:ascii="Courier New" w:hAnsi="Courier New" w:cs="Courier New"/>
      <w:b/>
      <w:bCs/>
      <w:smallCaps/>
      <w:spacing w:val="0"/>
      <w:sz w:val="18"/>
      <w:szCs w:val="18"/>
    </w:rPr>
  </w:style>
  <w:style w:type="paragraph" w:customStyle="1" w:styleId="afffd">
    <w:name w:val="Осн.стиль абз."/>
    <w:basedOn w:val="a"/>
    <w:link w:val="afffe"/>
    <w:rsid w:val="001E19EC"/>
    <w:pPr>
      <w:widowControl w:val="0"/>
      <w:suppressAutoHyphens/>
      <w:ind w:left="40" w:firstLine="680"/>
      <w:jc w:val="both"/>
    </w:pPr>
    <w:rPr>
      <w:snapToGrid w:val="0"/>
      <w:sz w:val="24"/>
    </w:rPr>
  </w:style>
  <w:style w:type="character" w:customStyle="1" w:styleId="afffe">
    <w:name w:val="Осн.стиль абз. Знак"/>
    <w:link w:val="afffd"/>
    <w:rsid w:val="001E19EC"/>
    <w:rPr>
      <w:snapToGrid w:val="0"/>
      <w:sz w:val="24"/>
    </w:rPr>
  </w:style>
  <w:style w:type="paragraph" w:customStyle="1" w:styleId="1f2">
    <w:name w:val="таблица1"/>
    <w:basedOn w:val="a"/>
    <w:rsid w:val="001E19EC"/>
    <w:pPr>
      <w:widowControl w:val="0"/>
      <w:suppressAutoHyphens/>
      <w:jc w:val="both"/>
    </w:pPr>
    <w:rPr>
      <w:snapToGrid w:val="0"/>
      <w:sz w:val="24"/>
    </w:rPr>
  </w:style>
  <w:style w:type="paragraph" w:customStyle="1" w:styleId="affff">
    <w:name w:val="шрифт таблиц"/>
    <w:basedOn w:val="a"/>
    <w:link w:val="affff0"/>
    <w:rsid w:val="001E19EC"/>
    <w:pPr>
      <w:jc w:val="both"/>
    </w:pPr>
    <w:rPr>
      <w:rFonts w:ascii="Arial" w:hAnsi="Arial"/>
      <w:sz w:val="22"/>
      <w:lang w:eastAsia="en-US"/>
    </w:rPr>
  </w:style>
  <w:style w:type="character" w:customStyle="1" w:styleId="affff0">
    <w:name w:val="шрифт таблиц Знак"/>
    <w:link w:val="affff"/>
    <w:rsid w:val="001E19EC"/>
    <w:rPr>
      <w:rFonts w:ascii="Arial" w:hAnsi="Arial"/>
      <w:sz w:val="22"/>
      <w:lang w:eastAsia="en-US"/>
    </w:rPr>
  </w:style>
  <w:style w:type="paragraph" w:customStyle="1" w:styleId="u">
    <w:name w:val="u"/>
    <w:basedOn w:val="a"/>
    <w:rsid w:val="001E19EC"/>
    <w:pPr>
      <w:ind w:firstLine="539"/>
      <w:jc w:val="both"/>
    </w:pPr>
    <w:rPr>
      <w:color w:val="000000"/>
      <w:sz w:val="24"/>
      <w:szCs w:val="24"/>
    </w:rPr>
  </w:style>
  <w:style w:type="character" w:customStyle="1" w:styleId="ss">
    <w:name w:val="ss"/>
    <w:rsid w:val="001E19EC"/>
  </w:style>
  <w:style w:type="paragraph" w:customStyle="1" w:styleId="ac0">
    <w:name w:val="ac"/>
    <w:basedOn w:val="a"/>
    <w:rsid w:val="001E19EC"/>
    <w:pPr>
      <w:spacing w:before="100" w:beforeAutospacing="1" w:after="100" w:afterAutospacing="1"/>
    </w:pPr>
    <w:rPr>
      <w:sz w:val="24"/>
      <w:szCs w:val="24"/>
    </w:rPr>
  </w:style>
  <w:style w:type="character" w:styleId="affff1">
    <w:name w:val="footnote reference"/>
    <w:uiPriority w:val="99"/>
    <w:rsid w:val="001E19EC"/>
    <w:rPr>
      <w:vertAlign w:val="superscript"/>
    </w:rPr>
  </w:style>
  <w:style w:type="paragraph" w:customStyle="1" w:styleId="2f4">
    <w:name w:val="Стиль2"/>
    <w:basedOn w:val="a"/>
    <w:rsid w:val="001E19EC"/>
    <w:pPr>
      <w:tabs>
        <w:tab w:val="num" w:pos="1077"/>
      </w:tabs>
      <w:ind w:firstLine="510"/>
    </w:pPr>
    <w:rPr>
      <w:sz w:val="24"/>
      <w:szCs w:val="24"/>
    </w:rPr>
  </w:style>
  <w:style w:type="paragraph" w:customStyle="1" w:styleId="3f1">
    <w:name w:val="Стиль3"/>
    <w:basedOn w:val="a"/>
    <w:rsid w:val="001E19EC"/>
    <w:pPr>
      <w:tabs>
        <w:tab w:val="num" w:pos="1307"/>
      </w:tabs>
      <w:ind w:left="1080"/>
    </w:pPr>
    <w:rPr>
      <w:sz w:val="24"/>
      <w:szCs w:val="24"/>
    </w:rPr>
  </w:style>
  <w:style w:type="paragraph" w:styleId="2">
    <w:name w:val="List 2"/>
    <w:basedOn w:val="a"/>
    <w:rsid w:val="001E19EC"/>
    <w:pPr>
      <w:numPr>
        <w:numId w:val="1"/>
      </w:numPr>
      <w:tabs>
        <w:tab w:val="left" w:pos="720"/>
        <w:tab w:val="left" w:pos="1276"/>
        <w:tab w:val="left" w:pos="1560"/>
      </w:tabs>
      <w:jc w:val="both"/>
    </w:pPr>
    <w:rPr>
      <w:rFonts w:cs="Courier New"/>
      <w:sz w:val="24"/>
    </w:rPr>
  </w:style>
  <w:style w:type="paragraph" w:customStyle="1" w:styleId="affff2">
    <w:name w:val="Формула"/>
    <w:basedOn w:val="a"/>
    <w:rsid w:val="001E19EC"/>
    <w:pPr>
      <w:tabs>
        <w:tab w:val="left" w:pos="8789"/>
      </w:tabs>
      <w:spacing w:line="360" w:lineRule="auto"/>
      <w:jc w:val="center"/>
    </w:pPr>
    <w:rPr>
      <w:i/>
      <w:iCs/>
      <w:sz w:val="28"/>
      <w:szCs w:val="28"/>
      <w:lang w:val="en-US"/>
    </w:rPr>
  </w:style>
  <w:style w:type="paragraph" w:customStyle="1" w:styleId="affff3">
    <w:name w:val="Таблица название Знак Знак Знак"/>
    <w:basedOn w:val="a"/>
    <w:rsid w:val="001E19EC"/>
    <w:pPr>
      <w:suppressAutoHyphens/>
      <w:spacing w:after="120"/>
      <w:jc w:val="center"/>
    </w:pPr>
    <w:rPr>
      <w:b/>
      <w:bCs/>
      <w:sz w:val="22"/>
      <w:szCs w:val="22"/>
    </w:rPr>
  </w:style>
  <w:style w:type="paragraph" w:customStyle="1" w:styleId="1f3">
    <w:name w:val="Без интервала1"/>
    <w:rsid w:val="001E19EC"/>
    <w:rPr>
      <w:rFonts w:eastAsia="Calibri"/>
      <w:sz w:val="24"/>
      <w:szCs w:val="24"/>
    </w:rPr>
  </w:style>
  <w:style w:type="character" w:customStyle="1" w:styleId="rvts6">
    <w:name w:val="rvts6"/>
    <w:rsid w:val="001E19EC"/>
  </w:style>
  <w:style w:type="paragraph" w:customStyle="1" w:styleId="sa">
    <w:name w:val="sa"/>
    <w:basedOn w:val="a"/>
    <w:rsid w:val="001E19EC"/>
    <w:pPr>
      <w:spacing w:before="100" w:beforeAutospacing="1" w:after="100" w:afterAutospacing="1"/>
    </w:pPr>
    <w:rPr>
      <w:sz w:val="24"/>
      <w:szCs w:val="24"/>
    </w:rPr>
  </w:style>
  <w:style w:type="character" w:styleId="affff4">
    <w:name w:val="Emphasis"/>
    <w:qFormat/>
    <w:rsid w:val="001E19EC"/>
    <w:rPr>
      <w:rFonts w:cs="Times New Roman"/>
      <w:i/>
    </w:rPr>
  </w:style>
  <w:style w:type="paragraph" w:styleId="3f2">
    <w:name w:val="toc 3"/>
    <w:basedOn w:val="a"/>
    <w:next w:val="a"/>
    <w:autoRedefine/>
    <w:uiPriority w:val="39"/>
    <w:unhideWhenUsed/>
    <w:rsid w:val="001E19EC"/>
    <w:pPr>
      <w:spacing w:after="100"/>
      <w:ind w:left="480"/>
    </w:pPr>
    <w:rPr>
      <w:sz w:val="24"/>
      <w:szCs w:val="24"/>
    </w:rPr>
  </w:style>
  <w:style w:type="table" w:customStyle="1" w:styleId="1f4">
    <w:name w:val="Сетка таблицы1"/>
    <w:basedOn w:val="a1"/>
    <w:next w:val="af0"/>
    <w:uiPriority w:val="59"/>
    <w:rsid w:val="001E1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1"/>
    <w:next w:val="af0"/>
    <w:uiPriority w:val="59"/>
    <w:rsid w:val="001E1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3">
    <w:name w:val="Сетка таблицы3"/>
    <w:basedOn w:val="a1"/>
    <w:next w:val="af0"/>
    <w:uiPriority w:val="59"/>
    <w:rsid w:val="001E1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
    <w:basedOn w:val="a1"/>
    <w:next w:val="af0"/>
    <w:uiPriority w:val="59"/>
    <w:rsid w:val="001E1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1"/>
    <w:next w:val="af0"/>
    <w:uiPriority w:val="59"/>
    <w:rsid w:val="001E1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1"/>
    <w:next w:val="af0"/>
    <w:uiPriority w:val="59"/>
    <w:rsid w:val="001E19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5">
    <w:name w:val="Нет списка1"/>
    <w:next w:val="a2"/>
    <w:uiPriority w:val="99"/>
    <w:semiHidden/>
    <w:unhideWhenUsed/>
    <w:rsid w:val="001E19EC"/>
  </w:style>
  <w:style w:type="table" w:customStyle="1" w:styleId="115">
    <w:name w:val="Сетка таблицы11"/>
    <w:uiPriority w:val="99"/>
    <w:rsid w:val="001E19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1E19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Нормальный (таблица)"/>
    <w:basedOn w:val="a"/>
    <w:next w:val="a"/>
    <w:rsid w:val="001E19EC"/>
    <w:pPr>
      <w:widowControl w:val="0"/>
      <w:autoSpaceDE w:val="0"/>
      <w:autoSpaceDN w:val="0"/>
      <w:adjustRightInd w:val="0"/>
      <w:jc w:val="both"/>
    </w:pPr>
    <w:rPr>
      <w:rFonts w:ascii="Arial" w:hAnsi="Arial" w:cs="Arial"/>
      <w:sz w:val="24"/>
      <w:szCs w:val="24"/>
    </w:rPr>
  </w:style>
  <w:style w:type="character" w:customStyle="1" w:styleId="2f6">
    <w:name w:val="Знак Знак2"/>
    <w:uiPriority w:val="99"/>
    <w:rsid w:val="001E19EC"/>
    <w:rPr>
      <w:rFonts w:ascii="Calibri" w:hAnsi="Calibri"/>
      <w:sz w:val="22"/>
      <w:lang w:val="ru-RU" w:eastAsia="en-US"/>
    </w:rPr>
  </w:style>
  <w:style w:type="character" w:customStyle="1" w:styleId="affff6">
    <w:name w:val="Цветовое выделение"/>
    <w:rsid w:val="001E19EC"/>
    <w:rPr>
      <w:b/>
      <w:bCs/>
      <w:color w:val="000080"/>
      <w:sz w:val="18"/>
      <w:szCs w:val="18"/>
    </w:rPr>
  </w:style>
  <w:style w:type="character" w:customStyle="1" w:styleId="affff7">
    <w:name w:val="Гипертекстовая ссылка"/>
    <w:uiPriority w:val="99"/>
    <w:rsid w:val="001E19EC"/>
    <w:rPr>
      <w:b/>
      <w:bCs/>
      <w:color w:val="008000"/>
      <w:sz w:val="18"/>
      <w:szCs w:val="18"/>
    </w:rPr>
  </w:style>
  <w:style w:type="paragraph" w:styleId="affff8">
    <w:name w:val="TOC Heading"/>
    <w:basedOn w:val="1"/>
    <w:next w:val="a"/>
    <w:uiPriority w:val="39"/>
    <w:semiHidden/>
    <w:unhideWhenUsed/>
    <w:qFormat/>
    <w:rsid w:val="001E19EC"/>
    <w:pPr>
      <w:keepLines/>
      <w:spacing w:before="480" w:after="0" w:line="276" w:lineRule="auto"/>
      <w:outlineLvl w:val="9"/>
    </w:pPr>
    <w:rPr>
      <w:rFonts w:ascii="Calibri Light" w:hAnsi="Calibri Light"/>
      <w:color w:val="2E74B5"/>
      <w:kern w:val="0"/>
      <w:sz w:val="28"/>
      <w:szCs w:val="28"/>
      <w:lang w:eastAsia="en-US"/>
    </w:rPr>
  </w:style>
  <w:style w:type="paragraph" w:styleId="affff9">
    <w:name w:val="endnote text"/>
    <w:basedOn w:val="a"/>
    <w:link w:val="affffa"/>
    <w:rsid w:val="001E19EC"/>
  </w:style>
  <w:style w:type="character" w:customStyle="1" w:styleId="affffa">
    <w:name w:val="Текст концевой сноски Знак"/>
    <w:basedOn w:val="a0"/>
    <w:link w:val="affff9"/>
    <w:rsid w:val="001E19EC"/>
  </w:style>
  <w:style w:type="character" w:styleId="affffb">
    <w:name w:val="endnote reference"/>
    <w:rsid w:val="001E19EC"/>
    <w:rPr>
      <w:vertAlign w:val="superscript"/>
    </w:rPr>
  </w:style>
  <w:style w:type="numbering" w:customStyle="1" w:styleId="2f7">
    <w:name w:val="Нет списка2"/>
    <w:next w:val="a2"/>
    <w:uiPriority w:val="99"/>
    <w:semiHidden/>
    <w:unhideWhenUsed/>
    <w:rsid w:val="00344645"/>
  </w:style>
  <w:style w:type="paragraph" w:customStyle="1" w:styleId="Zagolovoktabl">
    <w:name w:val="Zagolovok tabl"/>
    <w:basedOn w:val="a"/>
    <w:uiPriority w:val="99"/>
    <w:rsid w:val="00344645"/>
    <w:pPr>
      <w:keepNext/>
      <w:spacing w:before="60" w:after="120"/>
      <w:jc w:val="center"/>
    </w:pPr>
    <w:rPr>
      <w:b/>
      <w:bCs/>
      <w:sz w:val="22"/>
      <w:szCs w:val="22"/>
    </w:rPr>
  </w:style>
  <w:style w:type="paragraph" w:customStyle="1" w:styleId="TablCenter">
    <w:name w:val="Tabl_Center"/>
    <w:uiPriority w:val="99"/>
    <w:rsid w:val="00344645"/>
    <w:pPr>
      <w:spacing w:before="20" w:after="20"/>
      <w:jc w:val="center"/>
    </w:pPr>
    <w:rPr>
      <w:sz w:val="22"/>
    </w:rPr>
  </w:style>
  <w:style w:type="character" w:styleId="affffc">
    <w:name w:val="line number"/>
    <w:rsid w:val="000A2EC3"/>
  </w:style>
  <w:style w:type="numbering" w:customStyle="1" w:styleId="3f4">
    <w:name w:val="Нет списка3"/>
    <w:next w:val="a2"/>
    <w:uiPriority w:val="99"/>
    <w:semiHidden/>
    <w:unhideWhenUsed/>
    <w:rsid w:val="00537CAB"/>
  </w:style>
  <w:style w:type="table" w:customStyle="1" w:styleId="76">
    <w:name w:val="Сетка таблицы7"/>
    <w:basedOn w:val="a1"/>
    <w:next w:val="af0"/>
    <w:uiPriority w:val="59"/>
    <w:rsid w:val="00537CA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ptExact">
    <w:name w:val="Основной текст (3) + Интервал 0 pt Exact"/>
    <w:rsid w:val="002E72A0"/>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ru-RU"/>
    </w:rPr>
  </w:style>
  <w:style w:type="paragraph" w:customStyle="1" w:styleId="59">
    <w:name w:val="Основной текст5"/>
    <w:basedOn w:val="a"/>
    <w:rsid w:val="00BE7FE4"/>
    <w:pPr>
      <w:widowControl w:val="0"/>
      <w:shd w:val="clear" w:color="auto" w:fill="FFFFFF"/>
      <w:spacing w:after="3960" w:line="331" w:lineRule="exact"/>
      <w:jc w:val="center"/>
    </w:pPr>
    <w:rPr>
      <w:sz w:val="27"/>
      <w:szCs w:val="27"/>
      <w:lang w:eastAsia="en-US"/>
    </w:rPr>
  </w:style>
  <w:style w:type="character" w:customStyle="1" w:styleId="115pt">
    <w:name w:val="Основной текст + 11;5 pt"/>
    <w:rsid w:val="00BE7FE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12pt">
    <w:name w:val="Основной текст + 12 pt;Курсив"/>
    <w:rsid w:val="00BE7FE4"/>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en-US"/>
    </w:rPr>
  </w:style>
  <w:style w:type="numbering" w:customStyle="1" w:styleId="4a">
    <w:name w:val="Нет списка4"/>
    <w:next w:val="a2"/>
    <w:uiPriority w:val="99"/>
    <w:semiHidden/>
    <w:rsid w:val="00143F11"/>
  </w:style>
  <w:style w:type="character" w:customStyle="1" w:styleId="11pt2">
    <w:name w:val="Основной текст + 11 pt2"/>
    <w:uiPriority w:val="99"/>
    <w:rsid w:val="00143F11"/>
    <w:rPr>
      <w:sz w:val="22"/>
      <w:szCs w:val="22"/>
      <w:lang w:bidi="ar-SA"/>
    </w:rPr>
  </w:style>
  <w:style w:type="paragraph" w:customStyle="1" w:styleId="4b">
    <w:name w:val="Основной текст4"/>
    <w:basedOn w:val="a"/>
    <w:rsid w:val="00143F11"/>
    <w:pPr>
      <w:keepNext/>
      <w:jc w:val="center"/>
    </w:pPr>
    <w:rPr>
      <w:b/>
      <w:sz w:val="24"/>
      <w:lang w:val="en-US"/>
    </w:rPr>
  </w:style>
  <w:style w:type="character" w:customStyle="1" w:styleId="BodyTextChar">
    <w:name w:val="Body Text Char"/>
    <w:uiPriority w:val="99"/>
    <w:locked/>
    <w:rsid w:val="00143F11"/>
    <w:rPr>
      <w:rFonts w:ascii="Times New Roman" w:hAnsi="Times New Roman" w:cs="Times New Roman"/>
      <w:sz w:val="24"/>
      <w:szCs w:val="24"/>
    </w:rPr>
  </w:style>
  <w:style w:type="paragraph" w:customStyle="1" w:styleId="1f6">
    <w:name w:val="Абзац списка1"/>
    <w:basedOn w:val="a"/>
    <w:rsid w:val="00143F11"/>
    <w:pPr>
      <w:widowControl w:val="0"/>
      <w:spacing w:line="300" w:lineRule="auto"/>
      <w:ind w:left="720" w:firstLine="660"/>
      <w:contextualSpacing/>
      <w:jc w:val="both"/>
    </w:pPr>
    <w:rPr>
      <w:sz w:val="28"/>
    </w:rPr>
  </w:style>
  <w:style w:type="character" w:customStyle="1" w:styleId="116">
    <w:name w:val="Знак Знак11"/>
    <w:rsid w:val="00143F11"/>
    <w:rPr>
      <w:rFonts w:ascii="Courier New" w:hAnsi="Courier New" w:cs="Courier New"/>
      <w:b/>
      <w:bCs/>
    </w:rPr>
  </w:style>
  <w:style w:type="paragraph" w:customStyle="1" w:styleId="Zag2">
    <w:name w:val="Zag_2"/>
    <w:uiPriority w:val="99"/>
    <w:rsid w:val="00143F11"/>
    <w:pPr>
      <w:keepNext/>
      <w:numPr>
        <w:ilvl w:val="12"/>
      </w:numPr>
      <w:suppressAutoHyphens/>
      <w:spacing w:before="120"/>
      <w:jc w:val="center"/>
    </w:pPr>
    <w:rPr>
      <w:b/>
      <w:sz w:val="24"/>
      <w:lang w:val="en-US"/>
    </w:rPr>
  </w:style>
  <w:style w:type="table" w:customStyle="1" w:styleId="85">
    <w:name w:val="Сетка таблицы8"/>
    <w:basedOn w:val="a1"/>
    <w:next w:val="af0"/>
    <w:uiPriority w:val="99"/>
    <w:rsid w:val="00143F1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6">
    <w:name w:val="Знак Знак8"/>
    <w:rsid w:val="00143F11"/>
    <w:rPr>
      <w:rFonts w:ascii="Calibri" w:eastAsia="Calibri" w:hAnsi="Calibri"/>
      <w:sz w:val="22"/>
      <w:szCs w:val="22"/>
      <w:lang w:val="ru-RU" w:eastAsia="en-US" w:bidi="ar-SA"/>
    </w:rPr>
  </w:style>
  <w:style w:type="character" w:customStyle="1" w:styleId="77">
    <w:name w:val="Знак Знак7"/>
    <w:locked/>
    <w:rsid w:val="00143F11"/>
    <w:rPr>
      <w:sz w:val="24"/>
      <w:szCs w:val="24"/>
    </w:rPr>
  </w:style>
  <w:style w:type="paragraph" w:customStyle="1" w:styleId="2112">
    <w:name w:val="Знак2 Знак Знак1 Знак1 Знак Знак Знак Знак Знак Знак Знак Знак Знак Знак Знак Знак2"/>
    <w:basedOn w:val="a"/>
    <w:rsid w:val="00143F11"/>
    <w:pPr>
      <w:spacing w:after="160" w:line="240" w:lineRule="exact"/>
    </w:pPr>
    <w:rPr>
      <w:rFonts w:ascii="Verdana" w:hAnsi="Verdana"/>
      <w:lang w:val="en-US" w:eastAsia="en-US"/>
    </w:rPr>
  </w:style>
  <w:style w:type="character" w:customStyle="1" w:styleId="2f8">
    <w:name w:val="Верхний колонтитул Знак2"/>
    <w:uiPriority w:val="99"/>
    <w:locked/>
    <w:rsid w:val="00143F11"/>
    <w:rPr>
      <w:lang w:val="ru-RU" w:eastAsia="ru-RU" w:bidi="ar-SA"/>
    </w:rPr>
  </w:style>
  <w:style w:type="character" w:customStyle="1" w:styleId="affffd">
    <w:name w:val="Знак Знак Знак"/>
    <w:uiPriority w:val="99"/>
    <w:locked/>
    <w:rsid w:val="00143F11"/>
    <w:rPr>
      <w:sz w:val="24"/>
      <w:szCs w:val="24"/>
      <w:lang w:val="ru-RU" w:eastAsia="ru-RU" w:bidi="ar-SA"/>
    </w:rPr>
  </w:style>
  <w:style w:type="paragraph" w:customStyle="1" w:styleId="2f9">
    <w:name w:val="Без интервала2"/>
    <w:rsid w:val="00143F11"/>
    <w:rPr>
      <w:rFonts w:ascii="Calibri" w:hAnsi="Calibri"/>
      <w:sz w:val="22"/>
      <w:szCs w:val="22"/>
      <w:lang w:eastAsia="en-US"/>
    </w:rPr>
  </w:style>
  <w:style w:type="character" w:customStyle="1" w:styleId="1f7">
    <w:name w:val="Название Знак1"/>
    <w:rsid w:val="00143F11"/>
    <w:rPr>
      <w:b/>
      <w:bCs/>
      <w:sz w:val="24"/>
      <w:szCs w:val="24"/>
      <w:lang w:val="ru-RU" w:eastAsia="ru-RU" w:bidi="ar-SA"/>
    </w:rPr>
  </w:style>
  <w:style w:type="paragraph" w:customStyle="1" w:styleId="1f8">
    <w:name w:val="Текст1"/>
    <w:basedOn w:val="a"/>
    <w:uiPriority w:val="99"/>
    <w:rsid w:val="00143F11"/>
    <w:pPr>
      <w:widowControl w:val="0"/>
      <w:suppressAutoHyphens/>
    </w:pPr>
    <w:rPr>
      <w:rFonts w:ascii="Courier New" w:eastAsia="Arial Unicode MS" w:hAnsi="Courier New"/>
      <w:kern w:val="1"/>
    </w:rPr>
  </w:style>
  <w:style w:type="paragraph" w:customStyle="1" w:styleId="2fa">
    <w:name w:val="Обычный2"/>
    <w:basedOn w:val="a"/>
    <w:rsid w:val="00143F11"/>
    <w:pPr>
      <w:spacing w:before="100" w:beforeAutospacing="1" w:after="100" w:afterAutospacing="1"/>
    </w:pPr>
    <w:rPr>
      <w:sz w:val="24"/>
      <w:szCs w:val="24"/>
    </w:rPr>
  </w:style>
  <w:style w:type="character" w:customStyle="1" w:styleId="1f9">
    <w:name w:val="Верхний колонтитул Знак1"/>
    <w:aliases w:val="Знак3 Знак1"/>
    <w:uiPriority w:val="99"/>
    <w:rsid w:val="00143F11"/>
    <w:rPr>
      <w:sz w:val="24"/>
      <w:szCs w:val="24"/>
    </w:rPr>
  </w:style>
  <w:style w:type="paragraph" w:customStyle="1" w:styleId="affffe">
    <w:name w:val="a"/>
    <w:basedOn w:val="a"/>
    <w:uiPriority w:val="99"/>
    <w:rsid w:val="00143F11"/>
    <w:pPr>
      <w:spacing w:before="100" w:beforeAutospacing="1" w:after="100" w:afterAutospacing="1"/>
    </w:pPr>
    <w:rPr>
      <w:sz w:val="24"/>
      <w:szCs w:val="24"/>
    </w:rPr>
  </w:style>
  <w:style w:type="paragraph" w:customStyle="1" w:styleId="afffff">
    <w:name w:val="Знак Знак Знак Знак"/>
    <w:basedOn w:val="a"/>
    <w:uiPriority w:val="99"/>
    <w:rsid w:val="00143F11"/>
    <w:pPr>
      <w:spacing w:before="100" w:beforeAutospacing="1" w:after="100" w:afterAutospacing="1"/>
    </w:pPr>
    <w:rPr>
      <w:rFonts w:ascii="Tahoma" w:hAnsi="Tahoma" w:cs="Tahoma"/>
      <w:lang w:val="en-US" w:eastAsia="en-US"/>
    </w:rPr>
  </w:style>
  <w:style w:type="paragraph" w:customStyle="1" w:styleId="afffff0">
    <w:name w:val="Информация об изменениях документа"/>
    <w:basedOn w:val="a"/>
    <w:next w:val="a"/>
    <w:uiPriority w:val="99"/>
    <w:rsid w:val="00143F11"/>
    <w:pPr>
      <w:widowControl w:val="0"/>
      <w:autoSpaceDE w:val="0"/>
      <w:autoSpaceDN w:val="0"/>
      <w:adjustRightInd w:val="0"/>
      <w:jc w:val="both"/>
    </w:pPr>
    <w:rPr>
      <w:rFonts w:ascii="Arial" w:hAnsi="Arial" w:cs="Arial"/>
      <w:i/>
      <w:iCs/>
      <w:color w:val="800080"/>
      <w:sz w:val="24"/>
      <w:szCs w:val="24"/>
    </w:rPr>
  </w:style>
  <w:style w:type="paragraph" w:customStyle="1" w:styleId="2fb">
    <w:name w:val="Знак Знак Знак2 Знак"/>
    <w:basedOn w:val="a"/>
    <w:rsid w:val="00143F11"/>
    <w:pPr>
      <w:spacing w:before="100" w:beforeAutospacing="1" w:after="100" w:afterAutospacing="1"/>
    </w:pPr>
    <w:rPr>
      <w:rFonts w:ascii="Tahoma" w:hAnsi="Tahoma"/>
      <w:lang w:val="en-US" w:eastAsia="en-US"/>
    </w:rPr>
  </w:style>
  <w:style w:type="paragraph" w:customStyle="1" w:styleId="afffff1">
    <w:name w:val="Обычный + по ширине Знак"/>
    <w:basedOn w:val="a"/>
    <w:link w:val="afffff2"/>
    <w:rsid w:val="00143F11"/>
    <w:pPr>
      <w:jc w:val="both"/>
    </w:pPr>
    <w:rPr>
      <w:color w:val="5E5E5E"/>
      <w:sz w:val="24"/>
      <w:szCs w:val="24"/>
    </w:rPr>
  </w:style>
  <w:style w:type="character" w:customStyle="1" w:styleId="afffff2">
    <w:name w:val="Обычный + по ширине Знак Знак"/>
    <w:link w:val="afffff1"/>
    <w:rsid w:val="00143F11"/>
    <w:rPr>
      <w:color w:val="5E5E5E"/>
      <w:sz w:val="24"/>
      <w:szCs w:val="24"/>
    </w:rPr>
  </w:style>
  <w:style w:type="character" w:styleId="afffff3">
    <w:name w:val="annotation reference"/>
    <w:uiPriority w:val="99"/>
    <w:rsid w:val="00143F11"/>
    <w:rPr>
      <w:sz w:val="16"/>
      <w:szCs w:val="16"/>
    </w:rPr>
  </w:style>
  <w:style w:type="paragraph" w:styleId="afffff4">
    <w:name w:val="annotation text"/>
    <w:basedOn w:val="a"/>
    <w:link w:val="afffff5"/>
    <w:rsid w:val="00143F11"/>
  </w:style>
  <w:style w:type="character" w:customStyle="1" w:styleId="afffff5">
    <w:name w:val="Текст примечания Знак"/>
    <w:basedOn w:val="a0"/>
    <w:link w:val="afffff4"/>
    <w:rsid w:val="00143F11"/>
  </w:style>
  <w:style w:type="paragraph" w:styleId="afffff6">
    <w:name w:val="annotation subject"/>
    <w:basedOn w:val="afffff4"/>
    <w:next w:val="afffff4"/>
    <w:link w:val="afffff7"/>
    <w:rsid w:val="00143F11"/>
    <w:rPr>
      <w:b/>
      <w:bCs/>
      <w:lang w:val="x-none" w:eastAsia="x-none"/>
    </w:rPr>
  </w:style>
  <w:style w:type="character" w:customStyle="1" w:styleId="afffff7">
    <w:name w:val="Тема примечания Знак"/>
    <w:basedOn w:val="afffff5"/>
    <w:link w:val="afffff6"/>
    <w:rsid w:val="00143F11"/>
    <w:rPr>
      <w:b/>
      <w:bCs/>
      <w:lang w:val="x-none" w:eastAsia="x-none"/>
    </w:rPr>
  </w:style>
  <w:style w:type="paragraph" w:customStyle="1" w:styleId="afffff8">
    <w:name w:val="Знак Знак Знак Знак Знак Знак Знак Знак Знак"/>
    <w:basedOn w:val="a"/>
    <w:rsid w:val="00143F11"/>
    <w:pPr>
      <w:spacing w:before="100" w:beforeAutospacing="1" w:after="100" w:afterAutospacing="1"/>
    </w:pPr>
    <w:rPr>
      <w:rFonts w:ascii="Tahoma" w:hAnsi="Tahoma"/>
      <w:lang w:val="en-US" w:eastAsia="en-US"/>
    </w:rPr>
  </w:style>
  <w:style w:type="paragraph" w:customStyle="1" w:styleId="msonospacing0">
    <w:name w:val="msonospacing"/>
    <w:basedOn w:val="a"/>
    <w:uiPriority w:val="99"/>
    <w:rsid w:val="00143F11"/>
    <w:pPr>
      <w:spacing w:before="100" w:beforeAutospacing="1" w:after="100" w:afterAutospacing="1"/>
    </w:pPr>
    <w:rPr>
      <w:sz w:val="24"/>
      <w:szCs w:val="24"/>
    </w:rPr>
  </w:style>
  <w:style w:type="paragraph" w:customStyle="1" w:styleId="afffff9">
    <w:name w:val="Подраздел"/>
    <w:basedOn w:val="aa"/>
    <w:next w:val="aa"/>
    <w:uiPriority w:val="99"/>
    <w:rsid w:val="00143F11"/>
    <w:pPr>
      <w:keepNext/>
      <w:spacing w:before="120" w:after="0" w:line="240" w:lineRule="auto"/>
      <w:jc w:val="center"/>
    </w:pPr>
    <w:rPr>
      <w:rFonts w:ascii="Times New Roman" w:eastAsia="Times New Roman" w:hAnsi="Times New Roman"/>
      <w:b/>
      <w:sz w:val="24"/>
      <w:szCs w:val="24"/>
      <w:lang w:val="ru-RU" w:eastAsia="ru-RU"/>
    </w:rPr>
  </w:style>
  <w:style w:type="paragraph" w:customStyle="1" w:styleId="afffffa">
    <w:name w:val="Абзац"/>
    <w:basedOn w:val="a"/>
    <w:link w:val="afffffb"/>
    <w:rsid w:val="00143F11"/>
    <w:pPr>
      <w:suppressAutoHyphens/>
      <w:spacing w:before="240" w:after="200"/>
      <w:ind w:firstLine="720"/>
      <w:jc w:val="both"/>
    </w:pPr>
    <w:rPr>
      <w:rFonts w:ascii="School" w:hAnsi="School"/>
      <w:sz w:val="24"/>
      <w:szCs w:val="22"/>
      <w:lang w:eastAsia="en-US"/>
    </w:rPr>
  </w:style>
  <w:style w:type="character" w:customStyle="1" w:styleId="afffffb">
    <w:name w:val="Абзац Знак"/>
    <w:link w:val="afffffa"/>
    <w:rsid w:val="00143F11"/>
    <w:rPr>
      <w:rFonts w:ascii="School" w:hAnsi="School"/>
      <w:sz w:val="24"/>
      <w:szCs w:val="22"/>
      <w:lang w:eastAsia="en-US"/>
    </w:rPr>
  </w:style>
  <w:style w:type="character" w:customStyle="1" w:styleId="apple-style-span">
    <w:name w:val="apple-style-span"/>
    <w:basedOn w:val="a0"/>
    <w:uiPriority w:val="99"/>
    <w:rsid w:val="00143F11"/>
  </w:style>
  <w:style w:type="character" w:customStyle="1" w:styleId="FontStyle11">
    <w:name w:val="Font Style11"/>
    <w:uiPriority w:val="99"/>
    <w:rsid w:val="00143F11"/>
    <w:rPr>
      <w:rFonts w:ascii="Times New Roman" w:hAnsi="Times New Roman" w:cs="Times New Roman" w:hint="default"/>
      <w:sz w:val="26"/>
      <w:szCs w:val="26"/>
    </w:rPr>
  </w:style>
  <w:style w:type="character" w:customStyle="1" w:styleId="Heading1Char">
    <w:name w:val="Heading 1 Char"/>
    <w:uiPriority w:val="99"/>
    <w:locked/>
    <w:rsid w:val="00143F11"/>
    <w:rPr>
      <w:rFonts w:ascii="Courier New" w:hAnsi="Courier New" w:cs="Courier New"/>
      <w:b/>
      <w:bCs/>
      <w:sz w:val="20"/>
      <w:szCs w:val="20"/>
      <w:lang w:val="x-none" w:eastAsia="ru-RU"/>
    </w:rPr>
  </w:style>
  <w:style w:type="character" w:customStyle="1" w:styleId="Heading6Char">
    <w:name w:val="Heading 6 Char"/>
    <w:uiPriority w:val="99"/>
    <w:locked/>
    <w:rsid w:val="00143F11"/>
    <w:rPr>
      <w:rFonts w:ascii="Times New Roman" w:hAnsi="Times New Roman" w:cs="Times New Roman"/>
      <w:b/>
      <w:bCs/>
    </w:rPr>
  </w:style>
  <w:style w:type="character" w:customStyle="1" w:styleId="BodyTextIndentChar">
    <w:name w:val="Body Text Indent Char"/>
    <w:aliases w:val="Мой Заголовок 1 Char,Основной текст 1 Char,Нумерованный список !! Char,Основной текст с отступом1 Char,Надин стиль Char,Основной текст с отступом11 Char,Знак Char"/>
    <w:uiPriority w:val="99"/>
    <w:locked/>
    <w:rsid w:val="00143F11"/>
    <w:rPr>
      <w:rFonts w:ascii="Times New Roman" w:hAnsi="Times New Roman" w:cs="Times New Roman"/>
      <w:sz w:val="20"/>
      <w:szCs w:val="20"/>
      <w:lang w:val="en-US" w:eastAsia="ru-RU"/>
    </w:rPr>
  </w:style>
  <w:style w:type="character" w:customStyle="1" w:styleId="BodyTextIndent2Char">
    <w:name w:val="Body Text Indent 2 Char"/>
    <w:uiPriority w:val="99"/>
    <w:locked/>
    <w:rsid w:val="00143F11"/>
    <w:rPr>
      <w:rFonts w:ascii="Calibri" w:hAnsi="Calibri" w:cs="Times New Roman"/>
    </w:rPr>
  </w:style>
  <w:style w:type="character" w:customStyle="1" w:styleId="BodyText2Char">
    <w:name w:val="Body Text 2 Char"/>
    <w:uiPriority w:val="99"/>
    <w:locked/>
    <w:rsid w:val="00143F11"/>
    <w:rPr>
      <w:rFonts w:ascii="Calibri" w:hAnsi="Calibri" w:cs="Times New Roman"/>
    </w:rPr>
  </w:style>
  <w:style w:type="character" w:customStyle="1" w:styleId="FooterChar">
    <w:name w:val="Footer Char"/>
    <w:uiPriority w:val="99"/>
    <w:locked/>
    <w:rsid w:val="00143F11"/>
    <w:rPr>
      <w:rFonts w:ascii="Times New Roman" w:hAnsi="Times New Roman" w:cs="Times New Roman"/>
      <w:sz w:val="20"/>
      <w:szCs w:val="20"/>
      <w:lang w:val="x-none" w:eastAsia="ru-RU"/>
    </w:rPr>
  </w:style>
  <w:style w:type="character" w:customStyle="1" w:styleId="HeaderChar">
    <w:name w:val="Header Char"/>
    <w:uiPriority w:val="99"/>
    <w:locked/>
    <w:rsid w:val="00143F11"/>
    <w:rPr>
      <w:rFonts w:ascii="Times New Roman" w:hAnsi="Times New Roman" w:cs="Times New Roman"/>
      <w:sz w:val="20"/>
      <w:szCs w:val="20"/>
      <w:lang w:val="x-none" w:eastAsia="ru-RU"/>
    </w:rPr>
  </w:style>
  <w:style w:type="character" w:customStyle="1" w:styleId="TitleChar">
    <w:name w:val="Title Char"/>
    <w:uiPriority w:val="99"/>
    <w:locked/>
    <w:rsid w:val="00143F11"/>
    <w:rPr>
      <w:rFonts w:ascii="Times New Roman" w:hAnsi="Times New Roman" w:cs="Times New Roman"/>
      <w:b/>
      <w:bCs/>
      <w:sz w:val="24"/>
      <w:szCs w:val="24"/>
      <w:lang w:val="x-none" w:eastAsia="ru-RU"/>
    </w:rPr>
  </w:style>
  <w:style w:type="character" w:customStyle="1" w:styleId="NormalWebChar">
    <w:name w:val="Normal (Web) Char"/>
    <w:uiPriority w:val="99"/>
    <w:locked/>
    <w:rsid w:val="00143F11"/>
    <w:rPr>
      <w:rFonts w:cs="Times New Roman"/>
      <w:sz w:val="24"/>
      <w:szCs w:val="24"/>
    </w:rPr>
  </w:style>
  <w:style w:type="paragraph" w:customStyle="1" w:styleId="192">
    <w:name w:val="Основной текст19"/>
    <w:basedOn w:val="a"/>
    <w:rsid w:val="00143F11"/>
    <w:pPr>
      <w:shd w:val="clear" w:color="auto" w:fill="FFFFFF"/>
      <w:spacing w:after="240" w:line="259" w:lineRule="exact"/>
      <w:ind w:hanging="1100"/>
      <w:jc w:val="both"/>
    </w:pPr>
    <w:rPr>
      <w:sz w:val="21"/>
      <w:szCs w:val="21"/>
      <w:shd w:val="clear" w:color="auto" w:fill="FFFFFF"/>
      <w:lang w:val="x-none" w:eastAsia="x-none"/>
    </w:rPr>
  </w:style>
  <w:style w:type="paragraph" w:customStyle="1" w:styleId="xl28">
    <w:name w:val="xl28"/>
    <w:basedOn w:val="a"/>
    <w:uiPriority w:val="99"/>
    <w:rsid w:val="00143F11"/>
    <w:pPr>
      <w:pBdr>
        <w:left w:val="single" w:sz="4" w:space="0" w:color="auto"/>
        <w:bottom w:val="single" w:sz="4" w:space="0" w:color="auto"/>
        <w:right w:val="single" w:sz="4" w:space="0" w:color="auto"/>
      </w:pBdr>
      <w:spacing w:before="100" w:beforeAutospacing="1" w:after="100" w:afterAutospacing="1"/>
      <w:jc w:val="both"/>
    </w:pPr>
    <w:rPr>
      <w:rFonts w:ascii="Arial Unicode MS" w:eastAsia="Arial Unicode MS" w:hAnsi="Arial Unicode MS" w:cs="Arial Unicode MS"/>
      <w:sz w:val="24"/>
      <w:szCs w:val="24"/>
    </w:rPr>
  </w:style>
  <w:style w:type="character" w:customStyle="1" w:styleId="FontStyle12">
    <w:name w:val="Font Style12"/>
    <w:rsid w:val="00143F11"/>
    <w:rPr>
      <w:rFonts w:ascii="Times New Roman" w:hAnsi="Times New Roman"/>
      <w:sz w:val="22"/>
    </w:rPr>
  </w:style>
  <w:style w:type="paragraph" w:customStyle="1" w:styleId="afffffc">
    <w:name w:val="Знак Знак Знак Знак Знак Знак Знак"/>
    <w:basedOn w:val="a"/>
    <w:uiPriority w:val="99"/>
    <w:rsid w:val="00143F11"/>
    <w:pPr>
      <w:spacing w:before="100" w:beforeAutospacing="1" w:after="100" w:afterAutospacing="1"/>
    </w:pPr>
    <w:rPr>
      <w:rFonts w:ascii="Tahoma" w:hAnsi="Tahoma"/>
      <w:lang w:val="en-US" w:eastAsia="en-US"/>
    </w:rPr>
  </w:style>
  <w:style w:type="character" w:customStyle="1" w:styleId="78">
    <w:name w:val="Знак7 Знак Знак"/>
    <w:uiPriority w:val="99"/>
    <w:locked/>
    <w:rsid w:val="00143F11"/>
    <w:rPr>
      <w:sz w:val="24"/>
      <w:lang w:val="ru-RU" w:eastAsia="ru-RU"/>
    </w:rPr>
  </w:style>
  <w:style w:type="paragraph" w:customStyle="1" w:styleId="220">
    <w:name w:val="Знак Знак Знак2 Знак2"/>
    <w:basedOn w:val="a"/>
    <w:rsid w:val="00143F11"/>
    <w:pPr>
      <w:spacing w:before="100" w:beforeAutospacing="1" w:after="100" w:afterAutospacing="1"/>
    </w:pPr>
    <w:rPr>
      <w:rFonts w:ascii="Tahoma" w:hAnsi="Tahoma"/>
      <w:lang w:val="en-US" w:eastAsia="en-US"/>
    </w:rPr>
  </w:style>
  <w:style w:type="character" w:customStyle="1" w:styleId="1fa">
    <w:name w:val="Основной текст с отступом Знак1"/>
    <w:aliases w:val="Знак Знак1,Body Text Indent Знак,Основной текст с отступом1 Знак1"/>
    <w:uiPriority w:val="99"/>
    <w:rsid w:val="00143F11"/>
    <w:rPr>
      <w:sz w:val="24"/>
      <w:szCs w:val="24"/>
    </w:rPr>
  </w:style>
  <w:style w:type="table" w:styleId="-23">
    <w:name w:val="Light Grid Accent 2"/>
    <w:basedOn w:val="a1"/>
    <w:uiPriority w:val="62"/>
    <w:rsid w:val="00143F1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
    <w:name w:val="Light Grid Accent 3"/>
    <w:basedOn w:val="a1"/>
    <w:uiPriority w:val="62"/>
    <w:rsid w:val="00143F1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2-3">
    <w:name w:val="Medium Grid 2 Accent 3"/>
    <w:basedOn w:val="a1"/>
    <w:uiPriority w:val="68"/>
    <w:rsid w:val="00143F11"/>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4">
    <w:name w:val="Light Grid Accent 4"/>
    <w:basedOn w:val="a1"/>
    <w:uiPriority w:val="62"/>
    <w:rsid w:val="00143F1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6">
    <w:name w:val="Light Grid Accent 6"/>
    <w:basedOn w:val="a1"/>
    <w:uiPriority w:val="62"/>
    <w:rsid w:val="00143F1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6">
    <w:name w:val="Medium Grid 1 Accent 6"/>
    <w:basedOn w:val="a1"/>
    <w:uiPriority w:val="67"/>
    <w:rsid w:val="00143F1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fc">
    <w:name w:val="Светлая сетка2"/>
    <w:basedOn w:val="a1"/>
    <w:uiPriority w:val="62"/>
    <w:rsid w:val="00143F1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
    <w:name w:val="Светлая сетка - Акцент 12"/>
    <w:basedOn w:val="a1"/>
    <w:uiPriority w:val="62"/>
    <w:rsid w:val="00143F1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fffd">
    <w:name w:val="Знак Знак Знак Знак Знак Знак"/>
    <w:basedOn w:val="a"/>
    <w:rsid w:val="00143F11"/>
    <w:pPr>
      <w:spacing w:before="100" w:beforeAutospacing="1" w:after="100" w:afterAutospacing="1"/>
    </w:pPr>
    <w:rPr>
      <w:rFonts w:ascii="Tahoma" w:hAnsi="Tahoma"/>
      <w:lang w:val="en-US" w:eastAsia="en-US"/>
    </w:rPr>
  </w:style>
  <w:style w:type="paragraph" w:customStyle="1" w:styleId="117">
    <w:name w:val="Абзац списка11"/>
    <w:basedOn w:val="a"/>
    <w:uiPriority w:val="99"/>
    <w:rsid w:val="00143F11"/>
    <w:pPr>
      <w:widowControl w:val="0"/>
      <w:spacing w:line="300" w:lineRule="auto"/>
      <w:ind w:left="720" w:firstLine="660"/>
      <w:contextualSpacing/>
      <w:jc w:val="both"/>
    </w:pPr>
    <w:rPr>
      <w:sz w:val="28"/>
    </w:rPr>
  </w:style>
  <w:style w:type="character" w:customStyle="1" w:styleId="1120">
    <w:name w:val="Знак Знак112"/>
    <w:uiPriority w:val="99"/>
    <w:rsid w:val="00143F11"/>
    <w:rPr>
      <w:rFonts w:ascii="Courier New" w:hAnsi="Courier New" w:cs="Courier New"/>
      <w:b/>
      <w:bCs/>
    </w:rPr>
  </w:style>
  <w:style w:type="character" w:customStyle="1" w:styleId="820">
    <w:name w:val="Знак Знак82"/>
    <w:uiPriority w:val="99"/>
    <w:rsid w:val="00143F11"/>
    <w:rPr>
      <w:rFonts w:ascii="Calibri" w:hAnsi="Calibri" w:cs="Times New Roman"/>
      <w:sz w:val="22"/>
      <w:szCs w:val="22"/>
      <w:lang w:val="ru-RU" w:eastAsia="en-US" w:bidi="ar-SA"/>
    </w:rPr>
  </w:style>
  <w:style w:type="character" w:customStyle="1" w:styleId="720">
    <w:name w:val="Знак Знак72"/>
    <w:uiPriority w:val="99"/>
    <w:locked/>
    <w:rsid w:val="00143F11"/>
    <w:rPr>
      <w:rFonts w:cs="Times New Roman"/>
      <w:sz w:val="24"/>
      <w:szCs w:val="24"/>
    </w:rPr>
  </w:style>
  <w:style w:type="paragraph" w:customStyle="1" w:styleId="1fb">
    <w:name w:val="Знак Знак Знак Знак Знак Знак Знак Знак Знак1"/>
    <w:basedOn w:val="a"/>
    <w:uiPriority w:val="99"/>
    <w:rsid w:val="00143F11"/>
    <w:pPr>
      <w:spacing w:before="100" w:beforeAutospacing="1" w:after="100" w:afterAutospacing="1"/>
    </w:pPr>
    <w:rPr>
      <w:rFonts w:ascii="Tahoma" w:hAnsi="Tahoma"/>
      <w:lang w:val="en-US" w:eastAsia="en-US"/>
    </w:rPr>
  </w:style>
  <w:style w:type="paragraph" w:customStyle="1" w:styleId="2111">
    <w:name w:val="Знак2 Знак Знак1 Знак1 Знак Знак Знак Знак Знак Знак Знак Знак Знак Знак Знак Знак1"/>
    <w:basedOn w:val="a"/>
    <w:uiPriority w:val="99"/>
    <w:rsid w:val="00143F11"/>
    <w:pPr>
      <w:spacing w:after="160" w:line="240" w:lineRule="exact"/>
    </w:pPr>
    <w:rPr>
      <w:rFonts w:ascii="Verdana" w:eastAsia="Calibri" w:hAnsi="Verdana"/>
      <w:lang w:val="en-US" w:eastAsia="en-US"/>
    </w:rPr>
  </w:style>
  <w:style w:type="paragraph" w:customStyle="1" w:styleId="118">
    <w:name w:val="Без интервала11"/>
    <w:uiPriority w:val="99"/>
    <w:rsid w:val="00143F11"/>
    <w:rPr>
      <w:rFonts w:ascii="Calibri" w:eastAsia="Calibri" w:hAnsi="Calibri"/>
      <w:sz w:val="22"/>
      <w:szCs w:val="22"/>
      <w:lang w:eastAsia="en-US"/>
    </w:rPr>
  </w:style>
  <w:style w:type="paragraph" w:customStyle="1" w:styleId="216">
    <w:name w:val="Знак Знак Знак2 Знак1"/>
    <w:basedOn w:val="a"/>
    <w:uiPriority w:val="99"/>
    <w:rsid w:val="00143F11"/>
    <w:pPr>
      <w:spacing w:before="100" w:beforeAutospacing="1" w:after="100" w:afterAutospacing="1"/>
    </w:pPr>
    <w:rPr>
      <w:rFonts w:ascii="Tahoma" w:hAnsi="Tahoma"/>
      <w:lang w:val="en-US" w:eastAsia="en-US"/>
    </w:rPr>
  </w:style>
  <w:style w:type="character" w:styleId="afffffe">
    <w:name w:val="FollowedHyperlink"/>
    <w:uiPriority w:val="99"/>
    <w:rsid w:val="00143F11"/>
    <w:rPr>
      <w:rFonts w:cs="Times New Roman"/>
      <w:color w:val="800080"/>
      <w:u w:val="single"/>
    </w:rPr>
  </w:style>
  <w:style w:type="character" w:customStyle="1" w:styleId="142">
    <w:name w:val="Знак Знак14"/>
    <w:uiPriority w:val="99"/>
    <w:rsid w:val="00143F11"/>
    <w:rPr>
      <w:sz w:val="24"/>
    </w:rPr>
  </w:style>
  <w:style w:type="character" w:customStyle="1" w:styleId="132">
    <w:name w:val="Знак Знак13"/>
    <w:uiPriority w:val="99"/>
    <w:rsid w:val="00143F11"/>
    <w:rPr>
      <w:rFonts w:ascii="Cambria" w:hAnsi="Cambria"/>
      <w:b/>
      <w:i/>
      <w:sz w:val="28"/>
    </w:rPr>
  </w:style>
  <w:style w:type="character" w:customStyle="1" w:styleId="122">
    <w:name w:val="Знак Знак12"/>
    <w:uiPriority w:val="99"/>
    <w:locked/>
    <w:rsid w:val="00143F11"/>
    <w:rPr>
      <w:rFonts w:cs="Times New Roman"/>
      <w:b/>
      <w:bCs/>
      <w:sz w:val="28"/>
      <w:szCs w:val="28"/>
      <w:lang w:val="ru-RU" w:eastAsia="ru-RU" w:bidi="ar-SA"/>
    </w:rPr>
  </w:style>
  <w:style w:type="character" w:customStyle="1" w:styleId="1112">
    <w:name w:val="Знак Знак111"/>
    <w:uiPriority w:val="99"/>
    <w:rsid w:val="00143F11"/>
    <w:rPr>
      <w:rFonts w:eastAsia="Times New Roman" w:cs="Times New Roman"/>
      <w:b/>
      <w:bCs/>
      <w:sz w:val="22"/>
      <w:szCs w:val="22"/>
      <w:lang w:val="ru-RU" w:eastAsia="en-US" w:bidi="ar-SA"/>
    </w:rPr>
  </w:style>
  <w:style w:type="character" w:customStyle="1" w:styleId="102">
    <w:name w:val="Знак Знак10"/>
    <w:uiPriority w:val="99"/>
    <w:locked/>
    <w:rsid w:val="00143F11"/>
    <w:rPr>
      <w:rFonts w:cs="Times New Roman"/>
      <w:sz w:val="24"/>
      <w:szCs w:val="24"/>
      <w:lang w:val="ru-RU" w:eastAsia="ru-RU" w:bidi="ar-SA"/>
    </w:rPr>
  </w:style>
  <w:style w:type="character" w:customStyle="1" w:styleId="96">
    <w:name w:val="Знак Знак9"/>
    <w:uiPriority w:val="99"/>
    <w:rsid w:val="00143F11"/>
    <w:rPr>
      <w:rFonts w:cs="Times New Roman"/>
      <w:bCs/>
      <w:sz w:val="24"/>
      <w:szCs w:val="24"/>
      <w:lang w:val="ru-RU" w:eastAsia="ar-SA" w:bidi="ar-SA"/>
    </w:rPr>
  </w:style>
  <w:style w:type="character" w:customStyle="1" w:styleId="810">
    <w:name w:val="Знак Знак81"/>
    <w:uiPriority w:val="99"/>
    <w:locked/>
    <w:rsid w:val="00143F11"/>
    <w:rPr>
      <w:rFonts w:ascii="Calibri" w:hAnsi="Calibri" w:cs="Times New Roman"/>
      <w:sz w:val="22"/>
      <w:szCs w:val="22"/>
      <w:lang w:val="ru-RU" w:eastAsia="en-US" w:bidi="ar-SA"/>
    </w:rPr>
  </w:style>
  <w:style w:type="character" w:customStyle="1" w:styleId="710">
    <w:name w:val="Знак Знак71"/>
    <w:uiPriority w:val="99"/>
    <w:locked/>
    <w:rsid w:val="00143F11"/>
    <w:rPr>
      <w:rFonts w:ascii="Courier New" w:hAnsi="Courier New" w:cs="Courier New"/>
      <w:lang w:val="en-US" w:eastAsia="ru-RU" w:bidi="ar-SA"/>
    </w:rPr>
  </w:style>
  <w:style w:type="character" w:customStyle="1" w:styleId="68">
    <w:name w:val="Знак Знак6"/>
    <w:uiPriority w:val="99"/>
    <w:locked/>
    <w:rsid w:val="00143F11"/>
    <w:rPr>
      <w:rFonts w:cs="Times New Roman"/>
      <w:sz w:val="16"/>
      <w:szCs w:val="16"/>
      <w:lang w:val="ru-RU" w:eastAsia="ru-RU" w:bidi="ar-SA"/>
    </w:rPr>
  </w:style>
  <w:style w:type="character" w:customStyle="1" w:styleId="5a">
    <w:name w:val="Знак Знак5"/>
    <w:uiPriority w:val="99"/>
    <w:locked/>
    <w:rsid w:val="00143F11"/>
    <w:rPr>
      <w:rFonts w:cs="Times New Roman"/>
      <w:sz w:val="16"/>
      <w:szCs w:val="16"/>
      <w:lang w:val="ru-RU" w:eastAsia="ru-RU" w:bidi="ar-SA"/>
    </w:rPr>
  </w:style>
  <w:style w:type="character" w:customStyle="1" w:styleId="4c">
    <w:name w:val="Знак Знак4"/>
    <w:uiPriority w:val="99"/>
    <w:rsid w:val="00143F11"/>
    <w:rPr>
      <w:rFonts w:cs="Times New Roman"/>
      <w:lang w:val="ru-RU" w:eastAsia="ru-RU" w:bidi="ar-SA"/>
    </w:rPr>
  </w:style>
  <w:style w:type="character" w:customStyle="1" w:styleId="3f5">
    <w:name w:val="Знак Знак3"/>
    <w:uiPriority w:val="99"/>
    <w:locked/>
    <w:rsid w:val="00143F11"/>
    <w:rPr>
      <w:rFonts w:cs="Times New Roman"/>
      <w:lang w:val="ru-RU" w:eastAsia="ru-RU" w:bidi="ar-SA"/>
    </w:rPr>
  </w:style>
  <w:style w:type="character" w:customStyle="1" w:styleId="217">
    <w:name w:val="Знак Знак21"/>
    <w:uiPriority w:val="99"/>
    <w:rsid w:val="00143F11"/>
    <w:rPr>
      <w:rFonts w:cs="Times New Roman"/>
      <w:b/>
      <w:bCs/>
      <w:sz w:val="24"/>
      <w:szCs w:val="24"/>
      <w:lang w:val="ru-RU" w:eastAsia="ru-RU" w:bidi="ar-SA"/>
    </w:rPr>
  </w:style>
  <w:style w:type="character" w:customStyle="1" w:styleId="FontStyle28">
    <w:name w:val="Font Style28"/>
    <w:uiPriority w:val="99"/>
    <w:rsid w:val="00143F11"/>
    <w:rPr>
      <w:rFonts w:ascii="Times New Roman" w:hAnsi="Times New Roman" w:cs="Times New Roman"/>
      <w:b/>
      <w:bCs/>
      <w:sz w:val="26"/>
      <w:szCs w:val="26"/>
    </w:rPr>
  </w:style>
  <w:style w:type="paragraph" w:customStyle="1" w:styleId="2fd">
    <w:name w:val="Абзац списка2"/>
    <w:basedOn w:val="a"/>
    <w:rsid w:val="00143F11"/>
    <w:pPr>
      <w:widowControl w:val="0"/>
      <w:spacing w:line="300" w:lineRule="auto"/>
      <w:ind w:left="720" w:firstLine="660"/>
      <w:contextualSpacing/>
      <w:jc w:val="both"/>
    </w:pPr>
    <w:rPr>
      <w:sz w:val="28"/>
    </w:rPr>
  </w:style>
  <w:style w:type="paragraph" w:customStyle="1" w:styleId="218">
    <w:name w:val="Без интервала21"/>
    <w:rsid w:val="00143F11"/>
    <w:rPr>
      <w:rFonts w:ascii="Calibri" w:hAnsi="Calibri"/>
      <w:sz w:val="22"/>
      <w:szCs w:val="22"/>
      <w:lang w:eastAsia="en-US"/>
    </w:rPr>
  </w:style>
  <w:style w:type="paragraph" w:customStyle="1" w:styleId="219">
    <w:name w:val="Обычный21"/>
    <w:basedOn w:val="a"/>
    <w:rsid w:val="00143F11"/>
    <w:pPr>
      <w:spacing w:before="100" w:beforeAutospacing="1" w:after="100" w:afterAutospacing="1"/>
    </w:pPr>
    <w:rPr>
      <w:sz w:val="24"/>
      <w:szCs w:val="24"/>
    </w:rPr>
  </w:style>
  <w:style w:type="paragraph" w:customStyle="1" w:styleId="rtecenter">
    <w:name w:val="rtecenter"/>
    <w:basedOn w:val="a"/>
    <w:rsid w:val="00143F11"/>
    <w:pPr>
      <w:spacing w:before="100" w:beforeAutospacing="1" w:after="100" w:afterAutospacing="1"/>
    </w:pPr>
    <w:rPr>
      <w:sz w:val="24"/>
      <w:szCs w:val="24"/>
    </w:rPr>
  </w:style>
  <w:style w:type="table" w:customStyle="1" w:styleId="1fc">
    <w:name w:val="Светлая сетка1"/>
    <w:basedOn w:val="a1"/>
    <w:uiPriority w:val="62"/>
    <w:rsid w:val="00143F1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0">
    <w:name w:val="Светлая сетка - Акцент 11"/>
    <w:basedOn w:val="a1"/>
    <w:uiPriority w:val="62"/>
    <w:rsid w:val="00143F1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eaderChar1">
    <w:name w:val="Header Char1"/>
    <w:locked/>
    <w:rsid w:val="00143F11"/>
    <w:rPr>
      <w:lang w:val="ru-RU" w:eastAsia="ru-RU"/>
    </w:rPr>
  </w:style>
  <w:style w:type="character" w:customStyle="1" w:styleId="TitleChar1">
    <w:name w:val="Title Char1"/>
    <w:locked/>
    <w:rsid w:val="00143F11"/>
    <w:rPr>
      <w:b/>
      <w:sz w:val="24"/>
      <w:lang w:val="ru-RU" w:eastAsia="ru-RU"/>
    </w:rPr>
  </w:style>
  <w:style w:type="paragraph" w:customStyle="1" w:styleId="1fd">
    <w:name w:val="Обычный (веб)1"/>
    <w:basedOn w:val="a"/>
    <w:rsid w:val="00143F11"/>
    <w:pPr>
      <w:spacing w:before="100" w:beforeAutospacing="1" w:after="133"/>
    </w:pPr>
    <w:rPr>
      <w:sz w:val="24"/>
      <w:szCs w:val="24"/>
    </w:rPr>
  </w:style>
  <w:style w:type="table" w:customStyle="1" w:styleId="123">
    <w:name w:val="Сетка таблицы12"/>
    <w:basedOn w:val="a1"/>
    <w:next w:val="af0"/>
    <w:uiPriority w:val="59"/>
    <w:rsid w:val="00143F1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f0"/>
    <w:rsid w:val="00143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
    <w:next w:val="a2"/>
    <w:uiPriority w:val="99"/>
    <w:semiHidden/>
    <w:unhideWhenUsed/>
    <w:rsid w:val="00143F11"/>
  </w:style>
  <w:style w:type="numbering" w:customStyle="1" w:styleId="1113">
    <w:name w:val="Нет списка111"/>
    <w:next w:val="a2"/>
    <w:semiHidden/>
    <w:rsid w:val="00143F11"/>
  </w:style>
  <w:style w:type="table" w:customStyle="1" w:styleId="314">
    <w:name w:val="Сетка таблицы31"/>
    <w:basedOn w:val="a1"/>
    <w:next w:val="af0"/>
    <w:rsid w:val="00143F1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ветлая сетка - Акцент 21"/>
    <w:basedOn w:val="a1"/>
    <w:next w:val="-23"/>
    <w:uiPriority w:val="62"/>
    <w:rsid w:val="00143F1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
    <w:name w:val="Светлая сетка - Акцент 31"/>
    <w:basedOn w:val="a1"/>
    <w:next w:val="-3"/>
    <w:uiPriority w:val="62"/>
    <w:rsid w:val="00143F1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31">
    <w:name w:val="Средняя сетка 2 - Акцент 31"/>
    <w:basedOn w:val="a1"/>
    <w:next w:val="2-3"/>
    <w:uiPriority w:val="68"/>
    <w:rsid w:val="00143F11"/>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41">
    <w:name w:val="Светлая сетка - Акцент 41"/>
    <w:basedOn w:val="a1"/>
    <w:next w:val="-4"/>
    <w:uiPriority w:val="62"/>
    <w:rsid w:val="00143F1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
    <w:name w:val="Светлая сетка - Акцент 61"/>
    <w:basedOn w:val="a1"/>
    <w:next w:val="-6"/>
    <w:uiPriority w:val="62"/>
    <w:rsid w:val="00143F1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61">
    <w:name w:val="Средняя сетка 1 - Акцент 61"/>
    <w:basedOn w:val="a1"/>
    <w:next w:val="1-6"/>
    <w:uiPriority w:val="67"/>
    <w:rsid w:val="00143F1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11a">
    <w:name w:val="Светлая сетка11"/>
    <w:basedOn w:val="a1"/>
    <w:uiPriority w:val="62"/>
    <w:rsid w:val="00143F1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1"/>
    <w:basedOn w:val="a1"/>
    <w:uiPriority w:val="62"/>
    <w:rsid w:val="00143F1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e">
    <w:name w:val="Цитата1"/>
    <w:basedOn w:val="a"/>
    <w:rsid w:val="00143F11"/>
    <w:pPr>
      <w:shd w:val="clear" w:color="auto" w:fill="FFFFFF"/>
      <w:suppressAutoHyphens/>
      <w:spacing w:line="293" w:lineRule="exact"/>
      <w:ind w:left="115" w:right="29" w:firstLine="593"/>
      <w:jc w:val="both"/>
    </w:pPr>
    <w:rPr>
      <w:rFonts w:ascii="Calibri" w:hAnsi="Calibri"/>
      <w:color w:val="FF0000"/>
      <w:sz w:val="28"/>
      <w:szCs w:val="24"/>
      <w:lang w:eastAsia="zh-CN"/>
    </w:rPr>
  </w:style>
  <w:style w:type="paragraph" w:customStyle="1" w:styleId="Standard">
    <w:name w:val="Standard"/>
    <w:rsid w:val="00143F11"/>
    <w:pPr>
      <w:widowControl w:val="0"/>
      <w:suppressAutoHyphens/>
    </w:pPr>
    <w:rPr>
      <w:rFonts w:ascii="Calibri" w:hAnsi="Calibri" w:cs="Tahoma"/>
      <w:kern w:val="1"/>
      <w:sz w:val="24"/>
      <w:szCs w:val="24"/>
      <w:lang w:val="de-DE" w:eastAsia="ja-JP" w:bidi="fa-IR"/>
    </w:rPr>
  </w:style>
  <w:style w:type="table" w:customStyle="1" w:styleId="411">
    <w:name w:val="Сетка таблицы41"/>
    <w:basedOn w:val="a1"/>
    <w:next w:val="af0"/>
    <w:uiPriority w:val="59"/>
    <w:rsid w:val="00143F1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ветлая сетка - Акцент 22"/>
    <w:basedOn w:val="a1"/>
    <w:next w:val="-23"/>
    <w:uiPriority w:val="62"/>
    <w:rsid w:val="00143F1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
    <w:name w:val="Светлая сетка - Акцент 32"/>
    <w:basedOn w:val="a1"/>
    <w:next w:val="-3"/>
    <w:uiPriority w:val="62"/>
    <w:rsid w:val="00143F1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32">
    <w:name w:val="Средняя сетка 2 - Акцент 32"/>
    <w:basedOn w:val="a1"/>
    <w:next w:val="2-3"/>
    <w:uiPriority w:val="68"/>
    <w:rsid w:val="00143F11"/>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42">
    <w:name w:val="Светлая сетка - Акцент 42"/>
    <w:basedOn w:val="a1"/>
    <w:next w:val="-4"/>
    <w:uiPriority w:val="62"/>
    <w:rsid w:val="00143F1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2">
    <w:name w:val="Светлая сетка - Акцент 62"/>
    <w:basedOn w:val="a1"/>
    <w:next w:val="-6"/>
    <w:uiPriority w:val="62"/>
    <w:rsid w:val="00143F1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character" w:customStyle="1" w:styleId="1ff">
    <w:name w:val="Текст сноски Знак1"/>
    <w:basedOn w:val="a0"/>
    <w:uiPriority w:val="99"/>
    <w:rsid w:val="00143F11"/>
  </w:style>
  <w:style w:type="character" w:customStyle="1" w:styleId="affffff">
    <w:name w:val="Шапка Знак"/>
    <w:link w:val="affffff0"/>
    <w:locked/>
    <w:rsid w:val="00143F11"/>
    <w:rPr>
      <w:rFonts w:ascii="Arial" w:hAnsi="Arial" w:cs="Arial"/>
      <w:i/>
      <w:iCs/>
      <w:shd w:val="pct20" w:color="auto" w:fill="auto"/>
    </w:rPr>
  </w:style>
  <w:style w:type="paragraph" w:styleId="affffff0">
    <w:name w:val="Message Header"/>
    <w:basedOn w:val="a"/>
    <w:link w:val="affffff"/>
    <w:unhideWhenUsed/>
    <w:rsid w:val="00143F11"/>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i/>
      <w:iCs/>
    </w:rPr>
  </w:style>
  <w:style w:type="character" w:customStyle="1" w:styleId="1ff0">
    <w:name w:val="Шапка Знак1"/>
    <w:basedOn w:val="a0"/>
    <w:uiPriority w:val="99"/>
    <w:rsid w:val="00143F11"/>
    <w:rPr>
      <w:rFonts w:asciiTheme="majorHAnsi" w:eastAsiaTheme="majorEastAsia" w:hAnsiTheme="majorHAnsi" w:cstheme="majorBidi"/>
      <w:sz w:val="24"/>
      <w:szCs w:val="24"/>
      <w:shd w:val="pct20" w:color="auto" w:fill="auto"/>
    </w:rPr>
  </w:style>
  <w:style w:type="character" w:customStyle="1" w:styleId="1ff1">
    <w:name w:val="Схема документа Знак1"/>
    <w:uiPriority w:val="99"/>
    <w:rsid w:val="00143F11"/>
    <w:rPr>
      <w:rFonts w:ascii="Tahoma" w:hAnsi="Tahoma" w:cs="Tahoma"/>
      <w:sz w:val="16"/>
      <w:szCs w:val="16"/>
    </w:rPr>
  </w:style>
  <w:style w:type="paragraph" w:customStyle="1" w:styleId="affffff1">
    <w:name w:val="Знак Знак Знак Знак Знак Знак Знак Знак Знак Знак"/>
    <w:basedOn w:val="a"/>
    <w:rsid w:val="00143F11"/>
    <w:pPr>
      <w:spacing w:before="100" w:beforeAutospacing="1" w:after="100" w:afterAutospacing="1"/>
    </w:pPr>
    <w:rPr>
      <w:rFonts w:ascii="Tahoma" w:hAnsi="Tahoma"/>
      <w:lang w:val="en-US" w:eastAsia="en-US"/>
    </w:rPr>
  </w:style>
  <w:style w:type="character" w:customStyle="1" w:styleId="affffff2">
    <w:name w:val="Осносной Знак"/>
    <w:link w:val="affffff3"/>
    <w:locked/>
    <w:rsid w:val="00143F11"/>
    <w:rPr>
      <w:sz w:val="24"/>
      <w:szCs w:val="24"/>
    </w:rPr>
  </w:style>
  <w:style w:type="paragraph" w:customStyle="1" w:styleId="affffff3">
    <w:name w:val="Осносной"/>
    <w:basedOn w:val="af5"/>
    <w:link w:val="affffff2"/>
    <w:rsid w:val="00143F11"/>
    <w:pPr>
      <w:spacing w:after="0"/>
      <w:ind w:left="0" w:firstLine="567"/>
      <w:jc w:val="both"/>
    </w:pPr>
    <w:rPr>
      <w:sz w:val="24"/>
      <w:szCs w:val="24"/>
    </w:rPr>
  </w:style>
  <w:style w:type="paragraph" w:customStyle="1" w:styleId="affffff4">
    <w:name w:val="Знак Знак Знак Знак Знак Знак Знак Знак Знак Знак Знак Знак"/>
    <w:basedOn w:val="a"/>
    <w:rsid w:val="00143F11"/>
    <w:pPr>
      <w:spacing w:before="100" w:beforeAutospacing="1" w:after="100" w:afterAutospacing="1"/>
    </w:pPr>
    <w:rPr>
      <w:rFonts w:ascii="Tahoma" w:hAnsi="Tahoma"/>
      <w:lang w:val="en-US" w:eastAsia="en-US"/>
    </w:rPr>
  </w:style>
  <w:style w:type="paragraph" w:customStyle="1" w:styleId="4d">
    <w:name w:val="Знак Знак Знак Знак4"/>
    <w:basedOn w:val="a"/>
    <w:rsid w:val="00143F11"/>
    <w:pPr>
      <w:spacing w:before="100" w:beforeAutospacing="1" w:after="100" w:afterAutospacing="1"/>
    </w:pPr>
    <w:rPr>
      <w:rFonts w:ascii="Tahoma" w:hAnsi="Tahoma" w:cs="Tahoma"/>
      <w:lang w:val="en-US" w:eastAsia="en-US"/>
    </w:rPr>
  </w:style>
  <w:style w:type="paragraph" w:customStyle="1" w:styleId="Normal1">
    <w:name w:val="Normal1"/>
    <w:rsid w:val="00143F11"/>
    <w:pPr>
      <w:widowControl w:val="0"/>
    </w:pPr>
    <w:rPr>
      <w:sz w:val="24"/>
      <w:szCs w:val="24"/>
    </w:rPr>
  </w:style>
  <w:style w:type="paragraph" w:customStyle="1" w:styleId="1ff2">
    <w:name w:val="Знак Знак Знак Знак Знак Знак Знак Знак Знак Знак Знак Знак Знак1"/>
    <w:basedOn w:val="a"/>
    <w:rsid w:val="00143F11"/>
    <w:pPr>
      <w:spacing w:before="100" w:beforeAutospacing="1" w:after="100" w:afterAutospacing="1"/>
    </w:pPr>
    <w:rPr>
      <w:rFonts w:ascii="Tahoma" w:hAnsi="Tahoma" w:cs="Tahoma"/>
      <w:lang w:val="en-US" w:eastAsia="en-US"/>
    </w:rPr>
  </w:style>
  <w:style w:type="paragraph" w:customStyle="1" w:styleId="bodytext">
    <w:name w:val="body_text"/>
    <w:rsid w:val="00143F11"/>
    <w:pPr>
      <w:ind w:firstLine="709"/>
      <w:jc w:val="both"/>
    </w:pPr>
    <w:rPr>
      <w:sz w:val="24"/>
    </w:rPr>
  </w:style>
  <w:style w:type="paragraph" w:customStyle="1" w:styleId="affffff5">
    <w:name w:val="Знак Знак Знак Знак Знак Знак Знак Знак Знак Знак Знак Знак Знак"/>
    <w:basedOn w:val="a"/>
    <w:rsid w:val="00143F11"/>
    <w:pPr>
      <w:spacing w:before="100" w:beforeAutospacing="1" w:after="100" w:afterAutospacing="1"/>
    </w:pPr>
    <w:rPr>
      <w:rFonts w:ascii="Tahoma" w:hAnsi="Tahoma"/>
      <w:lang w:val="en-US" w:eastAsia="en-US"/>
    </w:rPr>
  </w:style>
  <w:style w:type="paragraph" w:customStyle="1" w:styleId="1ff3">
    <w:name w:val="Знак Знак Знак Знак1"/>
    <w:basedOn w:val="a"/>
    <w:rsid w:val="00143F11"/>
    <w:pPr>
      <w:spacing w:before="100" w:beforeAutospacing="1" w:after="100" w:afterAutospacing="1"/>
    </w:pPr>
    <w:rPr>
      <w:rFonts w:ascii="Tahoma" w:hAnsi="Tahoma" w:cs="Tahoma"/>
      <w:lang w:val="en-US" w:eastAsia="en-US"/>
    </w:rPr>
  </w:style>
  <w:style w:type="paragraph" w:customStyle="1" w:styleId="1ff4">
    <w:name w:val="Знак Знак Знак Знак Знак Знак Знак Знак Знак Знак1"/>
    <w:basedOn w:val="a"/>
    <w:rsid w:val="00143F11"/>
    <w:pPr>
      <w:spacing w:before="100" w:beforeAutospacing="1" w:after="100" w:afterAutospacing="1"/>
    </w:pPr>
    <w:rPr>
      <w:rFonts w:ascii="Tahoma" w:hAnsi="Tahoma"/>
      <w:lang w:val="en-US" w:eastAsia="en-US"/>
    </w:rPr>
  </w:style>
  <w:style w:type="paragraph" w:customStyle="1" w:styleId="3f6">
    <w:name w:val="Абзац списка3"/>
    <w:basedOn w:val="a"/>
    <w:rsid w:val="00143F11"/>
    <w:pPr>
      <w:spacing w:after="200" w:line="276" w:lineRule="auto"/>
      <w:ind w:left="720"/>
    </w:pPr>
    <w:rPr>
      <w:rFonts w:ascii="Calibri" w:hAnsi="Calibri"/>
      <w:sz w:val="22"/>
      <w:szCs w:val="22"/>
      <w:lang w:eastAsia="en-US"/>
    </w:rPr>
  </w:style>
  <w:style w:type="character" w:customStyle="1" w:styleId="2fe">
    <w:name w:val="Знак Знак Знак Знак2"/>
    <w:uiPriority w:val="99"/>
    <w:locked/>
    <w:rsid w:val="00143F11"/>
    <w:rPr>
      <w:sz w:val="28"/>
      <w:szCs w:val="28"/>
      <w:lang w:val="ru-RU" w:eastAsia="ru-RU"/>
    </w:rPr>
  </w:style>
  <w:style w:type="character" w:customStyle="1" w:styleId="290">
    <w:name w:val="Знак Знак29"/>
    <w:rsid w:val="00143F11"/>
    <w:rPr>
      <w:rFonts w:ascii="Cambria" w:hAnsi="Cambria" w:hint="default"/>
      <w:b/>
      <w:bCs/>
      <w:kern w:val="32"/>
      <w:sz w:val="32"/>
      <w:szCs w:val="32"/>
      <w:lang w:val="ru-RU" w:eastAsia="ru-RU" w:bidi="ar-SA"/>
    </w:rPr>
  </w:style>
  <w:style w:type="character" w:customStyle="1" w:styleId="4e">
    <w:name w:val="Знак Знак Знак4"/>
    <w:rsid w:val="00143F11"/>
    <w:rPr>
      <w:sz w:val="28"/>
      <w:szCs w:val="28"/>
    </w:rPr>
  </w:style>
  <w:style w:type="character" w:customStyle="1" w:styleId="222">
    <w:name w:val="Знак Знак22"/>
    <w:rsid w:val="00143F11"/>
    <w:rPr>
      <w:rFonts w:ascii="Times New Roman" w:eastAsia="Times New Roman" w:hAnsi="Times New Roman" w:cs="Times New Roman" w:hint="default"/>
      <w:i/>
      <w:iCs/>
      <w:sz w:val="28"/>
      <w:szCs w:val="28"/>
      <w:lang w:eastAsia="ru-RU"/>
    </w:rPr>
  </w:style>
  <w:style w:type="character" w:customStyle="1" w:styleId="3f7">
    <w:name w:val="Знак3 Знак Знак"/>
    <w:locked/>
    <w:rsid w:val="00143F11"/>
    <w:rPr>
      <w:sz w:val="24"/>
      <w:szCs w:val="24"/>
      <w:lang w:val="ru-RU" w:eastAsia="ru-RU" w:bidi="ar-SA"/>
    </w:rPr>
  </w:style>
  <w:style w:type="character" w:customStyle="1" w:styleId="2ff">
    <w:name w:val="Обычный (веб) Знак2"/>
    <w:rsid w:val="00143F11"/>
    <w:rPr>
      <w:rFonts w:ascii="Times New Roman" w:eastAsia="Times New Roman" w:hAnsi="Times New Roman" w:cs="Times New Roman" w:hint="default"/>
      <w:sz w:val="24"/>
      <w:szCs w:val="24"/>
    </w:rPr>
  </w:style>
  <w:style w:type="character" w:customStyle="1" w:styleId="TimesNewRoman">
    <w:name w:val="Основной текст + Times New Roman"/>
    <w:aliases w:val="12 pt,Интервал 0 pt"/>
    <w:rsid w:val="00143F11"/>
    <w:rPr>
      <w:rFonts w:ascii="Times New Roman" w:eastAsia="Times New Roman" w:hAnsi="Times New Roman" w:cs="Times New Roman" w:hint="default"/>
      <w:b w:val="0"/>
      <w:bCs w:val="0"/>
      <w:i w:val="0"/>
      <w:iCs w:val="0"/>
      <w:smallCaps w:val="0"/>
      <w:strike w:val="0"/>
      <w:dstrike w:val="0"/>
      <w:color w:val="000000"/>
      <w:spacing w:val="5"/>
      <w:w w:val="100"/>
      <w:position w:val="0"/>
      <w:sz w:val="24"/>
      <w:szCs w:val="24"/>
      <w:u w:val="none"/>
      <w:effect w:val="none"/>
      <w:lang w:val="ru-RU" w:eastAsia="ru-RU" w:bidi="ru-RU"/>
    </w:rPr>
  </w:style>
  <w:style w:type="table" w:customStyle="1" w:styleId="611">
    <w:name w:val="Сетка таблицы61"/>
    <w:basedOn w:val="a1"/>
    <w:rsid w:val="00601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8611F"/>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97">
    <w:name w:val="Сетка таблицы9"/>
    <w:basedOn w:val="a1"/>
    <w:next w:val="af0"/>
    <w:uiPriority w:val="39"/>
    <w:rsid w:val="000F69D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F16AA6"/>
    <w:rPr>
      <w:rFonts w:ascii="Calibri" w:hAnsi="Calibri"/>
      <w:sz w:val="22"/>
      <w:szCs w:val="22"/>
    </w:rPr>
    <w:tblPr>
      <w:tblCellMar>
        <w:top w:w="0" w:type="dxa"/>
        <w:left w:w="0" w:type="dxa"/>
        <w:bottom w:w="0" w:type="dxa"/>
        <w:right w:w="0" w:type="dxa"/>
      </w:tblCellMar>
    </w:tblPr>
  </w:style>
  <w:style w:type="character" w:customStyle="1" w:styleId="mw-headline">
    <w:name w:val="mw-headline"/>
    <w:basedOn w:val="a0"/>
    <w:rsid w:val="00B1575C"/>
  </w:style>
  <w:style w:type="character" w:customStyle="1" w:styleId="mw-editsection">
    <w:name w:val="mw-editsection"/>
    <w:basedOn w:val="a0"/>
    <w:rsid w:val="00B1575C"/>
  </w:style>
  <w:style w:type="character" w:customStyle="1" w:styleId="mw-editsection-bracket">
    <w:name w:val="mw-editsection-bracket"/>
    <w:basedOn w:val="a0"/>
    <w:rsid w:val="00B1575C"/>
  </w:style>
  <w:style w:type="character" w:customStyle="1" w:styleId="mw-editsection-divider">
    <w:name w:val="mw-editsection-divider"/>
    <w:basedOn w:val="a0"/>
    <w:rsid w:val="00B1575C"/>
  </w:style>
  <w:style w:type="paragraph" w:styleId="affffff6">
    <w:name w:val="List"/>
    <w:basedOn w:val="a"/>
    <w:semiHidden/>
    <w:unhideWhenUsed/>
    <w:rsid w:val="005E22B8"/>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70219">
      <w:bodyDiv w:val="1"/>
      <w:marLeft w:val="0"/>
      <w:marRight w:val="0"/>
      <w:marTop w:val="0"/>
      <w:marBottom w:val="0"/>
      <w:divBdr>
        <w:top w:val="none" w:sz="0" w:space="0" w:color="auto"/>
        <w:left w:val="none" w:sz="0" w:space="0" w:color="auto"/>
        <w:bottom w:val="none" w:sz="0" w:space="0" w:color="auto"/>
        <w:right w:val="none" w:sz="0" w:space="0" w:color="auto"/>
      </w:divBdr>
    </w:div>
    <w:div w:id="92013817">
      <w:bodyDiv w:val="1"/>
      <w:marLeft w:val="0"/>
      <w:marRight w:val="0"/>
      <w:marTop w:val="0"/>
      <w:marBottom w:val="0"/>
      <w:divBdr>
        <w:top w:val="none" w:sz="0" w:space="0" w:color="auto"/>
        <w:left w:val="none" w:sz="0" w:space="0" w:color="auto"/>
        <w:bottom w:val="none" w:sz="0" w:space="0" w:color="auto"/>
        <w:right w:val="none" w:sz="0" w:space="0" w:color="auto"/>
      </w:divBdr>
    </w:div>
    <w:div w:id="114449787">
      <w:bodyDiv w:val="1"/>
      <w:marLeft w:val="0"/>
      <w:marRight w:val="0"/>
      <w:marTop w:val="0"/>
      <w:marBottom w:val="0"/>
      <w:divBdr>
        <w:top w:val="none" w:sz="0" w:space="0" w:color="auto"/>
        <w:left w:val="none" w:sz="0" w:space="0" w:color="auto"/>
        <w:bottom w:val="none" w:sz="0" w:space="0" w:color="auto"/>
        <w:right w:val="none" w:sz="0" w:space="0" w:color="auto"/>
      </w:divBdr>
    </w:div>
    <w:div w:id="156770295">
      <w:bodyDiv w:val="1"/>
      <w:marLeft w:val="0"/>
      <w:marRight w:val="0"/>
      <w:marTop w:val="0"/>
      <w:marBottom w:val="0"/>
      <w:divBdr>
        <w:top w:val="none" w:sz="0" w:space="0" w:color="auto"/>
        <w:left w:val="none" w:sz="0" w:space="0" w:color="auto"/>
        <w:bottom w:val="none" w:sz="0" w:space="0" w:color="auto"/>
        <w:right w:val="none" w:sz="0" w:space="0" w:color="auto"/>
      </w:divBdr>
    </w:div>
    <w:div w:id="159273632">
      <w:bodyDiv w:val="1"/>
      <w:marLeft w:val="0"/>
      <w:marRight w:val="0"/>
      <w:marTop w:val="0"/>
      <w:marBottom w:val="0"/>
      <w:divBdr>
        <w:top w:val="none" w:sz="0" w:space="0" w:color="auto"/>
        <w:left w:val="none" w:sz="0" w:space="0" w:color="auto"/>
        <w:bottom w:val="none" w:sz="0" w:space="0" w:color="auto"/>
        <w:right w:val="none" w:sz="0" w:space="0" w:color="auto"/>
      </w:divBdr>
    </w:div>
    <w:div w:id="294530606">
      <w:bodyDiv w:val="1"/>
      <w:marLeft w:val="0"/>
      <w:marRight w:val="0"/>
      <w:marTop w:val="0"/>
      <w:marBottom w:val="0"/>
      <w:divBdr>
        <w:top w:val="none" w:sz="0" w:space="0" w:color="auto"/>
        <w:left w:val="none" w:sz="0" w:space="0" w:color="auto"/>
        <w:bottom w:val="none" w:sz="0" w:space="0" w:color="auto"/>
        <w:right w:val="none" w:sz="0" w:space="0" w:color="auto"/>
      </w:divBdr>
      <w:divsChild>
        <w:div w:id="414326560">
          <w:marLeft w:val="0"/>
          <w:marRight w:val="0"/>
          <w:marTop w:val="0"/>
          <w:marBottom w:val="0"/>
          <w:divBdr>
            <w:top w:val="none" w:sz="0" w:space="0" w:color="auto"/>
            <w:left w:val="none" w:sz="0" w:space="0" w:color="auto"/>
            <w:bottom w:val="none" w:sz="0" w:space="0" w:color="auto"/>
            <w:right w:val="none" w:sz="0" w:space="0" w:color="auto"/>
          </w:divBdr>
        </w:div>
        <w:div w:id="748579441">
          <w:marLeft w:val="0"/>
          <w:marRight w:val="0"/>
          <w:marTop w:val="0"/>
          <w:marBottom w:val="0"/>
          <w:divBdr>
            <w:top w:val="none" w:sz="0" w:space="0" w:color="auto"/>
            <w:left w:val="none" w:sz="0" w:space="0" w:color="auto"/>
            <w:bottom w:val="none" w:sz="0" w:space="0" w:color="auto"/>
            <w:right w:val="none" w:sz="0" w:space="0" w:color="auto"/>
          </w:divBdr>
        </w:div>
        <w:div w:id="985086597">
          <w:marLeft w:val="336"/>
          <w:marRight w:val="0"/>
          <w:marTop w:val="120"/>
          <w:marBottom w:val="312"/>
          <w:divBdr>
            <w:top w:val="none" w:sz="0" w:space="0" w:color="auto"/>
            <w:left w:val="none" w:sz="0" w:space="0" w:color="auto"/>
            <w:bottom w:val="none" w:sz="0" w:space="0" w:color="auto"/>
            <w:right w:val="none" w:sz="0" w:space="0" w:color="auto"/>
          </w:divBdr>
          <w:divsChild>
            <w:div w:id="59316766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419375519">
      <w:bodyDiv w:val="1"/>
      <w:marLeft w:val="0"/>
      <w:marRight w:val="0"/>
      <w:marTop w:val="0"/>
      <w:marBottom w:val="0"/>
      <w:divBdr>
        <w:top w:val="none" w:sz="0" w:space="0" w:color="auto"/>
        <w:left w:val="none" w:sz="0" w:space="0" w:color="auto"/>
        <w:bottom w:val="none" w:sz="0" w:space="0" w:color="auto"/>
        <w:right w:val="none" w:sz="0" w:space="0" w:color="auto"/>
      </w:divBdr>
    </w:div>
    <w:div w:id="535316066">
      <w:bodyDiv w:val="1"/>
      <w:marLeft w:val="0"/>
      <w:marRight w:val="0"/>
      <w:marTop w:val="0"/>
      <w:marBottom w:val="0"/>
      <w:divBdr>
        <w:top w:val="none" w:sz="0" w:space="0" w:color="auto"/>
        <w:left w:val="none" w:sz="0" w:space="0" w:color="auto"/>
        <w:bottom w:val="none" w:sz="0" w:space="0" w:color="auto"/>
        <w:right w:val="none" w:sz="0" w:space="0" w:color="auto"/>
      </w:divBdr>
    </w:div>
    <w:div w:id="609091858">
      <w:bodyDiv w:val="1"/>
      <w:marLeft w:val="0"/>
      <w:marRight w:val="0"/>
      <w:marTop w:val="0"/>
      <w:marBottom w:val="0"/>
      <w:divBdr>
        <w:top w:val="none" w:sz="0" w:space="0" w:color="auto"/>
        <w:left w:val="none" w:sz="0" w:space="0" w:color="auto"/>
        <w:bottom w:val="none" w:sz="0" w:space="0" w:color="auto"/>
        <w:right w:val="none" w:sz="0" w:space="0" w:color="auto"/>
      </w:divBdr>
      <w:divsChild>
        <w:div w:id="1006401382">
          <w:marLeft w:val="0"/>
          <w:marRight w:val="0"/>
          <w:marTop w:val="0"/>
          <w:marBottom w:val="0"/>
          <w:divBdr>
            <w:top w:val="none" w:sz="0" w:space="0" w:color="auto"/>
            <w:left w:val="none" w:sz="0" w:space="0" w:color="auto"/>
            <w:bottom w:val="none" w:sz="0" w:space="0" w:color="auto"/>
            <w:right w:val="none" w:sz="0" w:space="0" w:color="auto"/>
          </w:divBdr>
          <w:divsChild>
            <w:div w:id="1287004030">
              <w:marLeft w:val="0"/>
              <w:marRight w:val="0"/>
              <w:marTop w:val="0"/>
              <w:marBottom w:val="0"/>
              <w:divBdr>
                <w:top w:val="none" w:sz="0" w:space="0" w:color="auto"/>
                <w:left w:val="none" w:sz="0" w:space="0" w:color="auto"/>
                <w:bottom w:val="none" w:sz="0" w:space="0" w:color="auto"/>
                <w:right w:val="none" w:sz="0" w:space="0" w:color="auto"/>
              </w:divBdr>
              <w:divsChild>
                <w:div w:id="32465646">
                  <w:marLeft w:val="0"/>
                  <w:marRight w:val="0"/>
                  <w:marTop w:val="0"/>
                  <w:marBottom w:val="0"/>
                  <w:divBdr>
                    <w:top w:val="none" w:sz="0" w:space="0" w:color="auto"/>
                    <w:left w:val="none" w:sz="0" w:space="0" w:color="auto"/>
                    <w:bottom w:val="none" w:sz="0" w:space="0" w:color="auto"/>
                    <w:right w:val="none" w:sz="0" w:space="0" w:color="auto"/>
                  </w:divBdr>
                </w:div>
                <w:div w:id="206000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3121">
      <w:bodyDiv w:val="1"/>
      <w:marLeft w:val="0"/>
      <w:marRight w:val="0"/>
      <w:marTop w:val="0"/>
      <w:marBottom w:val="0"/>
      <w:divBdr>
        <w:top w:val="none" w:sz="0" w:space="0" w:color="auto"/>
        <w:left w:val="none" w:sz="0" w:space="0" w:color="auto"/>
        <w:bottom w:val="none" w:sz="0" w:space="0" w:color="auto"/>
        <w:right w:val="none" w:sz="0" w:space="0" w:color="auto"/>
      </w:divBdr>
      <w:divsChild>
        <w:div w:id="2039350026">
          <w:marLeft w:val="0"/>
          <w:marRight w:val="0"/>
          <w:marTop w:val="0"/>
          <w:marBottom w:val="0"/>
          <w:divBdr>
            <w:top w:val="none" w:sz="0" w:space="0" w:color="auto"/>
            <w:left w:val="none" w:sz="0" w:space="0" w:color="auto"/>
            <w:bottom w:val="none" w:sz="0" w:space="0" w:color="auto"/>
            <w:right w:val="none" w:sz="0" w:space="0" w:color="auto"/>
          </w:divBdr>
        </w:div>
      </w:divsChild>
    </w:div>
    <w:div w:id="752505189">
      <w:bodyDiv w:val="1"/>
      <w:marLeft w:val="0"/>
      <w:marRight w:val="0"/>
      <w:marTop w:val="0"/>
      <w:marBottom w:val="0"/>
      <w:divBdr>
        <w:top w:val="none" w:sz="0" w:space="0" w:color="auto"/>
        <w:left w:val="none" w:sz="0" w:space="0" w:color="auto"/>
        <w:bottom w:val="none" w:sz="0" w:space="0" w:color="auto"/>
        <w:right w:val="none" w:sz="0" w:space="0" w:color="auto"/>
      </w:divBdr>
    </w:div>
    <w:div w:id="1049762889">
      <w:bodyDiv w:val="1"/>
      <w:marLeft w:val="0"/>
      <w:marRight w:val="0"/>
      <w:marTop w:val="0"/>
      <w:marBottom w:val="0"/>
      <w:divBdr>
        <w:top w:val="none" w:sz="0" w:space="0" w:color="auto"/>
        <w:left w:val="none" w:sz="0" w:space="0" w:color="auto"/>
        <w:bottom w:val="none" w:sz="0" w:space="0" w:color="auto"/>
        <w:right w:val="none" w:sz="0" w:space="0" w:color="auto"/>
      </w:divBdr>
    </w:div>
    <w:div w:id="1055735946">
      <w:bodyDiv w:val="1"/>
      <w:marLeft w:val="0"/>
      <w:marRight w:val="0"/>
      <w:marTop w:val="0"/>
      <w:marBottom w:val="0"/>
      <w:divBdr>
        <w:top w:val="none" w:sz="0" w:space="0" w:color="auto"/>
        <w:left w:val="none" w:sz="0" w:space="0" w:color="auto"/>
        <w:bottom w:val="none" w:sz="0" w:space="0" w:color="auto"/>
        <w:right w:val="none" w:sz="0" w:space="0" w:color="auto"/>
      </w:divBdr>
    </w:div>
    <w:div w:id="1125543187">
      <w:bodyDiv w:val="1"/>
      <w:marLeft w:val="0"/>
      <w:marRight w:val="0"/>
      <w:marTop w:val="0"/>
      <w:marBottom w:val="0"/>
      <w:divBdr>
        <w:top w:val="none" w:sz="0" w:space="0" w:color="auto"/>
        <w:left w:val="none" w:sz="0" w:space="0" w:color="auto"/>
        <w:bottom w:val="none" w:sz="0" w:space="0" w:color="auto"/>
        <w:right w:val="none" w:sz="0" w:space="0" w:color="auto"/>
      </w:divBdr>
    </w:div>
    <w:div w:id="1220241404">
      <w:bodyDiv w:val="1"/>
      <w:marLeft w:val="0"/>
      <w:marRight w:val="0"/>
      <w:marTop w:val="0"/>
      <w:marBottom w:val="0"/>
      <w:divBdr>
        <w:top w:val="none" w:sz="0" w:space="0" w:color="auto"/>
        <w:left w:val="none" w:sz="0" w:space="0" w:color="auto"/>
        <w:bottom w:val="none" w:sz="0" w:space="0" w:color="auto"/>
        <w:right w:val="none" w:sz="0" w:space="0" w:color="auto"/>
      </w:divBdr>
    </w:div>
    <w:div w:id="1752894078">
      <w:bodyDiv w:val="1"/>
      <w:marLeft w:val="0"/>
      <w:marRight w:val="0"/>
      <w:marTop w:val="0"/>
      <w:marBottom w:val="0"/>
      <w:divBdr>
        <w:top w:val="none" w:sz="0" w:space="0" w:color="auto"/>
        <w:left w:val="none" w:sz="0" w:space="0" w:color="auto"/>
        <w:bottom w:val="none" w:sz="0" w:space="0" w:color="auto"/>
        <w:right w:val="none" w:sz="0" w:space="0" w:color="auto"/>
      </w:divBdr>
    </w:div>
    <w:div w:id="1758552045">
      <w:bodyDiv w:val="1"/>
      <w:marLeft w:val="0"/>
      <w:marRight w:val="0"/>
      <w:marTop w:val="0"/>
      <w:marBottom w:val="0"/>
      <w:divBdr>
        <w:top w:val="none" w:sz="0" w:space="0" w:color="auto"/>
        <w:left w:val="none" w:sz="0" w:space="0" w:color="auto"/>
        <w:bottom w:val="none" w:sz="0" w:space="0" w:color="auto"/>
        <w:right w:val="none" w:sz="0" w:space="0" w:color="auto"/>
      </w:divBdr>
    </w:div>
    <w:div w:id="1782264860">
      <w:bodyDiv w:val="1"/>
      <w:marLeft w:val="0"/>
      <w:marRight w:val="0"/>
      <w:marTop w:val="0"/>
      <w:marBottom w:val="0"/>
      <w:divBdr>
        <w:top w:val="none" w:sz="0" w:space="0" w:color="auto"/>
        <w:left w:val="none" w:sz="0" w:space="0" w:color="auto"/>
        <w:bottom w:val="none" w:sz="0" w:space="0" w:color="auto"/>
        <w:right w:val="none" w:sz="0" w:space="0" w:color="auto"/>
      </w:divBdr>
      <w:divsChild>
        <w:div w:id="188685635">
          <w:marLeft w:val="336"/>
          <w:marRight w:val="0"/>
          <w:marTop w:val="120"/>
          <w:marBottom w:val="312"/>
          <w:divBdr>
            <w:top w:val="none" w:sz="0" w:space="0" w:color="auto"/>
            <w:left w:val="none" w:sz="0" w:space="0" w:color="auto"/>
            <w:bottom w:val="none" w:sz="0" w:space="0" w:color="auto"/>
            <w:right w:val="none" w:sz="0" w:space="0" w:color="auto"/>
          </w:divBdr>
          <w:divsChild>
            <w:div w:id="6395729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26012056">
          <w:marLeft w:val="0"/>
          <w:marRight w:val="0"/>
          <w:marTop w:val="0"/>
          <w:marBottom w:val="0"/>
          <w:divBdr>
            <w:top w:val="none" w:sz="0" w:space="0" w:color="auto"/>
            <w:left w:val="none" w:sz="0" w:space="0" w:color="auto"/>
            <w:bottom w:val="none" w:sz="0" w:space="0" w:color="auto"/>
            <w:right w:val="none" w:sz="0" w:space="0" w:color="auto"/>
          </w:divBdr>
        </w:div>
        <w:div w:id="2072383351">
          <w:marLeft w:val="0"/>
          <w:marRight w:val="0"/>
          <w:marTop w:val="0"/>
          <w:marBottom w:val="0"/>
          <w:divBdr>
            <w:top w:val="none" w:sz="0" w:space="0" w:color="auto"/>
            <w:left w:val="none" w:sz="0" w:space="0" w:color="auto"/>
            <w:bottom w:val="none" w:sz="0" w:space="0" w:color="auto"/>
            <w:right w:val="none" w:sz="0" w:space="0" w:color="auto"/>
          </w:divBdr>
        </w:div>
      </w:divsChild>
    </w:div>
    <w:div w:id="1911303557">
      <w:bodyDiv w:val="1"/>
      <w:marLeft w:val="0"/>
      <w:marRight w:val="0"/>
      <w:marTop w:val="0"/>
      <w:marBottom w:val="0"/>
      <w:divBdr>
        <w:top w:val="none" w:sz="0" w:space="0" w:color="auto"/>
        <w:left w:val="none" w:sz="0" w:space="0" w:color="auto"/>
        <w:bottom w:val="none" w:sz="0" w:space="0" w:color="auto"/>
        <w:right w:val="none" w:sz="0" w:space="0" w:color="auto"/>
      </w:divBdr>
    </w:div>
    <w:div w:id="2026320373">
      <w:bodyDiv w:val="1"/>
      <w:marLeft w:val="0"/>
      <w:marRight w:val="0"/>
      <w:marTop w:val="0"/>
      <w:marBottom w:val="0"/>
      <w:divBdr>
        <w:top w:val="none" w:sz="0" w:space="0" w:color="auto"/>
        <w:left w:val="none" w:sz="0" w:space="0" w:color="auto"/>
        <w:bottom w:val="none" w:sz="0" w:space="0" w:color="auto"/>
        <w:right w:val="none" w:sz="0" w:space="0" w:color="auto"/>
      </w:divBdr>
    </w:div>
    <w:div w:id="214048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D%D0%B0%D1%81%D0%B5%D0%BB%D0%B5%D0%BD%D0%B8%D0%B5_%D0%98%D0%BD%D0%B3%D1%83%D1%88%D0%B5%D1%82%D0%B8%D0%B8" TargetMode="External"/><Relationship Id="rId21" Type="http://schemas.openxmlformats.org/officeDocument/2006/relationships/hyperlink" Target="https://ru.wikipedia.org/wiki/%D0%9D%D0%B0%D1%81%D0%B5%D0%BB%D0%B5%D0%BD%D0%B8%D0%B5_%D0%98%D0%BD%D0%B3%D1%83%D1%88%D0%B5%D1%82%D0%B8%D0%B8" TargetMode="External"/><Relationship Id="rId42" Type="http://schemas.openxmlformats.org/officeDocument/2006/relationships/hyperlink" Target="https://ru.wikipedia.org/wiki/%D0%9D%D0%B0%D1%81%D0%B5%D0%BB%D0%B5%D0%BD%D0%B8%D0%B5_%D0%98%D0%BD%D0%B3%D1%83%D1%88%D0%B5%D1%82%D0%B8%D0%B8" TargetMode="External"/><Relationship Id="rId47" Type="http://schemas.openxmlformats.org/officeDocument/2006/relationships/hyperlink" Target="https://ru.wikipedia.org/wiki/%D0%9D%D0%B0%D1%81%D0%B5%D0%BB%D0%B5%D0%BD%D0%B8%D0%B5_%D0%98%D0%BD%D0%B3%D1%83%D1%88%D0%B5%D1%82%D0%B8%D0%B8" TargetMode="External"/><Relationship Id="rId63" Type="http://schemas.openxmlformats.org/officeDocument/2006/relationships/hyperlink" Target="http://ru.wikipedia.org/wiki/%D0%9C%D0%B0%D0%BB%D0%B3%D0%BE%D0%B1%D0%B5%D0%BA" TargetMode="External"/><Relationship Id="rId68"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ru.wikipedia.org/wiki/%D0%9D%D0%B0%D1%81%D0%B5%D0%BB%D0%B5%D0%BD%D0%B8%D0%B5_%D0%98%D0%BD%D0%B3%D1%83%D1%88%D0%B5%D1%82%D0%B8%D0%B8" TargetMode="External"/><Relationship Id="rId29" Type="http://schemas.openxmlformats.org/officeDocument/2006/relationships/hyperlink" Target="https://ru.wikipedia.org/wiki/%D0%9D%D0%B0%D1%81%D0%B5%D0%BB%D0%B5%D0%BD%D0%B8%D0%B5_%D0%98%D0%BD%D0%B3%D1%83%D1%88%D0%B5%D1%82%D0%B8%D0%B8" TargetMode="External"/><Relationship Id="rId11" Type="http://schemas.openxmlformats.org/officeDocument/2006/relationships/hyperlink" Target="https://ru.wikipedia.org/wiki/%D0%9D%D0%B0%D1%81%D0%B5%D0%BB%D0%B5%D0%BD%D0%B8%D0%B5_%D0%98%D0%BD%D0%B3%D1%83%D1%88%D0%B5%D1%82%D0%B8%D0%B8" TargetMode="External"/><Relationship Id="rId24" Type="http://schemas.openxmlformats.org/officeDocument/2006/relationships/hyperlink" Target="https://ru.wikipedia.org/wiki/%D0%9D%D0%B0%D1%81%D0%B5%D0%BB%D0%B5%D0%BD%D0%B8%D0%B5_%D0%98%D0%BD%D0%B3%D1%83%D1%88%D0%B5%D1%82%D0%B8%D0%B8" TargetMode="External"/><Relationship Id="rId32" Type="http://schemas.openxmlformats.org/officeDocument/2006/relationships/hyperlink" Target="https://ru.wikipedia.org/wiki/%D0%9D%D0%B0%D1%81%D0%B5%D0%BB%D0%B5%D0%BD%D0%B8%D0%B5_%D0%98%D0%BD%D0%B3%D1%83%D1%88%D0%B5%D1%82%D0%B8%D0%B8" TargetMode="External"/><Relationship Id="rId37" Type="http://schemas.openxmlformats.org/officeDocument/2006/relationships/hyperlink" Target="https://ru.wikipedia.org/wiki/%D0%9D%D0%B0%D1%81%D0%B5%D0%BB%D0%B5%D0%BD%D0%B8%D0%B5_%D0%98%D0%BD%D0%B3%D1%83%D1%88%D0%B5%D1%82%D0%B8%D0%B8" TargetMode="External"/><Relationship Id="rId40" Type="http://schemas.openxmlformats.org/officeDocument/2006/relationships/hyperlink" Target="https://ru.wikipedia.org/wiki/%D0%9D%D0%B0%D1%81%D0%B5%D0%BB%D0%B5%D0%BD%D0%B8%D0%B5_%D0%98%D0%BD%D0%B3%D1%83%D1%88%D0%B5%D1%82%D0%B8%D0%B8" TargetMode="External"/><Relationship Id="rId45" Type="http://schemas.openxmlformats.org/officeDocument/2006/relationships/hyperlink" Target="https://ru.wikipedia.org/wiki/%D0%9D%D0%B0%D1%81%D0%B5%D0%BB%D0%B5%D0%BD%D0%B8%D0%B5_%D0%98%D0%BD%D0%B3%D1%83%D1%88%D0%B5%D1%82%D0%B8%D0%B8" TargetMode="External"/><Relationship Id="rId53" Type="http://schemas.openxmlformats.org/officeDocument/2006/relationships/chart" Target="charts/chart3.xml"/><Relationship Id="rId58" Type="http://schemas.openxmlformats.org/officeDocument/2006/relationships/chart" Target="charts/chart8.xml"/><Relationship Id="rId66" Type="http://schemas.openxmlformats.org/officeDocument/2006/relationships/image" Target="media/image3.jpeg"/><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www.esosedi.ru/loc/rossiya/respublika_ingushetiya/magas/247/index.html" TargetMode="External"/><Relationship Id="rId19" Type="http://schemas.openxmlformats.org/officeDocument/2006/relationships/hyperlink" Target="https://ru.wikipedia.org/wiki/%D0%9D%D0%B0%D1%81%D0%B5%D0%BB%D0%B5%D0%BD%D0%B8%D0%B5_%D0%98%D0%BD%D0%B3%D1%83%D1%88%D0%B5%D1%82%D0%B8%D0%B8" TargetMode="External"/><Relationship Id="rId14" Type="http://schemas.openxmlformats.org/officeDocument/2006/relationships/hyperlink" Target="https://ru.wikipedia.org/wiki/%D0%9D%D0%B0%D1%81%D0%B5%D0%BB%D0%B5%D0%BD%D0%B8%D0%B5_%D0%98%D0%BD%D0%B3%D1%83%D1%88%D0%B5%D1%82%D0%B8%D0%B8" TargetMode="External"/><Relationship Id="rId22" Type="http://schemas.openxmlformats.org/officeDocument/2006/relationships/hyperlink" Target="https://ru.wikipedia.org/wiki/%D0%9D%D0%B0%D1%81%D0%B5%D0%BB%D0%B5%D0%BD%D0%B8%D0%B5_%D0%98%D0%BD%D0%B3%D1%83%D1%88%D0%B5%D1%82%D0%B8%D0%B8" TargetMode="External"/><Relationship Id="rId27" Type="http://schemas.openxmlformats.org/officeDocument/2006/relationships/hyperlink" Target="https://ru.wikipedia.org/wiki/%D0%9D%D0%B0%D1%81%D0%B5%D0%BB%D0%B5%D0%BD%D0%B8%D0%B5_%D0%98%D0%BD%D0%B3%D1%83%D1%88%D0%B5%D1%82%D0%B8%D0%B8" TargetMode="External"/><Relationship Id="rId30" Type="http://schemas.openxmlformats.org/officeDocument/2006/relationships/hyperlink" Target="https://ru.wikipedia.org/wiki/%D0%9D%D0%B0%D1%81%D0%B5%D0%BB%D0%B5%D0%BD%D0%B8%D0%B5_%D0%98%D0%BD%D0%B3%D1%83%D1%88%D0%B5%D1%82%D0%B8%D0%B8" TargetMode="External"/><Relationship Id="rId35" Type="http://schemas.openxmlformats.org/officeDocument/2006/relationships/hyperlink" Target="https://ru.wikipedia.org/wiki/%D0%9D%D0%B0%D1%81%D0%B5%D0%BB%D0%B5%D0%BD%D0%B8%D0%B5_%D0%98%D0%BD%D0%B3%D1%83%D1%88%D0%B5%D1%82%D0%B8%D0%B8" TargetMode="External"/><Relationship Id="rId43" Type="http://schemas.openxmlformats.org/officeDocument/2006/relationships/hyperlink" Target="https://ru.wikipedia.org/wiki/%D0%9D%D0%B0%D1%81%D0%B5%D0%BB%D0%B5%D0%BD%D0%B8%D0%B5_%D0%98%D0%BD%D0%B3%D1%83%D1%88%D0%B5%D1%82%D0%B8%D0%B8" TargetMode="External"/><Relationship Id="rId48" Type="http://schemas.openxmlformats.org/officeDocument/2006/relationships/hyperlink" Target="https://ru.wikipedia.org/wiki/%D0%A7%D0%B5%D1%87%D0%B5%D0%BD%D0%BE-%D0%98%D0%BD%D0%B3%D1%83%D1%88%D1%81%D0%BA%D0%B0%D1%8F_%D0%90%D0%B2%D1%82%D0%BE%D0%BD%D0%BE%D0%BC%D0%BD%D0%B0%D1%8F_%D0%A1%D0%BE%D0%B2%D0%B5%D1%82%D1%81%D0%BA%D0%B0%D1%8F_%D0%A1%D0%BE%D1%86%D0%B8%D0%B0%D0%BB%D0%B8%D1%81%D1%82%D0%B8%D1%87%D0%B5%D1%81%D0%BA%D0%B0%D1%8F_%D0%A0%D0%B5%D1%81%D0%BF%D1%83%D0%B1%D0%BB%D0%B8%D0%BA%D0%B0" TargetMode="External"/><Relationship Id="rId56" Type="http://schemas.openxmlformats.org/officeDocument/2006/relationships/chart" Target="charts/chart6.xml"/><Relationship Id="rId64" Type="http://schemas.openxmlformats.org/officeDocument/2006/relationships/hyperlink" Target="http://ru.wikipedia.org/wiki/%D0%A1%D0%B5%D0%B2%D0%B5%D1%80%D0%BD%D0%B0%D1%8F_%D0%9E%D1%81%D0%B5%D1%82%D0%B8%D1%8F" TargetMode="External"/><Relationship Id="rId69" Type="http://schemas.openxmlformats.org/officeDocument/2006/relationships/image" Target="media/image6.jpeg"/><Relationship Id="rId8" Type="http://schemas.openxmlformats.org/officeDocument/2006/relationships/image" Target="media/image1.png"/><Relationship Id="rId51" Type="http://schemas.openxmlformats.org/officeDocument/2006/relationships/chart" Target="charts/chart1.xml"/><Relationship Id="rId72" Type="http://schemas.openxmlformats.org/officeDocument/2006/relationships/image" Target="media/image8.png"/><Relationship Id="rId3" Type="http://schemas.openxmlformats.org/officeDocument/2006/relationships/styles" Target="styles.xml"/><Relationship Id="rId12" Type="http://schemas.openxmlformats.org/officeDocument/2006/relationships/hyperlink" Target="https://ru.wikipedia.org/wiki/%D0%9D%D0%B0%D1%81%D0%B5%D0%BB%D0%B5%D0%BD%D0%B8%D0%B5_%D0%98%D0%BD%D0%B3%D1%83%D1%88%D0%B5%D1%82%D0%B8%D0%B8" TargetMode="External"/><Relationship Id="rId17" Type="http://schemas.openxmlformats.org/officeDocument/2006/relationships/hyperlink" Target="https://ru.wikipedia.org/wiki/%D0%9D%D0%B0%D1%81%D0%B5%D0%BB%D0%B5%D0%BD%D0%B8%D0%B5_%D0%98%D0%BD%D0%B3%D1%83%D1%88%D0%B5%D1%82%D0%B8%D0%B8" TargetMode="External"/><Relationship Id="rId25" Type="http://schemas.openxmlformats.org/officeDocument/2006/relationships/hyperlink" Target="https://ru.wikipedia.org/wiki/%D0%9D%D0%B0%D1%81%D0%B5%D0%BB%D0%B5%D0%BD%D0%B8%D0%B5_%D0%98%D0%BD%D0%B3%D1%83%D1%88%D0%B5%D1%82%D0%B8%D0%B8" TargetMode="External"/><Relationship Id="rId33" Type="http://schemas.openxmlformats.org/officeDocument/2006/relationships/hyperlink" Target="https://ru.wikipedia.org/wiki/%D0%9D%D0%B0%D1%81%D0%B5%D0%BB%D0%B5%D0%BD%D0%B8%D0%B5_%D0%98%D0%BD%D0%B3%D1%83%D1%88%D0%B5%D1%82%D0%B8%D0%B8" TargetMode="External"/><Relationship Id="rId38" Type="http://schemas.openxmlformats.org/officeDocument/2006/relationships/hyperlink" Target="https://ru.wikipedia.org/wiki/%D0%9D%D0%B0%D1%81%D0%B5%D0%BB%D0%B5%D0%BD%D0%B8%D0%B5_%D0%98%D0%BD%D0%B3%D1%83%D1%88%D0%B5%D1%82%D0%B8%D0%B8" TargetMode="External"/><Relationship Id="rId46" Type="http://schemas.openxmlformats.org/officeDocument/2006/relationships/hyperlink" Target="https://ru.wikipedia.org/wiki/%D0%9D%D0%B0%D1%81%D0%B5%D0%BB%D0%B5%D0%BD%D0%B8%D0%B5_%D0%98%D0%BD%D0%B3%D1%83%D1%88%D0%B5%D1%82%D0%B8%D0%B8" TargetMode="External"/><Relationship Id="rId59" Type="http://schemas.openxmlformats.org/officeDocument/2006/relationships/hyperlink" Target="http://www.esosedi.ru/" TargetMode="External"/><Relationship Id="rId67" Type="http://schemas.openxmlformats.org/officeDocument/2006/relationships/image" Target="media/image4.jpeg"/><Relationship Id="rId20" Type="http://schemas.openxmlformats.org/officeDocument/2006/relationships/hyperlink" Target="https://ru.wikipedia.org/wiki/%D0%9D%D0%B0%D1%81%D0%B5%D0%BB%D0%B5%D0%BD%D0%B8%D0%B5_%D0%98%D0%BD%D0%B3%D1%83%D1%88%D0%B5%D1%82%D0%B8%D0%B8" TargetMode="External"/><Relationship Id="rId41" Type="http://schemas.openxmlformats.org/officeDocument/2006/relationships/hyperlink" Target="https://ru.wikipedia.org/wiki/%D0%9D%D0%B0%D1%81%D0%B5%D0%BB%D0%B5%D0%BD%D0%B8%D0%B5_%D0%98%D0%BD%D0%B3%D1%83%D1%88%D0%B5%D1%82%D0%B8%D0%B8" TargetMode="External"/><Relationship Id="rId54" Type="http://schemas.openxmlformats.org/officeDocument/2006/relationships/chart" Target="charts/chart4.xml"/><Relationship Id="rId62" Type="http://schemas.openxmlformats.org/officeDocument/2006/relationships/hyperlink" Target="http://ru.wikipedia.org/wiki/%D0%98%D0%BD%D0%B3%D1%83%D1%88%D0%B5%D1%82%D0%B8%D1%8F" TargetMode="External"/><Relationship Id="rId70" Type="http://schemas.openxmlformats.org/officeDocument/2006/relationships/image" Target="media/image7.jpe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9D%D0%B0%D1%81%D0%B5%D0%BB%D0%B5%D0%BD%D0%B8%D0%B5_%D0%98%D0%BD%D0%B3%D1%83%D1%88%D0%B5%D1%82%D0%B8%D0%B8" TargetMode="External"/><Relationship Id="rId23" Type="http://schemas.openxmlformats.org/officeDocument/2006/relationships/hyperlink" Target="https://ru.wikipedia.org/wiki/%D0%9D%D0%B0%D1%81%D0%B5%D0%BB%D0%B5%D0%BD%D0%B8%D0%B5_%D0%98%D0%BD%D0%B3%D1%83%D1%88%D0%B5%D1%82%D0%B8%D0%B8" TargetMode="External"/><Relationship Id="rId28" Type="http://schemas.openxmlformats.org/officeDocument/2006/relationships/hyperlink" Target="https://ru.wikipedia.org/wiki/%D0%9D%D0%B0%D1%81%D0%B5%D0%BB%D0%B5%D0%BD%D0%B8%D0%B5_%D0%98%D0%BD%D0%B3%D1%83%D1%88%D0%B5%D1%82%D0%B8%D0%B8" TargetMode="External"/><Relationship Id="rId36" Type="http://schemas.openxmlformats.org/officeDocument/2006/relationships/hyperlink" Target="https://ru.wikipedia.org/wiki/%D0%9D%D0%B0%D1%81%D0%B5%D0%BB%D0%B5%D0%BD%D0%B8%D0%B5_%D0%98%D0%BD%D0%B3%D1%83%D1%88%D0%B5%D1%82%D0%B8%D0%B8" TargetMode="External"/><Relationship Id="rId49" Type="http://schemas.openxmlformats.org/officeDocument/2006/relationships/image" Target="media/image2.png"/><Relationship Id="rId57" Type="http://schemas.openxmlformats.org/officeDocument/2006/relationships/chart" Target="charts/chart7.xml"/><Relationship Id="rId10" Type="http://schemas.openxmlformats.org/officeDocument/2006/relationships/hyperlink" Target="https://ru.wikipedia.org/wiki/%D0%9D%D0%B0%D1%81%D0%B5%D0%BB%D0%B5%D0%BD%D0%B8%D0%B5_%D0%98%D0%BD%D0%B3%D1%83%D1%88%D0%B5%D1%82%D0%B8%D0%B8" TargetMode="External"/><Relationship Id="rId31" Type="http://schemas.openxmlformats.org/officeDocument/2006/relationships/hyperlink" Target="https://ru.wikipedia.org/wiki/%D0%9D%D0%B0%D1%81%D0%B5%D0%BB%D0%B5%D0%BD%D0%B8%D0%B5_%D0%98%D0%BD%D0%B3%D1%83%D1%88%D0%B5%D1%82%D0%B8%D0%B8" TargetMode="External"/><Relationship Id="rId44" Type="http://schemas.openxmlformats.org/officeDocument/2006/relationships/hyperlink" Target="https://ru.wikipedia.org/wiki/%D0%9D%D0%B0%D1%81%D0%B5%D0%BB%D0%B5%D0%BD%D0%B8%D0%B5_%D0%98%D0%BD%D0%B3%D1%83%D1%88%D0%B5%D1%82%D0%B8%D0%B8" TargetMode="External"/><Relationship Id="rId52" Type="http://schemas.openxmlformats.org/officeDocument/2006/relationships/chart" Target="charts/chart2.xml"/><Relationship Id="rId60" Type="http://schemas.openxmlformats.org/officeDocument/2006/relationships/hyperlink" Target="http://www.esosedi.ru/loc/rossiya/respublika_ingushetiya/12/index.html" TargetMode="External"/><Relationship Id="rId65" Type="http://schemas.openxmlformats.org/officeDocument/2006/relationships/hyperlink" Target="http://ru.wikipedia.org/wiki/%D0%9D%D0%B0%D0%B7%D1%80%D0%B0%D0%BD%D0%BE%D0%B2%D1%81%D0%BA%D0%B8%D0%B9_%D1%80%D0%B0%D0%B9%D0%BE%D0%BD" TargetMode="External"/><Relationship Id="rId73"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https://ru.wikipedia.org/wiki/%D0%9D%D0%B0%D1%81%D0%B5%D0%BB%D0%B5%D0%BD%D0%B8%D0%B5_%D0%98%D0%BD%D0%B3%D1%83%D1%88%D0%B5%D1%82%D0%B8%D0%B8" TargetMode="External"/><Relationship Id="rId13" Type="http://schemas.openxmlformats.org/officeDocument/2006/relationships/hyperlink" Target="https://ru.wikipedia.org/wiki/%D0%9D%D0%B0%D1%81%D0%B5%D0%BB%D0%B5%D0%BD%D0%B8%D0%B5_%D0%98%D0%BD%D0%B3%D1%83%D1%88%D0%B5%D1%82%D0%B8%D0%B8" TargetMode="External"/><Relationship Id="rId18" Type="http://schemas.openxmlformats.org/officeDocument/2006/relationships/hyperlink" Target="https://ru.wikipedia.org/wiki/%D0%9D%D0%B0%D1%81%D0%B5%D0%BB%D0%B5%D0%BD%D0%B8%D0%B5_%D0%98%D0%BD%D0%B3%D1%83%D1%88%D0%B5%D1%82%D0%B8%D0%B8" TargetMode="External"/><Relationship Id="rId39" Type="http://schemas.openxmlformats.org/officeDocument/2006/relationships/hyperlink" Target="https://ru.wikipedia.org/wiki/%D0%9D%D0%B0%D1%81%D0%B5%D0%BB%D0%B5%D0%BD%D0%B8%D0%B5_%D0%98%D0%BD%D0%B3%D1%83%D1%88%D0%B5%D1%82%D0%B8%D0%B8" TargetMode="External"/><Relationship Id="rId34" Type="http://schemas.openxmlformats.org/officeDocument/2006/relationships/hyperlink" Target="https://ru.wikipedia.org/wiki/%D0%9D%D0%B0%D1%81%D0%B5%D0%BB%D0%B5%D0%BD%D0%B8%D0%B5_%D0%98%D0%BD%D0%B3%D1%83%D1%88%D0%B5%D1%82%D0%B8%D0%B8" TargetMode="External"/><Relationship Id="rId50" Type="http://schemas.openxmlformats.org/officeDocument/2006/relationships/hyperlink" Target="https://ru.wikipedia.org/wiki/%D0%A7%D0%B5%D1%87%D0%B5%D0%BD%D0%BE-%D0%98%D0%BD%D0%B3%D1%83%D1%88%D1%81%D0%BA%D0%B0%D1%8F_%D0%90%D0%B2%D1%82%D0%BE%D0%BD%D0%BE%D0%BC%D0%BD%D0%B0%D1%8F_%D0%A1%D0%BE%D0%B2%D0%B5%D1%82%D1%81%D0%BA%D0%B0%D1%8F_%D0%A1%D0%BE%D1%86%D0%B8%D0%B0%D0%BB%D0%B8%D1%81%D1%82%D0%B8%D1%87%D0%B5%D1%81%D0%BA%D0%B0%D1%8F_%D0%A0%D0%B5%D1%81%D0%BF%D1%83%D0%B1%D0%BB%D0%B8%D0%BA%D0%B0" TargetMode="External"/><Relationship Id="rId55" Type="http://schemas.openxmlformats.org/officeDocument/2006/relationships/chart" Target="charts/chart5.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2.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650015783824735"/>
          <c:y val="5.0863472574402768E-2"/>
          <c:w val="0.67567202683309691"/>
          <c:h val="0.8357575432150377"/>
        </c:manualLayout>
      </c:layout>
      <c:bar3DChart>
        <c:barDir val="bar"/>
        <c:grouping val="stacked"/>
        <c:varyColors val="0"/>
        <c:ser>
          <c:idx val="0"/>
          <c:order val="0"/>
          <c:tx>
            <c:v>1540.11</c:v>
          </c:tx>
          <c:spPr>
            <a:solidFill>
              <a:srgbClr val="9999FF"/>
            </a:solid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0-5433-40E4-A9DD-3A3114060DF6}"/>
              </c:ext>
            </c:extLst>
          </c:dPt>
          <c:dPt>
            <c:idx val="1"/>
            <c:invertIfNegative val="0"/>
            <c:bubble3D val="0"/>
            <c:spPr>
              <a:solidFill>
                <a:srgbClr val="993366"/>
              </a:solidFill>
              <a:ln w="12700">
                <a:solidFill>
                  <a:srgbClr val="000000"/>
                </a:solidFill>
                <a:prstDash val="solid"/>
              </a:ln>
            </c:spPr>
            <c:extLst>
              <c:ext xmlns:c16="http://schemas.microsoft.com/office/drawing/2014/chart" uri="{C3380CC4-5D6E-409C-BE32-E72D297353CC}">
                <c16:uniqueId val="{00000002-5433-40E4-A9DD-3A3114060DF6}"/>
              </c:ext>
            </c:extLst>
          </c:dPt>
          <c:dPt>
            <c:idx val="2"/>
            <c:invertIfNegative val="0"/>
            <c:bubble3D val="0"/>
            <c:spPr>
              <a:solidFill>
                <a:srgbClr val="FFFFCC"/>
              </a:solidFill>
              <a:ln w="12700">
                <a:solidFill>
                  <a:srgbClr val="000000"/>
                </a:solidFill>
                <a:prstDash val="solid"/>
              </a:ln>
            </c:spPr>
            <c:extLst>
              <c:ext xmlns:c16="http://schemas.microsoft.com/office/drawing/2014/chart" uri="{C3380CC4-5D6E-409C-BE32-E72D297353CC}">
                <c16:uniqueId val="{00000004-5433-40E4-A9DD-3A3114060DF6}"/>
              </c:ext>
            </c:extLst>
          </c:dPt>
          <c:dPt>
            <c:idx val="3"/>
            <c:invertIfNegative val="0"/>
            <c:bubble3D val="0"/>
            <c:spPr>
              <a:solidFill>
                <a:srgbClr val="CCFFFF"/>
              </a:solidFill>
              <a:ln w="12700">
                <a:solidFill>
                  <a:srgbClr val="000000"/>
                </a:solidFill>
                <a:prstDash val="solid"/>
              </a:ln>
            </c:spPr>
            <c:extLst>
              <c:ext xmlns:c16="http://schemas.microsoft.com/office/drawing/2014/chart" uri="{C3380CC4-5D6E-409C-BE32-E72D297353CC}">
                <c16:uniqueId val="{00000006-5433-40E4-A9DD-3A3114060DF6}"/>
              </c:ext>
            </c:extLst>
          </c:dPt>
          <c:dLbls>
            <c:dLbl>
              <c:idx val="0"/>
              <c:tx>
                <c:rich>
                  <a:bodyPr/>
                  <a:lstStyle/>
                  <a:p>
                    <a:r>
                      <a:rPr lang="en-US" sz="1050" b="0" baseline="0">
                        <a:latin typeface="Times New Roman" panose="02020603050405020304" pitchFamily="18" charset="0"/>
                        <a:cs typeface="Times New Roman" panose="02020603050405020304" pitchFamily="18" charset="0"/>
                      </a:rPr>
                      <a:t>36 </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433-40E4-A9DD-3A3114060DF6}"/>
                </c:ext>
              </c:extLst>
            </c:dLbl>
            <c:dLbl>
              <c:idx val="1"/>
              <c:layout>
                <c:manualLayout>
                  <c:x val="-4.3859649122807015E-3"/>
                  <c:y val="4.4853106077595876E-3"/>
                </c:manualLayout>
              </c:layout>
              <c:tx>
                <c:rich>
                  <a:bodyPr/>
                  <a:lstStyle/>
                  <a:p>
                    <a:r>
                      <a:rPr lang="en-US" sz="1050" b="0">
                        <a:latin typeface="Times New Roman" panose="02020603050405020304" pitchFamily="18" charset="0"/>
                        <a:cs typeface="Times New Roman" panose="02020603050405020304" pitchFamily="18" charset="0"/>
                      </a:rPr>
                      <a:t>73 </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33-40E4-A9DD-3A3114060DF6}"/>
                </c:ext>
              </c:extLst>
            </c:dLbl>
            <c:dLbl>
              <c:idx val="2"/>
              <c:layout>
                <c:manualLayout>
                  <c:x val="2.1825396825396824E-2"/>
                  <c:y val="0"/>
                </c:manualLayout>
              </c:layout>
              <c:tx>
                <c:rich>
                  <a:bodyPr/>
                  <a:lstStyle/>
                  <a:p>
                    <a:r>
                      <a:rPr lang="en-US" sz="1050" b="0">
                        <a:latin typeface="Times New Roman" panose="02020603050405020304" pitchFamily="18" charset="0"/>
                        <a:cs typeface="Times New Roman" panose="02020603050405020304" pitchFamily="18" charset="0"/>
                      </a:rPr>
                      <a:t>516 </a:t>
                    </a:r>
                    <a:endParaRPr lang="en-US"/>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433-40E4-A9DD-3A3114060DF6}"/>
                </c:ext>
              </c:extLst>
            </c:dLbl>
            <c:dLbl>
              <c:idx val="3"/>
              <c:delete val="1"/>
              <c:extLst>
                <c:ext xmlns:c15="http://schemas.microsoft.com/office/drawing/2012/chart" uri="{CE6537A1-D6FC-4f65-9D91-7224C49458BB}"/>
                <c:ext xmlns:c16="http://schemas.microsoft.com/office/drawing/2014/chart" uri="{C3380CC4-5D6E-409C-BE32-E72D297353CC}">
                  <c16:uniqueId val="{00000006-5433-40E4-A9DD-3A3114060DF6}"/>
                </c:ext>
              </c:extLst>
            </c:dLbl>
            <c:spPr>
              <a:noFill/>
              <a:ln w="25401">
                <a:noFill/>
              </a:ln>
            </c:spPr>
            <c:txPr>
              <a:bodyPr/>
              <a:lstStyle/>
              <a:p>
                <a:pPr>
                  <a:defRPr sz="105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ru-R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Sheet1!$B$1:$E$1</c:f>
              <c:strCache>
                <c:ptCount val="3"/>
                <c:pt idx="0">
                  <c:v>2020г. </c:v>
                </c:pt>
                <c:pt idx="1">
                  <c:v>2021г.</c:v>
                </c:pt>
                <c:pt idx="2">
                  <c:v>2022г.</c:v>
                </c:pt>
              </c:strCache>
            </c:strRef>
          </c:cat>
          <c:val>
            <c:numRef>
              <c:f>Sheet1!$B$2:$E$2</c:f>
              <c:numCache>
                <c:formatCode>General</c:formatCode>
                <c:ptCount val="4"/>
                <c:pt idx="0">
                  <c:v>36</c:v>
                </c:pt>
                <c:pt idx="1">
                  <c:v>73</c:v>
                </c:pt>
                <c:pt idx="2">
                  <c:v>516</c:v>
                </c:pt>
              </c:numCache>
            </c:numRef>
          </c:val>
          <c:extLst>
            <c:ext xmlns:c16="http://schemas.microsoft.com/office/drawing/2014/chart" uri="{C3380CC4-5D6E-409C-BE32-E72D297353CC}">
              <c16:uniqueId val="{00000007-5433-40E4-A9DD-3A3114060DF6}"/>
            </c:ext>
          </c:extLst>
        </c:ser>
        <c:ser>
          <c:idx val="1"/>
          <c:order val="1"/>
          <c:tx>
            <c:strRef>
              <c:f>Sheet1!$A$3</c:f>
              <c:strCache>
                <c:ptCount val="1"/>
              </c:strCache>
            </c:strRef>
          </c:tx>
          <c:spPr>
            <a:solidFill>
              <a:srgbClr val="993366"/>
            </a:solidFill>
            <a:ln w="12700">
              <a:solidFill>
                <a:srgbClr val="000000"/>
              </a:solidFill>
              <a:prstDash val="solid"/>
            </a:ln>
          </c:spPr>
          <c:invertIfNegative val="0"/>
          <c:dPt>
            <c:idx val="0"/>
            <c:invertIfNegative val="0"/>
            <c:bubble3D val="0"/>
            <c:spPr>
              <a:solidFill>
                <a:srgbClr val="9999FF"/>
              </a:solidFill>
              <a:ln w="12700">
                <a:solidFill>
                  <a:srgbClr val="000000"/>
                </a:solidFill>
                <a:prstDash val="solid"/>
              </a:ln>
            </c:spPr>
            <c:extLst>
              <c:ext xmlns:c16="http://schemas.microsoft.com/office/drawing/2014/chart" uri="{C3380CC4-5D6E-409C-BE32-E72D297353CC}">
                <c16:uniqueId val="{00000009-5433-40E4-A9DD-3A3114060DF6}"/>
              </c:ext>
            </c:extLst>
          </c:dPt>
          <c:dPt>
            <c:idx val="1"/>
            <c:invertIfNegative val="0"/>
            <c:bubble3D val="0"/>
            <c:extLst>
              <c:ext xmlns:c16="http://schemas.microsoft.com/office/drawing/2014/chart" uri="{C3380CC4-5D6E-409C-BE32-E72D297353CC}">
                <c16:uniqueId val="{0000000A-5433-40E4-A9DD-3A3114060DF6}"/>
              </c:ext>
            </c:extLst>
          </c:dPt>
          <c:dPt>
            <c:idx val="2"/>
            <c:invertIfNegative val="0"/>
            <c:bubble3D val="0"/>
            <c:spPr>
              <a:solidFill>
                <a:srgbClr val="FFFFCC"/>
              </a:solidFill>
              <a:ln w="12700">
                <a:solidFill>
                  <a:srgbClr val="000000"/>
                </a:solidFill>
                <a:prstDash val="solid"/>
              </a:ln>
            </c:spPr>
            <c:extLst>
              <c:ext xmlns:c16="http://schemas.microsoft.com/office/drawing/2014/chart" uri="{C3380CC4-5D6E-409C-BE32-E72D297353CC}">
                <c16:uniqueId val="{0000000C-5433-40E4-A9DD-3A3114060DF6}"/>
              </c:ext>
            </c:extLst>
          </c:dPt>
          <c:dPt>
            <c:idx val="3"/>
            <c:invertIfNegative val="0"/>
            <c:bubble3D val="0"/>
            <c:spPr>
              <a:solidFill>
                <a:srgbClr val="CCFFFF"/>
              </a:solidFill>
              <a:ln w="12700">
                <a:solidFill>
                  <a:srgbClr val="000000"/>
                </a:solidFill>
                <a:prstDash val="solid"/>
              </a:ln>
            </c:spPr>
            <c:extLst>
              <c:ext xmlns:c16="http://schemas.microsoft.com/office/drawing/2014/chart" uri="{C3380CC4-5D6E-409C-BE32-E72D297353CC}">
                <c16:uniqueId val="{0000000E-5433-40E4-A9DD-3A3114060DF6}"/>
              </c:ext>
            </c:extLst>
          </c:dPt>
          <c:cat>
            <c:strRef>
              <c:f>Sheet1!$B$1:$E$1</c:f>
              <c:strCache>
                <c:ptCount val="3"/>
                <c:pt idx="0">
                  <c:v>2020г. </c:v>
                </c:pt>
                <c:pt idx="1">
                  <c:v>2021г.</c:v>
                </c:pt>
                <c:pt idx="2">
                  <c:v>2022г.</c:v>
                </c:pt>
              </c:strCache>
            </c:strRef>
          </c:cat>
          <c:val>
            <c:numRef>
              <c:f>Sheet1!$B$3:$E$3</c:f>
              <c:numCache>
                <c:formatCode>General</c:formatCode>
                <c:ptCount val="4"/>
              </c:numCache>
            </c:numRef>
          </c:val>
          <c:extLst>
            <c:ext xmlns:c16="http://schemas.microsoft.com/office/drawing/2014/chart" uri="{C3380CC4-5D6E-409C-BE32-E72D297353CC}">
              <c16:uniqueId val="{0000000F-5433-40E4-A9DD-3A3114060DF6}"/>
            </c:ext>
          </c:extLst>
        </c:ser>
        <c:dLbls>
          <c:showLegendKey val="0"/>
          <c:showVal val="0"/>
          <c:showCatName val="0"/>
          <c:showSerName val="0"/>
          <c:showPercent val="0"/>
          <c:showBubbleSize val="0"/>
        </c:dLbls>
        <c:gapWidth val="100"/>
        <c:gapDepth val="248"/>
        <c:shape val="box"/>
        <c:axId val="35601408"/>
        <c:axId val="55536448"/>
        <c:axId val="0"/>
      </c:bar3DChart>
      <c:valAx>
        <c:axId val="55536448"/>
        <c:scaling>
          <c:orientation val="minMax"/>
        </c:scaling>
        <c:delete val="0"/>
        <c:axPos val="b"/>
        <c:majorGridlines/>
        <c:numFmt formatCode="General" sourceLinked="1"/>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35601408"/>
        <c:crosses val="autoZero"/>
        <c:crossBetween val="between"/>
      </c:valAx>
      <c:catAx>
        <c:axId val="35601408"/>
        <c:scaling>
          <c:orientation val="minMax"/>
        </c:scaling>
        <c:delete val="0"/>
        <c:axPos val="l"/>
        <c:numFmt formatCode="General" sourceLinked="0"/>
        <c:majorTickMark val="out"/>
        <c:minorTickMark val="none"/>
        <c:tickLblPos val="nextTo"/>
        <c:txPr>
          <a:bodyPr/>
          <a:lstStyle/>
          <a:p>
            <a:pPr>
              <a:defRPr sz="1050" b="0">
                <a:latin typeface="Times New Roman" panose="02020603050405020304" pitchFamily="18" charset="0"/>
                <a:cs typeface="Times New Roman" panose="02020603050405020304" pitchFamily="18" charset="0"/>
              </a:defRPr>
            </a:pPr>
            <a:endParaRPr lang="ru-RU"/>
          </a:p>
        </c:txPr>
        <c:crossAx val="55536448"/>
        <c:crosses val="autoZero"/>
        <c:auto val="1"/>
        <c:lblAlgn val="ctr"/>
        <c:lblOffset val="100"/>
        <c:noMultiLvlLbl val="0"/>
      </c:catAx>
    </c:plotArea>
    <c:plotVisOnly val="1"/>
    <c:dispBlanksAs val="zero"/>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0"/>
      <c:hPercent val="82"/>
      <c:rotY val="43"/>
      <c:depthPercent val="100"/>
      <c:rAngAx val="1"/>
    </c:view3D>
    <c:floor>
      <c:thickness val="0"/>
      <c:spPr>
        <a:solidFill>
          <a:srgbClr val="CCFFFF"/>
        </a:solidFill>
        <a:ln w="3175">
          <a:solidFill>
            <a:srgbClr val="000000"/>
          </a:solidFill>
          <a:prstDash val="solid"/>
        </a:ln>
      </c:spPr>
    </c:floor>
    <c:sideWall>
      <c:thickness val="0"/>
      <c:spPr>
        <a:solidFill>
          <a:srgbClr val="FFFFCC"/>
        </a:solidFill>
        <a:ln w="12700">
          <a:solidFill>
            <a:srgbClr val="808080"/>
          </a:solidFill>
          <a:prstDash val="solid"/>
        </a:ln>
      </c:spPr>
    </c:sideWall>
    <c:backWall>
      <c:thickness val="0"/>
      <c:spPr>
        <a:solidFill>
          <a:srgbClr val="FFFFCC"/>
        </a:solidFill>
        <a:ln w="12700">
          <a:solidFill>
            <a:srgbClr val="808080"/>
          </a:solidFill>
          <a:prstDash val="solid"/>
        </a:ln>
      </c:spPr>
    </c:backWall>
    <c:plotArea>
      <c:layout>
        <c:manualLayout>
          <c:layoutTarget val="inner"/>
          <c:xMode val="edge"/>
          <c:yMode val="edge"/>
          <c:x val="7.0981210855949897E-2"/>
          <c:y val="3.3707865168539325E-2"/>
          <c:w val="0.58246346555323592"/>
          <c:h val="0.8089887640449438"/>
        </c:manualLayout>
      </c:layout>
      <c:bar3DChart>
        <c:barDir val="col"/>
        <c:grouping val="clustered"/>
        <c:varyColors val="0"/>
        <c:ser>
          <c:idx val="0"/>
          <c:order val="0"/>
          <c:tx>
            <c:strRef>
              <c:f>Sheet1!$A$2</c:f>
              <c:strCache>
                <c:ptCount val="1"/>
                <c:pt idx="0">
                  <c:v>число исследованных проб по  паразитологическим показателям </c:v>
                </c:pt>
              </c:strCache>
            </c:strRef>
          </c:tx>
          <c:spPr>
            <a:solidFill>
              <a:srgbClr val="CC99FF"/>
            </a:solidFill>
            <a:ln w="12601">
              <a:solidFill>
                <a:srgbClr val="000000"/>
              </a:solidFill>
              <a:prstDash val="solid"/>
            </a:ln>
          </c:spPr>
          <c:invertIfNegative val="0"/>
          <c:dLbls>
            <c:dLbl>
              <c:idx val="0"/>
              <c:layout>
                <c:manualLayout>
                  <c:x val="-1.2599859885803885E-17"/>
                  <c:y val="-3.83716955870661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35-4C8D-B4E5-67904E361903}"/>
                </c:ext>
              </c:extLst>
            </c:dLbl>
            <c:dLbl>
              <c:idx val="1"/>
              <c:layout>
                <c:manualLayout>
                  <c:x val="0"/>
                  <c:y val="-2.87787716902996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35-4C8D-B4E5-67904E361903}"/>
                </c:ext>
              </c:extLst>
            </c:dLbl>
            <c:dLbl>
              <c:idx val="2"/>
              <c:layout>
                <c:manualLayout>
                  <c:x val="-1.6494552576602803E-2"/>
                  <c:y val="-1.43893858451498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35-4C8D-B4E5-67904E361903}"/>
                </c:ext>
              </c:extLst>
            </c:dLbl>
            <c:spPr>
              <a:noFill/>
              <a:ln w="25201">
                <a:noFill/>
              </a:ln>
            </c:spPr>
            <c:txPr>
              <a:bodyPr/>
              <a:lstStyle/>
              <a:p>
                <a:pPr>
                  <a:defRPr sz="116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2020</c:v>
                </c:pt>
                <c:pt idx="1">
                  <c:v>2021</c:v>
                </c:pt>
                <c:pt idx="2">
                  <c:v>2022</c:v>
                </c:pt>
              </c:numCache>
            </c:numRef>
          </c:cat>
          <c:val>
            <c:numRef>
              <c:f>Sheet1!$B$2:$E$2</c:f>
              <c:numCache>
                <c:formatCode>General</c:formatCode>
                <c:ptCount val="4"/>
                <c:pt idx="0">
                  <c:v>210</c:v>
                </c:pt>
                <c:pt idx="1">
                  <c:v>249</c:v>
                </c:pt>
                <c:pt idx="2">
                  <c:v>49</c:v>
                </c:pt>
              </c:numCache>
            </c:numRef>
          </c:val>
          <c:extLst>
            <c:ext xmlns:c16="http://schemas.microsoft.com/office/drawing/2014/chart" uri="{C3380CC4-5D6E-409C-BE32-E72D297353CC}">
              <c16:uniqueId val="{00000003-EA35-4C8D-B4E5-67904E361903}"/>
            </c:ext>
          </c:extLst>
        </c:ser>
        <c:ser>
          <c:idx val="1"/>
          <c:order val="1"/>
          <c:tx>
            <c:strRef>
              <c:f>Sheet1!$A$3</c:f>
              <c:strCache>
                <c:ptCount val="1"/>
                <c:pt idx="0">
                  <c:v>из них не соответствует</c:v>
                </c:pt>
              </c:strCache>
            </c:strRef>
          </c:tx>
          <c:spPr>
            <a:solidFill>
              <a:srgbClr val="993366"/>
            </a:solidFill>
            <a:ln w="12601">
              <a:solidFill>
                <a:srgbClr val="000000"/>
              </a:solidFill>
              <a:prstDash val="solid"/>
            </a:ln>
          </c:spPr>
          <c:invertIfNegative val="0"/>
          <c:dPt>
            <c:idx val="0"/>
            <c:invertIfNegative val="0"/>
            <c:bubble3D val="0"/>
            <c:spPr>
              <a:solidFill>
                <a:srgbClr val="FF0000"/>
              </a:solidFill>
              <a:ln w="12601">
                <a:solidFill>
                  <a:srgbClr val="000000"/>
                </a:solidFill>
                <a:prstDash val="solid"/>
              </a:ln>
            </c:spPr>
            <c:extLst>
              <c:ext xmlns:c16="http://schemas.microsoft.com/office/drawing/2014/chart" uri="{C3380CC4-5D6E-409C-BE32-E72D297353CC}">
                <c16:uniqueId val="{00000005-EA35-4C8D-B4E5-67904E361903}"/>
              </c:ext>
            </c:extLst>
          </c:dPt>
          <c:dPt>
            <c:idx val="1"/>
            <c:invertIfNegative val="0"/>
            <c:bubble3D val="0"/>
            <c:spPr>
              <a:solidFill>
                <a:srgbClr val="FF0000"/>
              </a:solidFill>
              <a:ln w="12601">
                <a:solidFill>
                  <a:srgbClr val="000000"/>
                </a:solidFill>
                <a:prstDash val="solid"/>
              </a:ln>
            </c:spPr>
            <c:extLst>
              <c:ext xmlns:c16="http://schemas.microsoft.com/office/drawing/2014/chart" uri="{C3380CC4-5D6E-409C-BE32-E72D297353CC}">
                <c16:uniqueId val="{00000007-EA35-4C8D-B4E5-67904E361903}"/>
              </c:ext>
            </c:extLst>
          </c:dPt>
          <c:dPt>
            <c:idx val="2"/>
            <c:invertIfNegative val="0"/>
            <c:bubble3D val="0"/>
            <c:spPr>
              <a:solidFill>
                <a:srgbClr val="FF0000"/>
              </a:solidFill>
              <a:ln w="12601">
                <a:solidFill>
                  <a:srgbClr val="000000"/>
                </a:solidFill>
                <a:prstDash val="solid"/>
              </a:ln>
            </c:spPr>
            <c:extLst>
              <c:ext xmlns:c16="http://schemas.microsoft.com/office/drawing/2014/chart" uri="{C3380CC4-5D6E-409C-BE32-E72D297353CC}">
                <c16:uniqueId val="{00000009-EA35-4C8D-B4E5-67904E361903}"/>
              </c:ext>
            </c:extLst>
          </c:dPt>
          <c:dLbls>
            <c:dLbl>
              <c:idx val="0"/>
              <c:layout>
                <c:manualLayout>
                  <c:x val="8.2472762883014014E-3"/>
                  <c:y val="-2.3982309741916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A35-4C8D-B4E5-67904E361903}"/>
                </c:ext>
              </c:extLst>
            </c:dLbl>
            <c:dLbl>
              <c:idx val="1"/>
              <c:layout>
                <c:manualLayout>
                  <c:x val="3.298910515320555E-2"/>
                  <c:y val="-2.39823097419164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A35-4C8D-B4E5-67904E361903}"/>
                </c:ext>
              </c:extLst>
            </c:dLbl>
            <c:dLbl>
              <c:idx val="2"/>
              <c:layout>
                <c:manualLayout>
                  <c:x val="3.573819724930602E-2"/>
                  <c:y val="-2.87787716902997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A35-4C8D-B4E5-67904E361903}"/>
                </c:ext>
              </c:extLst>
            </c:dLbl>
            <c:spPr>
              <a:noFill/>
              <a:ln w="25201">
                <a:noFill/>
              </a:ln>
            </c:spPr>
            <c:txPr>
              <a:bodyPr/>
              <a:lstStyle/>
              <a:p>
                <a:pPr>
                  <a:defRPr sz="1165"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2020</c:v>
                </c:pt>
                <c:pt idx="1">
                  <c:v>2021</c:v>
                </c:pt>
                <c:pt idx="2">
                  <c:v>2022</c:v>
                </c:pt>
              </c:numCache>
            </c:numRef>
          </c:cat>
          <c:val>
            <c:numRef>
              <c:f>Sheet1!$B$3:$E$3</c:f>
              <c:numCache>
                <c:formatCode>General</c:formatCode>
                <c:ptCount val="4"/>
                <c:pt idx="0">
                  <c:v>3</c:v>
                </c:pt>
                <c:pt idx="1">
                  <c:v>11</c:v>
                </c:pt>
                <c:pt idx="2">
                  <c:v>1</c:v>
                </c:pt>
              </c:numCache>
            </c:numRef>
          </c:val>
          <c:extLst>
            <c:ext xmlns:c16="http://schemas.microsoft.com/office/drawing/2014/chart" uri="{C3380CC4-5D6E-409C-BE32-E72D297353CC}">
              <c16:uniqueId val="{0000000A-EA35-4C8D-B4E5-67904E361903}"/>
            </c:ext>
          </c:extLst>
        </c:ser>
        <c:dLbls>
          <c:showLegendKey val="0"/>
          <c:showVal val="0"/>
          <c:showCatName val="0"/>
          <c:showSerName val="0"/>
          <c:showPercent val="0"/>
          <c:showBubbleSize val="0"/>
        </c:dLbls>
        <c:gapWidth val="150"/>
        <c:gapDepth val="0"/>
        <c:shape val="cylinder"/>
        <c:axId val="162343936"/>
        <c:axId val="150332544"/>
        <c:axId val="0"/>
      </c:bar3DChart>
      <c:catAx>
        <c:axId val="162343936"/>
        <c:scaling>
          <c:orientation val="minMax"/>
        </c:scaling>
        <c:delete val="0"/>
        <c:axPos val="b"/>
        <c:numFmt formatCode="General" sourceLinked="1"/>
        <c:majorTickMark val="out"/>
        <c:minorTickMark val="none"/>
        <c:tickLblPos val="low"/>
        <c:spPr>
          <a:ln w="3150">
            <a:solidFill>
              <a:srgbClr val="000000"/>
            </a:solidFill>
            <a:prstDash val="solid"/>
          </a:ln>
        </c:spPr>
        <c:txPr>
          <a:bodyPr rot="0" vert="horz"/>
          <a:lstStyle/>
          <a:p>
            <a:pPr>
              <a:defRPr sz="1165" b="1" i="0" u="none" strike="noStrike" baseline="0">
                <a:solidFill>
                  <a:srgbClr val="000000"/>
                </a:solidFill>
                <a:latin typeface="Calibri"/>
                <a:ea typeface="Calibri"/>
                <a:cs typeface="Calibri"/>
              </a:defRPr>
            </a:pPr>
            <a:endParaRPr lang="ru-RU"/>
          </a:p>
        </c:txPr>
        <c:crossAx val="150332544"/>
        <c:crosses val="autoZero"/>
        <c:auto val="1"/>
        <c:lblAlgn val="ctr"/>
        <c:lblOffset val="100"/>
        <c:tickLblSkip val="1"/>
        <c:tickMarkSkip val="1"/>
        <c:noMultiLvlLbl val="0"/>
      </c:catAx>
      <c:valAx>
        <c:axId val="150332544"/>
        <c:scaling>
          <c:orientation val="minMax"/>
        </c:scaling>
        <c:delete val="0"/>
        <c:axPos val="l"/>
        <c:majorGridlines>
          <c:spPr>
            <a:ln w="3150">
              <a:solidFill>
                <a:srgbClr val="000000"/>
              </a:solidFill>
              <a:prstDash val="solid"/>
            </a:ln>
          </c:spPr>
        </c:majorGridlines>
        <c:numFmt formatCode="General" sourceLinked="1"/>
        <c:majorTickMark val="out"/>
        <c:minorTickMark val="none"/>
        <c:tickLblPos val="nextTo"/>
        <c:spPr>
          <a:ln w="3150">
            <a:solidFill>
              <a:srgbClr val="000000"/>
            </a:solidFill>
            <a:prstDash val="solid"/>
          </a:ln>
        </c:spPr>
        <c:txPr>
          <a:bodyPr rot="0" vert="horz"/>
          <a:lstStyle/>
          <a:p>
            <a:pPr>
              <a:defRPr sz="895" b="0" i="0" u="none" strike="noStrike" baseline="0">
                <a:solidFill>
                  <a:srgbClr val="000000"/>
                </a:solidFill>
                <a:latin typeface="Calibri"/>
                <a:ea typeface="Calibri"/>
                <a:cs typeface="Calibri"/>
              </a:defRPr>
            </a:pPr>
            <a:endParaRPr lang="ru-RU"/>
          </a:p>
        </c:txPr>
        <c:crossAx val="162343936"/>
        <c:crosses val="autoZero"/>
        <c:crossBetween val="between"/>
      </c:valAx>
      <c:spPr>
        <a:solidFill>
          <a:srgbClr val="FFFFCC"/>
        </a:solidFill>
        <a:ln w="25201">
          <a:noFill/>
        </a:ln>
      </c:spPr>
    </c:plotArea>
    <c:legend>
      <c:legendPos val="r"/>
      <c:layout>
        <c:manualLayout>
          <c:xMode val="edge"/>
          <c:yMode val="edge"/>
          <c:x val="0.68"/>
          <c:y val="0.23507462686567165"/>
          <c:w val="0.31157894736842107"/>
          <c:h val="0.51119402985074625"/>
        </c:manualLayout>
      </c:layout>
      <c:overlay val="0"/>
      <c:spPr>
        <a:noFill/>
        <a:ln w="3150">
          <a:solidFill>
            <a:srgbClr val="000000"/>
          </a:solidFill>
          <a:prstDash val="solid"/>
        </a:ln>
      </c:spPr>
      <c:txPr>
        <a:bodyPr/>
        <a:lstStyle/>
        <a:p>
          <a:pPr>
            <a:defRPr sz="913" b="0" i="0" u="none" strike="noStrike" baseline="0">
              <a:solidFill>
                <a:srgbClr val="000000"/>
              </a:solidFill>
              <a:latin typeface="Calibri"/>
              <a:ea typeface="Calibri"/>
              <a:cs typeface="Calibri"/>
            </a:defRPr>
          </a:pPr>
          <a:endParaRPr lang="ru-RU"/>
        </a:p>
      </c:txPr>
    </c:legend>
    <c:plotVisOnly val="1"/>
    <c:dispBlanksAs val="gap"/>
    <c:showDLblsOverMax val="0"/>
  </c:chart>
  <c:spPr>
    <a:solidFill>
      <a:srgbClr val="CCCCFF"/>
    </a:solidFill>
    <a:ln>
      <a:noFill/>
    </a:ln>
  </c:spPr>
  <c:txPr>
    <a:bodyPr/>
    <a:lstStyle/>
    <a:p>
      <a:pPr>
        <a:defRPr sz="1165" b="1"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manualLayout>
          <c:layoutTarget val="inner"/>
          <c:xMode val="edge"/>
          <c:yMode val="edge"/>
          <c:x val="8.8092191601049863E-2"/>
          <c:y val="6.389888763904511E-2"/>
          <c:w val="0.82868438320209969"/>
          <c:h val="0.8080986751656043"/>
        </c:manualLayout>
      </c:layout>
      <c:bar3DChart>
        <c:barDir val="col"/>
        <c:grouping val="standard"/>
        <c:varyColors val="0"/>
        <c:ser>
          <c:idx val="0"/>
          <c:order val="0"/>
          <c:tx>
            <c:strRef>
              <c:f>Лист1!$B$1</c:f>
              <c:strCache>
                <c:ptCount val="1"/>
                <c:pt idx="0">
                  <c:v>2020</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Природные источники</c:v>
                </c:pt>
                <c:pt idx="1">
                  <c:v>Техногенный фон</c:v>
                </c:pt>
                <c:pt idx="2">
                  <c:v>Медицинские источники</c:v>
                </c:pt>
                <c:pt idx="3">
                  <c:v>Предприятия с ИИИ</c:v>
                </c:pt>
              </c:strCache>
            </c:strRef>
          </c:cat>
          <c:val>
            <c:numRef>
              <c:f>Лист1!$B$2:$B$5</c:f>
              <c:numCache>
                <c:formatCode>General</c:formatCode>
                <c:ptCount val="4"/>
                <c:pt idx="0">
                  <c:v>1363.35</c:v>
                </c:pt>
                <c:pt idx="1">
                  <c:v>2.4900000000000002</c:v>
                </c:pt>
                <c:pt idx="2">
                  <c:v>161.07</c:v>
                </c:pt>
                <c:pt idx="3">
                  <c:v>0.06</c:v>
                </c:pt>
              </c:numCache>
            </c:numRef>
          </c:val>
          <c:extLst>
            <c:ext xmlns:c16="http://schemas.microsoft.com/office/drawing/2014/chart" uri="{C3380CC4-5D6E-409C-BE32-E72D297353CC}">
              <c16:uniqueId val="{00000000-C993-42B2-AA46-A9DCC6D1CF69}"/>
            </c:ext>
          </c:extLst>
        </c:ser>
        <c:ser>
          <c:idx val="1"/>
          <c:order val="1"/>
          <c:tx>
            <c:strRef>
              <c:f>Лист1!$C$1</c:f>
              <c:strCache>
                <c:ptCount val="1"/>
                <c:pt idx="0">
                  <c:v>2021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Природные источники</c:v>
                </c:pt>
                <c:pt idx="1">
                  <c:v>Техногенный фон</c:v>
                </c:pt>
                <c:pt idx="2">
                  <c:v>Медицинские источники</c:v>
                </c:pt>
                <c:pt idx="3">
                  <c:v>Предприятия с ИИИ</c:v>
                </c:pt>
              </c:strCache>
            </c:strRef>
          </c:cat>
          <c:val>
            <c:numRef>
              <c:f>Лист1!$C$2:$C$5</c:f>
              <c:numCache>
                <c:formatCode>General</c:formatCode>
                <c:ptCount val="4"/>
                <c:pt idx="0">
                  <c:v>1398.69</c:v>
                </c:pt>
                <c:pt idx="1">
                  <c:v>2.58</c:v>
                </c:pt>
                <c:pt idx="2">
                  <c:v>275.7</c:v>
                </c:pt>
                <c:pt idx="3">
                  <c:v>0.08</c:v>
                </c:pt>
              </c:numCache>
            </c:numRef>
          </c:val>
          <c:extLst>
            <c:ext xmlns:c16="http://schemas.microsoft.com/office/drawing/2014/chart" uri="{C3380CC4-5D6E-409C-BE32-E72D297353CC}">
              <c16:uniqueId val="{00000001-C993-42B2-AA46-A9DCC6D1CF69}"/>
            </c:ext>
          </c:extLst>
        </c:ser>
        <c:ser>
          <c:idx val="2"/>
          <c:order val="2"/>
          <c:tx>
            <c:strRef>
              <c:f>Лист1!$D$1</c:f>
              <c:strCache>
                <c:ptCount val="1"/>
                <c:pt idx="0">
                  <c:v>2022</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Природные источники</c:v>
                </c:pt>
                <c:pt idx="1">
                  <c:v>Техногенный фон</c:v>
                </c:pt>
                <c:pt idx="2">
                  <c:v>Медицинские источники</c:v>
                </c:pt>
                <c:pt idx="3">
                  <c:v>Предприятия с ИИИ</c:v>
                </c:pt>
              </c:strCache>
            </c:strRef>
          </c:cat>
          <c:val>
            <c:numRef>
              <c:f>Лист1!$D$2:$D$5</c:f>
              <c:numCache>
                <c:formatCode>General</c:formatCode>
                <c:ptCount val="4"/>
                <c:pt idx="0">
                  <c:v>1746.72</c:v>
                </c:pt>
                <c:pt idx="1">
                  <c:v>2.58</c:v>
                </c:pt>
                <c:pt idx="2">
                  <c:v>188.04</c:v>
                </c:pt>
                <c:pt idx="3">
                  <c:v>0.22</c:v>
                </c:pt>
              </c:numCache>
            </c:numRef>
          </c:val>
          <c:extLst>
            <c:ext xmlns:c16="http://schemas.microsoft.com/office/drawing/2014/chart" uri="{C3380CC4-5D6E-409C-BE32-E72D297353CC}">
              <c16:uniqueId val="{00000002-C993-42B2-AA46-A9DCC6D1CF69}"/>
            </c:ext>
          </c:extLst>
        </c:ser>
        <c:dLbls>
          <c:showLegendKey val="0"/>
          <c:showVal val="0"/>
          <c:showCatName val="0"/>
          <c:showSerName val="0"/>
          <c:showPercent val="0"/>
          <c:showBubbleSize val="0"/>
        </c:dLbls>
        <c:gapWidth val="150"/>
        <c:shape val="box"/>
        <c:axId val="182743040"/>
        <c:axId val="182897472"/>
        <c:axId val="39519488"/>
      </c:bar3DChart>
      <c:catAx>
        <c:axId val="182743040"/>
        <c:scaling>
          <c:orientation val="minMax"/>
        </c:scaling>
        <c:delete val="0"/>
        <c:axPos val="b"/>
        <c:numFmt formatCode="General" sourceLinked="0"/>
        <c:majorTickMark val="out"/>
        <c:minorTickMark val="none"/>
        <c:tickLblPos val="nextTo"/>
        <c:crossAx val="182897472"/>
        <c:crosses val="autoZero"/>
        <c:auto val="1"/>
        <c:lblAlgn val="ctr"/>
        <c:lblOffset val="100"/>
        <c:noMultiLvlLbl val="0"/>
      </c:catAx>
      <c:valAx>
        <c:axId val="182897472"/>
        <c:scaling>
          <c:orientation val="minMax"/>
        </c:scaling>
        <c:delete val="0"/>
        <c:axPos val="l"/>
        <c:majorGridlines/>
        <c:numFmt formatCode="General" sourceLinked="1"/>
        <c:majorTickMark val="out"/>
        <c:minorTickMark val="none"/>
        <c:tickLblPos val="nextTo"/>
        <c:crossAx val="182743040"/>
        <c:crosses val="autoZero"/>
        <c:crossBetween val="between"/>
      </c:valAx>
      <c:serAx>
        <c:axId val="39519488"/>
        <c:scaling>
          <c:orientation val="minMax"/>
        </c:scaling>
        <c:delete val="0"/>
        <c:axPos val="b"/>
        <c:majorTickMark val="out"/>
        <c:minorTickMark val="none"/>
        <c:tickLblPos val="nextTo"/>
        <c:crossAx val="182897472"/>
        <c:crosses val="autoZero"/>
      </c:ser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5"/>
      <c:rotY val="150"/>
      <c:rAngAx val="0"/>
      <c:perspective val="0"/>
    </c:view3D>
    <c:floor>
      <c:thickness val="0"/>
    </c:floor>
    <c:sideWall>
      <c:thickness val="0"/>
    </c:sideWall>
    <c:backWall>
      <c:thickness val="0"/>
    </c:backWall>
    <c:plotArea>
      <c:layout>
        <c:manualLayout>
          <c:layoutTarget val="inner"/>
          <c:xMode val="edge"/>
          <c:yMode val="edge"/>
          <c:x val="1.735357917570499E-2"/>
          <c:y val="0.27559055118110237"/>
          <c:w val="0.41431670281995664"/>
          <c:h val="0.51968503937007871"/>
        </c:manualLayout>
      </c:layout>
      <c:pie3DChart>
        <c:varyColors val="1"/>
        <c:ser>
          <c:idx val="0"/>
          <c:order val="0"/>
          <c:tx>
            <c:strRef>
              <c:f>Sheet1!$A$2</c:f>
              <c:strCache>
                <c:ptCount val="1"/>
              </c:strCache>
            </c:strRef>
          </c:tx>
          <c:spPr>
            <a:solidFill>
              <a:srgbClr val="00FFFF"/>
            </a:solidFill>
            <a:ln w="12700">
              <a:solidFill>
                <a:srgbClr val="000000"/>
              </a:solidFill>
              <a:prstDash val="solid"/>
            </a:ln>
          </c:spPr>
          <c:explosion val="25"/>
          <c:dPt>
            <c:idx val="0"/>
            <c:bubble3D val="0"/>
            <c:extLst>
              <c:ext xmlns:c16="http://schemas.microsoft.com/office/drawing/2014/chart" uri="{C3380CC4-5D6E-409C-BE32-E72D297353CC}">
                <c16:uniqueId val="{00000000-403B-4C6E-A17A-6F7B08A6F2F9}"/>
              </c:ext>
            </c:extLst>
          </c:dPt>
          <c:dPt>
            <c:idx val="1"/>
            <c:bubble3D val="0"/>
            <c:spPr>
              <a:solidFill>
                <a:srgbClr val="008000"/>
              </a:solidFill>
              <a:ln w="12700">
                <a:solidFill>
                  <a:srgbClr val="000000"/>
                </a:solidFill>
                <a:prstDash val="solid"/>
              </a:ln>
            </c:spPr>
            <c:extLst>
              <c:ext xmlns:c16="http://schemas.microsoft.com/office/drawing/2014/chart" uri="{C3380CC4-5D6E-409C-BE32-E72D297353CC}">
                <c16:uniqueId val="{00000002-403B-4C6E-A17A-6F7B08A6F2F9}"/>
              </c:ext>
            </c:extLst>
          </c:dPt>
          <c:dPt>
            <c:idx val="2"/>
            <c:bubble3D val="0"/>
            <c:spPr>
              <a:solidFill>
                <a:srgbClr val="FF6600"/>
              </a:solidFill>
              <a:ln w="12700">
                <a:solidFill>
                  <a:srgbClr val="000000"/>
                </a:solidFill>
                <a:prstDash val="solid"/>
              </a:ln>
            </c:spPr>
            <c:extLst>
              <c:ext xmlns:c16="http://schemas.microsoft.com/office/drawing/2014/chart" uri="{C3380CC4-5D6E-409C-BE32-E72D297353CC}">
                <c16:uniqueId val="{00000004-403B-4C6E-A17A-6F7B08A6F2F9}"/>
              </c:ext>
            </c:extLst>
          </c:dPt>
          <c:dPt>
            <c:idx val="3"/>
            <c:bubble3D val="0"/>
            <c:spPr>
              <a:solidFill>
                <a:srgbClr val="0000FF"/>
              </a:solidFill>
              <a:ln w="12700">
                <a:solidFill>
                  <a:srgbClr val="000000"/>
                </a:solidFill>
                <a:prstDash val="solid"/>
              </a:ln>
            </c:spPr>
            <c:extLst>
              <c:ext xmlns:c16="http://schemas.microsoft.com/office/drawing/2014/chart" uri="{C3380CC4-5D6E-409C-BE32-E72D297353CC}">
                <c16:uniqueId val="{00000006-403B-4C6E-A17A-6F7B08A6F2F9}"/>
              </c:ext>
            </c:extLst>
          </c:dPt>
          <c:dLbls>
            <c:dLbl>
              <c:idx val="0"/>
              <c:layout>
                <c:manualLayout>
                  <c:x val="0.24728850325379609"/>
                  <c:y val="4.567764256740636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03B-4C6E-A17A-6F7B08A6F2F9}"/>
                </c:ext>
              </c:extLst>
            </c:dLbl>
            <c:dLbl>
              <c:idx val="1"/>
              <c:layout>
                <c:manualLayout>
                  <c:x val="3.6835522119277486E-2"/>
                  <c:y val="-9.975025849041607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03B-4C6E-A17A-6F7B08A6F2F9}"/>
                </c:ext>
              </c:extLst>
            </c:dLbl>
            <c:dLbl>
              <c:idx val="3"/>
              <c:layout>
                <c:manualLayout>
                  <c:x val="-7.1181033219045231E-2"/>
                  <c:y val="1.842519685039367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03B-4C6E-A17A-6F7B08A6F2F9}"/>
                </c:ext>
              </c:extLst>
            </c:dLbl>
            <c:spPr>
              <a:noFill/>
              <a:ln w="25400">
                <a:noFill/>
              </a:ln>
            </c:spPr>
            <c:txPr>
              <a:bodyPr/>
              <a:lstStyle/>
              <a:p>
                <a:pPr>
                  <a:defRPr sz="925" b="1" i="0" u="none" strike="noStrike" baseline="0">
                    <a:solidFill>
                      <a:srgbClr val="080808"/>
                    </a:solidFill>
                    <a:latin typeface="Arial"/>
                    <a:ea typeface="Arial"/>
                    <a:cs typeface="Arial"/>
                  </a:defRPr>
                </a:pPr>
                <a:endParaRPr lang="ru-RU"/>
              </a:p>
            </c:txPr>
            <c:showLegendKey val="0"/>
            <c:showVal val="1"/>
            <c:showCatName val="0"/>
            <c:showSerName val="0"/>
            <c:showPercent val="0"/>
            <c:showBubbleSize val="0"/>
            <c:showLeaderLines val="1"/>
            <c:leaderLines>
              <c:spPr>
                <a:ln w="12700">
                  <a:solidFill>
                    <a:srgbClr val="000000"/>
                  </a:solidFill>
                  <a:prstDash val="solid"/>
                </a:ln>
              </c:spPr>
            </c:leaderLines>
            <c:extLst>
              <c:ext xmlns:c15="http://schemas.microsoft.com/office/drawing/2012/chart" uri="{CE6537A1-D6FC-4f65-9D91-7224C49458BB}"/>
            </c:extLst>
          </c:dLbls>
          <c:cat>
            <c:strRef>
              <c:f>Sheet1!$B$1:$E$1</c:f>
              <c:strCache>
                <c:ptCount val="4"/>
                <c:pt idx="0">
                  <c:v>Природные источники</c:v>
                </c:pt>
                <c:pt idx="1">
                  <c:v>Техногенный фон</c:v>
                </c:pt>
                <c:pt idx="2">
                  <c:v>Медицинские источники</c:v>
                </c:pt>
                <c:pt idx="3">
                  <c:v>Эксплуатация ИИИ</c:v>
                </c:pt>
              </c:strCache>
            </c:strRef>
          </c:cat>
          <c:val>
            <c:numRef>
              <c:f>Sheet1!$B$2:$E$2</c:f>
              <c:numCache>
                <c:formatCode>General</c:formatCode>
                <c:ptCount val="4"/>
                <c:pt idx="0">
                  <c:v>1746.72</c:v>
                </c:pt>
                <c:pt idx="1">
                  <c:v>2.58</c:v>
                </c:pt>
                <c:pt idx="2">
                  <c:v>188.04</c:v>
                </c:pt>
                <c:pt idx="3">
                  <c:v>0.22</c:v>
                </c:pt>
              </c:numCache>
            </c:numRef>
          </c:val>
          <c:extLst>
            <c:ext xmlns:c16="http://schemas.microsoft.com/office/drawing/2014/chart" uri="{C3380CC4-5D6E-409C-BE32-E72D297353CC}">
              <c16:uniqueId val="{00000007-403B-4C6E-A17A-6F7B08A6F2F9}"/>
            </c:ext>
          </c:extLst>
        </c:ser>
        <c:dLbls>
          <c:showLegendKey val="0"/>
          <c:showVal val="1"/>
          <c:showCatName val="0"/>
          <c:showSerName val="0"/>
          <c:showPercent val="0"/>
          <c:showBubbleSize val="0"/>
          <c:showLeaderLines val="1"/>
        </c:dLbls>
      </c:pie3DChart>
      <c:spPr>
        <a:noFill/>
        <a:ln w="25400">
          <a:noFill/>
        </a:ln>
      </c:spPr>
    </c:plotArea>
    <c:legend>
      <c:legendPos val="r"/>
      <c:legendEntry>
        <c:idx val="0"/>
        <c:txPr>
          <a:bodyPr/>
          <a:lstStyle/>
          <a:p>
            <a:pPr>
              <a:defRPr sz="1050" b="1" i="0" u="none" strike="noStrike" baseline="0">
                <a:solidFill>
                  <a:srgbClr val="000000"/>
                </a:solidFill>
                <a:latin typeface="Arial"/>
                <a:ea typeface="Arial"/>
                <a:cs typeface="Arial"/>
              </a:defRPr>
            </a:pPr>
            <a:endParaRPr lang="ru-RU"/>
          </a:p>
        </c:txPr>
      </c:legendEntry>
      <c:layout>
        <c:manualLayout>
          <c:xMode val="edge"/>
          <c:yMode val="edge"/>
          <c:x val="0.55531453362255967"/>
          <c:y val="0.15748031496062992"/>
          <c:w val="0.4316702819956616"/>
          <c:h val="0.68110236220472442"/>
        </c:manualLayout>
      </c:layout>
      <c:overlay val="0"/>
      <c:spPr>
        <a:noFill/>
        <a:ln w="3175">
          <a:solidFill>
            <a:srgbClr val="000000"/>
          </a:solidFill>
          <a:prstDash val="solid"/>
        </a:ln>
      </c:spPr>
      <c:txPr>
        <a:bodyPr/>
        <a:lstStyle/>
        <a:p>
          <a:pPr>
            <a:defRPr sz="1050" b="1" i="0" u="none" strike="noStrike" baseline="0">
              <a:solidFill>
                <a:srgbClr val="000000"/>
              </a:solidFill>
              <a:latin typeface="Arial"/>
              <a:ea typeface="Arial"/>
              <a:cs typeface="Arial"/>
            </a:defRPr>
          </a:pPr>
          <a:endParaRPr lang="ru-RU"/>
        </a:p>
      </c:txPr>
    </c:legend>
    <c:plotVisOnly val="1"/>
    <c:dispBlanksAs val="zero"/>
    <c:showDLblsOverMax val="0"/>
  </c:chart>
  <c:spPr>
    <a:noFill/>
    <a:ln>
      <a:noFill/>
    </a:ln>
  </c:spPr>
  <c:txPr>
    <a:bodyPr/>
    <a:lstStyle/>
    <a:p>
      <a:pPr>
        <a:defRPr sz="1100" b="1" i="0" u="none" strike="noStrike" baseline="0">
          <a:solidFill>
            <a:srgbClr val="000000"/>
          </a:solidFill>
          <a:latin typeface="Arial"/>
          <a:ea typeface="Arial"/>
          <a:cs typeface="Arial"/>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0"/>
    </c:view3D>
    <c:floor>
      <c:thickness val="0"/>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828491751031121"/>
          <c:y val="5.0863472574402768E-2"/>
          <c:w val="0.54319569428821401"/>
          <c:h val="0.72795836113706125"/>
        </c:manualLayout>
      </c:layout>
      <c:bar3DChart>
        <c:barDir val="bar"/>
        <c:grouping val="stacked"/>
        <c:varyColors val="0"/>
        <c:ser>
          <c:idx val="0"/>
          <c:order val="0"/>
          <c:tx>
            <c:v>1540.11</c:v>
          </c:tx>
          <c:spPr>
            <a:solidFill>
              <a:srgbClr val="9999FF"/>
            </a:solidFill>
            <a:ln w="12700">
              <a:solidFill>
                <a:srgbClr val="000000"/>
              </a:solidFill>
              <a:prstDash val="solid"/>
            </a:ln>
          </c:spPr>
          <c:invertIfNegative val="0"/>
          <c:dPt>
            <c:idx val="0"/>
            <c:invertIfNegative val="0"/>
            <c:bubble3D val="0"/>
            <c:extLst>
              <c:ext xmlns:c16="http://schemas.microsoft.com/office/drawing/2014/chart" uri="{C3380CC4-5D6E-409C-BE32-E72D297353CC}">
                <c16:uniqueId val="{00000000-DC9E-4D8F-A61E-042876EB2C94}"/>
              </c:ext>
            </c:extLst>
          </c:dPt>
          <c:dPt>
            <c:idx val="1"/>
            <c:invertIfNegative val="0"/>
            <c:bubble3D val="0"/>
            <c:spPr>
              <a:solidFill>
                <a:srgbClr val="993366"/>
              </a:solidFill>
              <a:ln w="12700">
                <a:solidFill>
                  <a:srgbClr val="000000"/>
                </a:solidFill>
                <a:prstDash val="solid"/>
              </a:ln>
            </c:spPr>
            <c:extLst>
              <c:ext xmlns:c16="http://schemas.microsoft.com/office/drawing/2014/chart" uri="{C3380CC4-5D6E-409C-BE32-E72D297353CC}">
                <c16:uniqueId val="{00000002-DC9E-4D8F-A61E-042876EB2C94}"/>
              </c:ext>
            </c:extLst>
          </c:dPt>
          <c:dPt>
            <c:idx val="2"/>
            <c:invertIfNegative val="0"/>
            <c:bubble3D val="0"/>
            <c:spPr>
              <a:solidFill>
                <a:srgbClr val="FFFFCC"/>
              </a:solidFill>
              <a:ln w="12700">
                <a:solidFill>
                  <a:srgbClr val="000000"/>
                </a:solidFill>
                <a:prstDash val="solid"/>
              </a:ln>
            </c:spPr>
            <c:extLst>
              <c:ext xmlns:c16="http://schemas.microsoft.com/office/drawing/2014/chart" uri="{C3380CC4-5D6E-409C-BE32-E72D297353CC}">
                <c16:uniqueId val="{00000004-DC9E-4D8F-A61E-042876EB2C94}"/>
              </c:ext>
            </c:extLst>
          </c:dPt>
          <c:dPt>
            <c:idx val="3"/>
            <c:invertIfNegative val="0"/>
            <c:bubble3D val="0"/>
            <c:spPr>
              <a:solidFill>
                <a:srgbClr val="CCFFFF"/>
              </a:solidFill>
              <a:ln w="12700">
                <a:solidFill>
                  <a:srgbClr val="000000"/>
                </a:solidFill>
                <a:prstDash val="solid"/>
              </a:ln>
            </c:spPr>
            <c:extLst>
              <c:ext xmlns:c16="http://schemas.microsoft.com/office/drawing/2014/chart" uri="{C3380CC4-5D6E-409C-BE32-E72D297353CC}">
                <c16:uniqueId val="{00000006-DC9E-4D8F-A61E-042876EB2C94}"/>
              </c:ext>
            </c:extLst>
          </c:dPt>
          <c:dLbls>
            <c:dLbl>
              <c:idx val="0"/>
              <c:tx>
                <c:rich>
                  <a:bodyPr/>
                  <a:lstStyle/>
                  <a:p>
                    <a:r>
                      <a:rPr lang="ru-RU"/>
                      <a:t>1526,35 чел.</a:t>
                    </a:r>
                  </a:p>
                  <a:p>
                    <a:r>
                      <a:rPr lang="ru-RU"/>
                      <a:t>Зв/год</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9E-4D8F-A61E-042876EB2C94}"/>
                </c:ext>
              </c:extLst>
            </c:dLbl>
            <c:dLbl>
              <c:idx val="1"/>
              <c:tx>
                <c:rich>
                  <a:bodyPr/>
                  <a:lstStyle/>
                  <a:p>
                    <a:r>
                      <a:rPr lang="ru-RU"/>
                      <a:t>1677,04 чел.</a:t>
                    </a:r>
                  </a:p>
                  <a:p>
                    <a:r>
                      <a:rPr lang="ru-RU"/>
                      <a:t>Зв/год</a:t>
                    </a:r>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9E-4D8F-A61E-042876EB2C94}"/>
                </c:ext>
              </c:extLst>
            </c:dLbl>
            <c:dLbl>
              <c:idx val="2"/>
              <c:layout>
                <c:manualLayout>
                  <c:x val="2.1825396825396824E-2"/>
                  <c:y val="0"/>
                </c:manualLayout>
              </c:layout>
              <c:tx>
                <c:rich>
                  <a:bodyPr/>
                  <a:lstStyle/>
                  <a:p>
                    <a:r>
                      <a:rPr lang="ru-RU"/>
                      <a:t>1937,56</a:t>
                    </a:r>
                    <a:r>
                      <a:rPr lang="ru-RU" baseline="0"/>
                      <a:t> чел.</a:t>
                    </a:r>
                  </a:p>
                  <a:p>
                    <a:r>
                      <a:rPr lang="ru-RU" baseline="0"/>
                      <a:t>3в/год</a:t>
                    </a:r>
                    <a:endParaRPr lang="ru-RU"/>
                  </a:p>
                </c:rich>
              </c:tx>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9E-4D8F-A61E-042876EB2C94}"/>
                </c:ext>
              </c:extLst>
            </c:dLbl>
            <c:dLbl>
              <c:idx val="3"/>
              <c:delete val="1"/>
              <c:extLst>
                <c:ext xmlns:c15="http://schemas.microsoft.com/office/drawing/2012/chart" uri="{CE6537A1-D6FC-4f65-9D91-7224C49458BB}"/>
                <c:ext xmlns:c16="http://schemas.microsoft.com/office/drawing/2014/chart" uri="{C3380CC4-5D6E-409C-BE32-E72D297353CC}">
                  <c16:uniqueId val="{00000006-DC9E-4D8F-A61E-042876EB2C94}"/>
                </c:ext>
              </c:extLst>
            </c:dLbl>
            <c:spPr>
              <a:noFill/>
              <a:ln w="25401">
                <a:noFill/>
              </a:ln>
            </c:spPr>
            <c:txPr>
              <a:bodyPr/>
              <a:lstStyle/>
              <a:p>
                <a:pPr>
                  <a:defRPr sz="800" b="1" i="0" u="none" strike="noStrike" baseline="0">
                    <a:solidFill>
                      <a:srgbClr val="000000"/>
                    </a:solidFill>
                    <a:latin typeface="Arial Cyr"/>
                    <a:ea typeface="Arial Cyr"/>
                    <a:cs typeface="Arial Cyr"/>
                  </a:defRPr>
                </a:pPr>
                <a:endParaRPr lang="ru-RU"/>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strRef>
              <c:f>Sheet1!$B$1:$E$1</c:f>
              <c:strCache>
                <c:ptCount val="3"/>
                <c:pt idx="0">
                  <c:v>2020г.</c:v>
                </c:pt>
                <c:pt idx="1">
                  <c:v>2021г.</c:v>
                </c:pt>
                <c:pt idx="2">
                  <c:v>2022г.</c:v>
                </c:pt>
              </c:strCache>
            </c:strRef>
          </c:cat>
          <c:val>
            <c:numRef>
              <c:f>Sheet1!$B$2:$E$2</c:f>
              <c:numCache>
                <c:formatCode>General</c:formatCode>
                <c:ptCount val="4"/>
                <c:pt idx="0">
                  <c:v>1526.95</c:v>
                </c:pt>
                <c:pt idx="1">
                  <c:v>1677.04</c:v>
                </c:pt>
                <c:pt idx="2">
                  <c:v>1937.56</c:v>
                </c:pt>
              </c:numCache>
            </c:numRef>
          </c:val>
          <c:extLst>
            <c:ext xmlns:c16="http://schemas.microsoft.com/office/drawing/2014/chart" uri="{C3380CC4-5D6E-409C-BE32-E72D297353CC}">
              <c16:uniqueId val="{00000007-DC9E-4D8F-A61E-042876EB2C94}"/>
            </c:ext>
          </c:extLst>
        </c:ser>
        <c:ser>
          <c:idx val="1"/>
          <c:order val="1"/>
          <c:tx>
            <c:strRef>
              <c:f>Sheet1!$A$3</c:f>
              <c:strCache>
                <c:ptCount val="1"/>
              </c:strCache>
            </c:strRef>
          </c:tx>
          <c:spPr>
            <a:solidFill>
              <a:srgbClr val="993366"/>
            </a:solidFill>
            <a:ln w="12700">
              <a:solidFill>
                <a:srgbClr val="000000"/>
              </a:solidFill>
              <a:prstDash val="solid"/>
            </a:ln>
          </c:spPr>
          <c:invertIfNegative val="0"/>
          <c:dPt>
            <c:idx val="0"/>
            <c:invertIfNegative val="0"/>
            <c:bubble3D val="0"/>
            <c:spPr>
              <a:solidFill>
                <a:srgbClr val="9999FF"/>
              </a:solidFill>
              <a:ln w="12700">
                <a:solidFill>
                  <a:srgbClr val="000000"/>
                </a:solidFill>
                <a:prstDash val="solid"/>
              </a:ln>
            </c:spPr>
            <c:extLst>
              <c:ext xmlns:c16="http://schemas.microsoft.com/office/drawing/2014/chart" uri="{C3380CC4-5D6E-409C-BE32-E72D297353CC}">
                <c16:uniqueId val="{00000009-DC9E-4D8F-A61E-042876EB2C94}"/>
              </c:ext>
            </c:extLst>
          </c:dPt>
          <c:dPt>
            <c:idx val="1"/>
            <c:invertIfNegative val="0"/>
            <c:bubble3D val="0"/>
            <c:extLst>
              <c:ext xmlns:c16="http://schemas.microsoft.com/office/drawing/2014/chart" uri="{C3380CC4-5D6E-409C-BE32-E72D297353CC}">
                <c16:uniqueId val="{0000000A-DC9E-4D8F-A61E-042876EB2C94}"/>
              </c:ext>
            </c:extLst>
          </c:dPt>
          <c:dPt>
            <c:idx val="2"/>
            <c:invertIfNegative val="0"/>
            <c:bubble3D val="0"/>
            <c:spPr>
              <a:solidFill>
                <a:srgbClr val="FFFFCC"/>
              </a:solidFill>
              <a:ln w="12700">
                <a:solidFill>
                  <a:srgbClr val="000000"/>
                </a:solidFill>
                <a:prstDash val="solid"/>
              </a:ln>
            </c:spPr>
            <c:extLst>
              <c:ext xmlns:c16="http://schemas.microsoft.com/office/drawing/2014/chart" uri="{C3380CC4-5D6E-409C-BE32-E72D297353CC}">
                <c16:uniqueId val="{0000000C-DC9E-4D8F-A61E-042876EB2C94}"/>
              </c:ext>
            </c:extLst>
          </c:dPt>
          <c:dPt>
            <c:idx val="3"/>
            <c:invertIfNegative val="0"/>
            <c:bubble3D val="0"/>
            <c:spPr>
              <a:solidFill>
                <a:srgbClr val="CCFFFF"/>
              </a:solidFill>
              <a:ln w="12700">
                <a:solidFill>
                  <a:srgbClr val="000000"/>
                </a:solidFill>
                <a:prstDash val="solid"/>
              </a:ln>
            </c:spPr>
            <c:extLst>
              <c:ext xmlns:c16="http://schemas.microsoft.com/office/drawing/2014/chart" uri="{C3380CC4-5D6E-409C-BE32-E72D297353CC}">
                <c16:uniqueId val="{0000000E-DC9E-4D8F-A61E-042876EB2C94}"/>
              </c:ext>
            </c:extLst>
          </c:dPt>
          <c:cat>
            <c:strRef>
              <c:f>Sheet1!$B$1:$E$1</c:f>
              <c:strCache>
                <c:ptCount val="3"/>
                <c:pt idx="0">
                  <c:v>2020г.</c:v>
                </c:pt>
                <c:pt idx="1">
                  <c:v>2021г.</c:v>
                </c:pt>
                <c:pt idx="2">
                  <c:v>2022г.</c:v>
                </c:pt>
              </c:strCache>
            </c:strRef>
          </c:cat>
          <c:val>
            <c:numRef>
              <c:f>Sheet1!$B$3:$E$3</c:f>
              <c:numCache>
                <c:formatCode>General</c:formatCode>
                <c:ptCount val="4"/>
              </c:numCache>
            </c:numRef>
          </c:val>
          <c:extLst>
            <c:ext xmlns:c16="http://schemas.microsoft.com/office/drawing/2014/chart" uri="{C3380CC4-5D6E-409C-BE32-E72D297353CC}">
              <c16:uniqueId val="{0000000F-DC9E-4D8F-A61E-042876EB2C94}"/>
            </c:ext>
          </c:extLst>
        </c:ser>
        <c:dLbls>
          <c:showLegendKey val="0"/>
          <c:showVal val="0"/>
          <c:showCatName val="0"/>
          <c:showSerName val="0"/>
          <c:showPercent val="0"/>
          <c:showBubbleSize val="0"/>
        </c:dLbls>
        <c:gapWidth val="100"/>
        <c:shape val="box"/>
        <c:axId val="182743552"/>
        <c:axId val="182899200"/>
        <c:axId val="0"/>
      </c:bar3DChart>
      <c:valAx>
        <c:axId val="182899200"/>
        <c:scaling>
          <c:orientation val="minMax"/>
        </c:scaling>
        <c:delete val="0"/>
        <c:axPos val="b"/>
        <c:majorGridlines/>
        <c:numFmt formatCode="General" sourceLinked="1"/>
        <c:majorTickMark val="out"/>
        <c:minorTickMark val="none"/>
        <c:tickLblPos val="nextTo"/>
        <c:crossAx val="182743552"/>
        <c:crosses val="autoZero"/>
        <c:crossBetween val="between"/>
      </c:valAx>
      <c:catAx>
        <c:axId val="182743552"/>
        <c:scaling>
          <c:orientation val="minMax"/>
        </c:scaling>
        <c:delete val="0"/>
        <c:axPos val="l"/>
        <c:numFmt formatCode="General" sourceLinked="0"/>
        <c:majorTickMark val="out"/>
        <c:minorTickMark val="none"/>
        <c:tickLblPos val="nextTo"/>
        <c:crossAx val="182899200"/>
        <c:crosses val="autoZero"/>
        <c:auto val="1"/>
        <c:lblAlgn val="ctr"/>
        <c:lblOffset val="100"/>
        <c:noMultiLvlLbl val="0"/>
      </c:catAx>
    </c:plotArea>
    <c:plotVisOnly val="1"/>
    <c:dispBlanksAs val="zero"/>
    <c:showDLblsOverMax val="0"/>
  </c:chart>
  <c:spPr>
    <a:noFill/>
    <a:ln>
      <a:noFill/>
    </a:ln>
  </c:spPr>
  <c:txPr>
    <a:bodyPr/>
    <a:lstStyle/>
    <a:p>
      <a:pPr>
        <a:defRPr sz="11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Природные источники</c:v>
                </c:pt>
                <c:pt idx="1">
                  <c:v>Техногенный фон</c:v>
                </c:pt>
                <c:pt idx="2">
                  <c:v>Медицинские
источники 
</c:v>
                </c:pt>
                <c:pt idx="3">
                  <c:v>Предприятия с ИИИ</c:v>
                </c:pt>
              </c:strCache>
            </c:strRef>
          </c:cat>
          <c:val>
            <c:numRef>
              <c:f>Лист1!$B$2:$B$5</c:f>
              <c:numCache>
                <c:formatCode>General</c:formatCode>
                <c:ptCount val="4"/>
                <c:pt idx="0">
                  <c:v>89.28</c:v>
                </c:pt>
                <c:pt idx="1">
                  <c:v>0.16</c:v>
                </c:pt>
                <c:pt idx="2">
                  <c:v>10.55</c:v>
                </c:pt>
                <c:pt idx="3">
                  <c:v>0</c:v>
                </c:pt>
              </c:numCache>
            </c:numRef>
          </c:val>
          <c:extLst>
            <c:ext xmlns:c16="http://schemas.microsoft.com/office/drawing/2014/chart" uri="{C3380CC4-5D6E-409C-BE32-E72D297353CC}">
              <c16:uniqueId val="{00000000-25D9-43FC-993B-0180B94BBA3F}"/>
            </c:ext>
          </c:extLst>
        </c:ser>
        <c:ser>
          <c:idx val="1"/>
          <c:order val="1"/>
          <c:tx>
            <c:strRef>
              <c:f>Лист1!$C$1</c:f>
              <c:strCache>
                <c:ptCount val="1"/>
                <c:pt idx="0">
                  <c:v>2021</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Природные источники</c:v>
                </c:pt>
                <c:pt idx="1">
                  <c:v>Техногенный фон</c:v>
                </c:pt>
                <c:pt idx="2">
                  <c:v>Медицинские
источники 
</c:v>
                </c:pt>
                <c:pt idx="3">
                  <c:v>Предприятия с ИИИ</c:v>
                </c:pt>
              </c:strCache>
            </c:strRef>
          </c:cat>
          <c:val>
            <c:numRef>
              <c:f>Лист1!$C$2:$C$5</c:f>
              <c:numCache>
                <c:formatCode>General</c:formatCode>
                <c:ptCount val="4"/>
                <c:pt idx="0">
                  <c:v>83.4</c:v>
                </c:pt>
                <c:pt idx="1">
                  <c:v>0.15</c:v>
                </c:pt>
                <c:pt idx="2">
                  <c:v>16.440000000000001</c:v>
                </c:pt>
                <c:pt idx="3">
                  <c:v>0</c:v>
                </c:pt>
              </c:numCache>
            </c:numRef>
          </c:val>
          <c:extLst>
            <c:ext xmlns:c16="http://schemas.microsoft.com/office/drawing/2014/chart" uri="{C3380CC4-5D6E-409C-BE32-E72D297353CC}">
              <c16:uniqueId val="{00000001-25D9-43FC-993B-0180B94BBA3F}"/>
            </c:ext>
          </c:extLst>
        </c:ser>
        <c:ser>
          <c:idx val="2"/>
          <c:order val="2"/>
          <c:tx>
            <c:strRef>
              <c:f>Лист1!$D$1</c:f>
              <c:strCache>
                <c:ptCount val="1"/>
                <c:pt idx="0">
                  <c:v>2022</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Природные источники</c:v>
                </c:pt>
                <c:pt idx="1">
                  <c:v>Техногенный фон</c:v>
                </c:pt>
                <c:pt idx="2">
                  <c:v>Медицинские
источники 
</c:v>
                </c:pt>
                <c:pt idx="3">
                  <c:v>Предприятия с ИИИ</c:v>
                </c:pt>
              </c:strCache>
            </c:strRef>
          </c:cat>
          <c:val>
            <c:numRef>
              <c:f>Лист1!$D$2:$D$5</c:f>
              <c:numCache>
                <c:formatCode>General</c:formatCode>
                <c:ptCount val="4"/>
                <c:pt idx="0">
                  <c:v>90.15</c:v>
                </c:pt>
                <c:pt idx="1">
                  <c:v>0.13</c:v>
                </c:pt>
                <c:pt idx="2">
                  <c:v>9.7100000000000009</c:v>
                </c:pt>
                <c:pt idx="3">
                  <c:v>0.01</c:v>
                </c:pt>
              </c:numCache>
            </c:numRef>
          </c:val>
          <c:extLst>
            <c:ext xmlns:c16="http://schemas.microsoft.com/office/drawing/2014/chart" uri="{C3380CC4-5D6E-409C-BE32-E72D297353CC}">
              <c16:uniqueId val="{00000002-25D9-43FC-993B-0180B94BBA3F}"/>
            </c:ext>
          </c:extLst>
        </c:ser>
        <c:dLbls>
          <c:showLegendKey val="0"/>
          <c:showVal val="0"/>
          <c:showCatName val="0"/>
          <c:showSerName val="0"/>
          <c:showPercent val="0"/>
          <c:showBubbleSize val="0"/>
        </c:dLbls>
        <c:gapWidth val="150"/>
        <c:axId val="182744576"/>
        <c:axId val="182900928"/>
      </c:barChart>
      <c:catAx>
        <c:axId val="182744576"/>
        <c:scaling>
          <c:orientation val="minMax"/>
        </c:scaling>
        <c:delete val="0"/>
        <c:axPos val="l"/>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182900928"/>
        <c:crosses val="autoZero"/>
        <c:auto val="1"/>
        <c:lblAlgn val="ctr"/>
        <c:lblOffset val="100"/>
        <c:noMultiLvlLbl val="0"/>
      </c:catAx>
      <c:valAx>
        <c:axId val="182900928"/>
        <c:scaling>
          <c:orientation val="minMax"/>
        </c:scaling>
        <c:delete val="0"/>
        <c:axPos val="b"/>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182744576"/>
        <c:crosses val="autoZero"/>
        <c:crossBetween val="between"/>
      </c:valAx>
      <c:spPr>
        <a:solidFill>
          <a:schemeClr val="bg1"/>
        </a:solid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5"/>
      <c:rotY val="150"/>
      <c:rAngAx val="0"/>
      <c:perspective val="0"/>
    </c:view3D>
    <c:floor>
      <c:thickness val="0"/>
    </c:floor>
    <c:sideWall>
      <c:thickness val="0"/>
    </c:sideWall>
    <c:backWall>
      <c:thickness val="0"/>
    </c:backWall>
    <c:plotArea>
      <c:layout>
        <c:manualLayout>
          <c:layoutTarget val="inner"/>
          <c:xMode val="edge"/>
          <c:yMode val="edge"/>
          <c:x val="1.735357917570499E-2"/>
          <c:y val="0.27559055118110237"/>
          <c:w val="0.41431670281995664"/>
          <c:h val="0.51968503937007871"/>
        </c:manualLayout>
      </c:layout>
      <c:pie3DChart>
        <c:varyColors val="1"/>
        <c:ser>
          <c:idx val="0"/>
          <c:order val="0"/>
          <c:tx>
            <c:strRef>
              <c:f>Sheet1!$A$2</c:f>
              <c:strCache>
                <c:ptCount val="1"/>
              </c:strCache>
            </c:strRef>
          </c:tx>
          <c:spPr>
            <a:solidFill>
              <a:srgbClr val="00FFFF"/>
            </a:solidFill>
            <a:ln w="12700">
              <a:solidFill>
                <a:srgbClr val="000000"/>
              </a:solidFill>
              <a:prstDash val="solid"/>
            </a:ln>
          </c:spPr>
          <c:explosion val="25"/>
          <c:dPt>
            <c:idx val="0"/>
            <c:bubble3D val="0"/>
            <c:extLst>
              <c:ext xmlns:c16="http://schemas.microsoft.com/office/drawing/2014/chart" uri="{C3380CC4-5D6E-409C-BE32-E72D297353CC}">
                <c16:uniqueId val="{00000000-BCDE-41CE-8350-D37A7AE3D4B6}"/>
              </c:ext>
            </c:extLst>
          </c:dPt>
          <c:dPt>
            <c:idx val="1"/>
            <c:bubble3D val="0"/>
            <c:spPr>
              <a:solidFill>
                <a:srgbClr val="008000"/>
              </a:solidFill>
              <a:ln w="12700">
                <a:solidFill>
                  <a:srgbClr val="000000"/>
                </a:solidFill>
                <a:prstDash val="solid"/>
              </a:ln>
            </c:spPr>
            <c:extLst>
              <c:ext xmlns:c16="http://schemas.microsoft.com/office/drawing/2014/chart" uri="{C3380CC4-5D6E-409C-BE32-E72D297353CC}">
                <c16:uniqueId val="{00000002-BCDE-41CE-8350-D37A7AE3D4B6}"/>
              </c:ext>
            </c:extLst>
          </c:dPt>
          <c:dPt>
            <c:idx val="2"/>
            <c:bubble3D val="0"/>
            <c:spPr>
              <a:solidFill>
                <a:srgbClr val="FF6600"/>
              </a:solidFill>
              <a:ln w="12700">
                <a:solidFill>
                  <a:srgbClr val="000000"/>
                </a:solidFill>
                <a:prstDash val="solid"/>
              </a:ln>
            </c:spPr>
            <c:extLst>
              <c:ext xmlns:c16="http://schemas.microsoft.com/office/drawing/2014/chart" uri="{C3380CC4-5D6E-409C-BE32-E72D297353CC}">
                <c16:uniqueId val="{00000004-BCDE-41CE-8350-D37A7AE3D4B6}"/>
              </c:ext>
            </c:extLst>
          </c:dPt>
          <c:dPt>
            <c:idx val="3"/>
            <c:bubble3D val="0"/>
            <c:spPr>
              <a:solidFill>
                <a:srgbClr val="0000FF"/>
              </a:solidFill>
              <a:ln w="12700">
                <a:solidFill>
                  <a:srgbClr val="000000"/>
                </a:solidFill>
                <a:prstDash val="solid"/>
              </a:ln>
            </c:spPr>
            <c:extLst>
              <c:ext xmlns:c16="http://schemas.microsoft.com/office/drawing/2014/chart" uri="{C3380CC4-5D6E-409C-BE32-E72D297353CC}">
                <c16:uniqueId val="{00000006-BCDE-41CE-8350-D37A7AE3D4B6}"/>
              </c:ext>
            </c:extLst>
          </c:dPt>
          <c:dLbls>
            <c:dLbl>
              <c:idx val="0"/>
              <c:layout>
                <c:manualLayout>
                  <c:x val="0.23314114943805894"/>
                  <c:y val="7.3236697685516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CDE-41CE-8350-D37A7AE3D4B6}"/>
                </c:ext>
              </c:extLst>
            </c:dLbl>
            <c:dLbl>
              <c:idx val="1"/>
              <c:layout>
                <c:manualLayout>
                  <c:x val="3.6835522119277486E-2"/>
                  <c:y val="-9.975025849041607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CDE-41CE-8350-D37A7AE3D4B6}"/>
                </c:ext>
              </c:extLst>
            </c:dLbl>
            <c:dLbl>
              <c:idx val="3"/>
              <c:layout>
                <c:manualLayout>
                  <c:x val="-7.1181033219045231E-2"/>
                  <c:y val="1.8425196850393677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CDE-41CE-8350-D37A7AE3D4B6}"/>
                </c:ext>
              </c:extLst>
            </c:dLbl>
            <c:spPr>
              <a:noFill/>
              <a:ln w="25400">
                <a:noFill/>
              </a:ln>
            </c:spPr>
            <c:txPr>
              <a:bodyPr/>
              <a:lstStyle/>
              <a:p>
                <a:pPr>
                  <a:defRPr sz="925" b="1" i="0" u="none" strike="noStrike" baseline="0">
                    <a:solidFill>
                      <a:srgbClr val="080808"/>
                    </a:solidFill>
                    <a:latin typeface="Arial"/>
                    <a:ea typeface="Arial"/>
                    <a:cs typeface="Arial"/>
                  </a:defRPr>
                </a:pPr>
                <a:endParaRPr lang="ru-RU"/>
              </a:p>
            </c:txPr>
            <c:showLegendKey val="0"/>
            <c:showVal val="1"/>
            <c:showCatName val="0"/>
            <c:showSerName val="0"/>
            <c:showPercent val="0"/>
            <c:showBubbleSize val="0"/>
            <c:showLeaderLines val="1"/>
            <c:leaderLines>
              <c:spPr>
                <a:ln w="12700">
                  <a:solidFill>
                    <a:srgbClr val="000000"/>
                  </a:solidFill>
                  <a:prstDash val="solid"/>
                </a:ln>
              </c:spPr>
            </c:leaderLines>
            <c:extLst>
              <c:ext xmlns:c15="http://schemas.microsoft.com/office/drawing/2012/chart" uri="{CE6537A1-D6FC-4f65-9D91-7224C49458BB}"/>
            </c:extLst>
          </c:dLbls>
          <c:cat>
            <c:strRef>
              <c:f>Sheet1!$B$1:$E$1</c:f>
              <c:strCache>
                <c:ptCount val="4"/>
                <c:pt idx="0">
                  <c:v>Природные источники</c:v>
                </c:pt>
                <c:pt idx="1">
                  <c:v>Техногенный фон</c:v>
                </c:pt>
                <c:pt idx="2">
                  <c:v>Медицинские источники</c:v>
                </c:pt>
                <c:pt idx="3">
                  <c:v>Эксплуатация ИИИ</c:v>
                </c:pt>
              </c:strCache>
            </c:strRef>
          </c:cat>
          <c:val>
            <c:numRef>
              <c:f>Sheet1!$B$2:$E$2</c:f>
              <c:numCache>
                <c:formatCode>General</c:formatCode>
                <c:ptCount val="4"/>
                <c:pt idx="0">
                  <c:v>2.7410000000000001</c:v>
                </c:pt>
                <c:pt idx="1">
                  <c:v>2.7109999999999999</c:v>
                </c:pt>
                <c:pt idx="2">
                  <c:v>9.7100000000000009</c:v>
                </c:pt>
                <c:pt idx="3">
                  <c:v>0.01</c:v>
                </c:pt>
              </c:numCache>
            </c:numRef>
          </c:val>
          <c:extLst>
            <c:ext xmlns:c16="http://schemas.microsoft.com/office/drawing/2014/chart" uri="{C3380CC4-5D6E-409C-BE32-E72D297353CC}">
              <c16:uniqueId val="{00000007-BCDE-41CE-8350-D37A7AE3D4B6}"/>
            </c:ext>
          </c:extLst>
        </c:ser>
        <c:dLbls>
          <c:showLegendKey val="0"/>
          <c:showVal val="1"/>
          <c:showCatName val="0"/>
          <c:showSerName val="0"/>
          <c:showPercent val="0"/>
          <c:showBubbleSize val="0"/>
          <c:showLeaderLines val="1"/>
        </c:dLbls>
      </c:pie3DChart>
      <c:spPr>
        <a:noFill/>
        <a:ln w="25400">
          <a:noFill/>
        </a:ln>
      </c:spPr>
    </c:plotArea>
    <c:legend>
      <c:legendPos val="r"/>
      <c:legendEntry>
        <c:idx val="0"/>
        <c:txPr>
          <a:bodyPr/>
          <a:lstStyle/>
          <a:p>
            <a:pPr>
              <a:defRPr sz="101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ru-RU"/>
          </a:p>
        </c:txPr>
      </c:legendEntry>
      <c:layout>
        <c:manualLayout>
          <c:xMode val="edge"/>
          <c:yMode val="edge"/>
          <c:x val="0.55531453362255967"/>
          <c:y val="0.15748031496062992"/>
          <c:w val="0.4316702819956616"/>
          <c:h val="0.68110236220472442"/>
        </c:manualLayout>
      </c:layout>
      <c:overlay val="0"/>
      <c:spPr>
        <a:noFill/>
        <a:ln w="3175">
          <a:solidFill>
            <a:srgbClr val="000000"/>
          </a:solidFill>
          <a:prstDash val="solid"/>
        </a:ln>
      </c:spPr>
      <c:txPr>
        <a:bodyPr/>
        <a:lstStyle/>
        <a:p>
          <a:pPr>
            <a:defRPr sz="1100" b="1"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ru-RU"/>
        </a:p>
      </c:txPr>
    </c:legend>
    <c:plotVisOnly val="1"/>
    <c:dispBlanksAs val="zero"/>
    <c:showDLblsOverMax val="0"/>
  </c:chart>
  <c:spPr>
    <a:noFill/>
    <a:ln>
      <a:noFill/>
    </a:ln>
  </c:spPr>
  <c:txPr>
    <a:bodyPr/>
    <a:lstStyle/>
    <a:p>
      <a:pPr>
        <a:defRPr sz="1100" b="1" i="0" u="none" strike="noStrike" baseline="0">
          <a:solidFill>
            <a:srgbClr val="000000"/>
          </a:solidFill>
          <a:latin typeface="Arial"/>
          <a:ea typeface="Arial"/>
          <a:cs typeface="Arial"/>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spPr>
        <a:noFill/>
        <a:ln w="9525" cap="flat" cmpd="sng" algn="ctr">
          <a:solidFill>
            <a:schemeClr val="tx1">
              <a:tint val="75000"/>
              <a:shade val="95000"/>
              <a:satMod val="105000"/>
            </a:schemeClr>
          </a:solidFill>
          <a:prstDash val="solid"/>
          <a:round/>
        </a:ln>
        <a:effectLst/>
        <a:sp3d contourW="9525">
          <a:contourClr>
            <a:schemeClr val="tx1">
              <a:tint val="75000"/>
              <a:shade val="95000"/>
              <a:satMod val="10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37735472939302E-2"/>
          <c:y val="3.9370637180990674E-2"/>
          <c:w val="0.77941376789926575"/>
          <c:h val="0.85919353241222207"/>
        </c:manualLayout>
      </c:layout>
      <c:bar3DChart>
        <c:barDir val="col"/>
        <c:grouping val="standard"/>
        <c:varyColors val="0"/>
        <c:ser>
          <c:idx val="0"/>
          <c:order val="0"/>
          <c:tx>
            <c:strRef>
              <c:f>Лист1!$B$1</c:f>
              <c:strCache>
                <c:ptCount val="1"/>
                <c:pt idx="0">
                  <c:v>2020</c:v>
                </c:pt>
              </c:strCache>
            </c:strRef>
          </c:tx>
          <c:spPr>
            <a:solidFill>
              <a:schemeClr val="accent1"/>
            </a:solidFill>
            <a:ln>
              <a:noFill/>
            </a:ln>
            <a:effectLst/>
            <a:sp3d/>
          </c:spPr>
          <c:invertIfNegative val="0"/>
          <c:dLbls>
            <c:dLbl>
              <c:idx val="0"/>
              <c:tx>
                <c:rich>
                  <a:bodyPr/>
                  <a:lstStyle/>
                  <a:p>
                    <a:r>
                      <a:rPr lang="en-US"/>
                      <a:t>2,741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F6-42A0-8337-6A32711A2450}"/>
                </c:ext>
              </c:extLst>
            </c:dLbl>
            <c:dLbl>
              <c:idx val="2"/>
              <c:tx>
                <c:rich>
                  <a:bodyPr/>
                  <a:lstStyle/>
                  <a:p>
                    <a:r>
                      <a:rPr lang="en-US"/>
                      <a:t>0,324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F6-42A0-8337-6A32711A245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Природные
источники
</c:v>
                </c:pt>
                <c:pt idx="1">
                  <c:v>Техногенный фон</c:v>
                </c:pt>
                <c:pt idx="2">
                  <c:v>Медицинские
источники
</c:v>
                </c:pt>
                <c:pt idx="3">
                  <c:v>Предприятия с ИИИ</c:v>
                </c:pt>
              </c:strCache>
            </c:strRef>
          </c:cat>
          <c:val>
            <c:numRef>
              <c:f>Лист1!$B$2:$B$5</c:f>
              <c:numCache>
                <c:formatCode>General</c:formatCode>
                <c:ptCount val="4"/>
                <c:pt idx="0">
                  <c:v>2.7240000000000002</c:v>
                </c:pt>
                <c:pt idx="1">
                  <c:v>5.0000000000000001E-3</c:v>
                </c:pt>
                <c:pt idx="2">
                  <c:v>0.32300000000000001</c:v>
                </c:pt>
                <c:pt idx="3">
                  <c:v>0</c:v>
                </c:pt>
              </c:numCache>
            </c:numRef>
          </c:val>
          <c:extLst>
            <c:ext xmlns:c16="http://schemas.microsoft.com/office/drawing/2014/chart" uri="{C3380CC4-5D6E-409C-BE32-E72D297353CC}">
              <c16:uniqueId val="{00000002-68F6-42A0-8337-6A32711A2450}"/>
            </c:ext>
          </c:extLst>
        </c:ser>
        <c:ser>
          <c:idx val="1"/>
          <c:order val="1"/>
          <c:tx>
            <c:strRef>
              <c:f>Лист1!$C$1</c:f>
              <c:strCache>
                <c:ptCount val="1"/>
                <c:pt idx="0">
                  <c:v>2021</c:v>
                </c:pt>
              </c:strCache>
            </c:strRef>
          </c:tx>
          <c:spPr>
            <a:solidFill>
              <a:schemeClr val="accent3"/>
            </a:solidFill>
            <a:ln>
              <a:noFill/>
            </a:ln>
            <a:effectLst/>
            <a:sp3d/>
          </c:spPr>
          <c:invertIfNegative val="0"/>
          <c:dLbls>
            <c:dLbl>
              <c:idx val="0"/>
              <c:tx>
                <c:rich>
                  <a:bodyPr/>
                  <a:lstStyle/>
                  <a:p>
                    <a:r>
                      <a:rPr lang="en-US"/>
                      <a:t>2,711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8F6-42A0-8337-6A32711A2450}"/>
                </c:ext>
              </c:extLst>
            </c:dLbl>
            <c:dLbl>
              <c:idx val="2"/>
              <c:tx>
                <c:rich>
                  <a:bodyPr/>
                  <a:lstStyle/>
                  <a:p>
                    <a:r>
                      <a:rPr lang="en-US"/>
                      <a:t>0,534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F6-42A0-8337-6A32711A245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Природные
источники
</c:v>
                </c:pt>
                <c:pt idx="1">
                  <c:v>Техногенный фон</c:v>
                </c:pt>
                <c:pt idx="2">
                  <c:v>Медицинские
источники
</c:v>
                </c:pt>
                <c:pt idx="3">
                  <c:v>Предприятия с ИИИ</c:v>
                </c:pt>
              </c:strCache>
            </c:strRef>
          </c:cat>
          <c:val>
            <c:numRef>
              <c:f>Лист1!$C$2:$C$5</c:f>
              <c:numCache>
                <c:formatCode>General</c:formatCode>
                <c:ptCount val="4"/>
                <c:pt idx="0">
                  <c:v>2.7410000000000001</c:v>
                </c:pt>
                <c:pt idx="1">
                  <c:v>5.0000000000000001E-3</c:v>
                </c:pt>
                <c:pt idx="2">
                  <c:v>0.32400000000000001</c:v>
                </c:pt>
                <c:pt idx="3">
                  <c:v>0</c:v>
                </c:pt>
              </c:numCache>
            </c:numRef>
          </c:val>
          <c:extLst>
            <c:ext xmlns:c16="http://schemas.microsoft.com/office/drawing/2014/chart" uri="{C3380CC4-5D6E-409C-BE32-E72D297353CC}">
              <c16:uniqueId val="{00000005-68F6-42A0-8337-6A32711A2450}"/>
            </c:ext>
          </c:extLst>
        </c:ser>
        <c:ser>
          <c:idx val="2"/>
          <c:order val="2"/>
          <c:tx>
            <c:strRef>
              <c:f>Лист1!$D$1</c:f>
              <c:strCache>
                <c:ptCount val="1"/>
                <c:pt idx="0">
                  <c:v>2022</c:v>
                </c:pt>
              </c:strCache>
            </c:strRef>
          </c:tx>
          <c:spPr>
            <a:solidFill>
              <a:schemeClr val="accent5"/>
            </a:solidFill>
            <a:ln>
              <a:noFill/>
            </a:ln>
            <a:effectLst/>
            <a:sp3d/>
          </c:spPr>
          <c:invertIfNegative val="0"/>
          <c:dLbls>
            <c:dLbl>
              <c:idx val="0"/>
              <c:tx>
                <c:rich>
                  <a:bodyPr/>
                  <a:lstStyle/>
                  <a:p>
                    <a:r>
                      <a:rPr lang="en-US"/>
                      <a:t>3,388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F6-42A0-8337-6A32711A2450}"/>
                </c:ext>
              </c:extLst>
            </c:dLbl>
            <c:dLbl>
              <c:idx val="2"/>
              <c:tx>
                <c:rich>
                  <a:bodyPr/>
                  <a:lstStyle/>
                  <a:p>
                    <a:r>
                      <a:rPr lang="en-US"/>
                      <a:t>0,365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F6-42A0-8337-6A32711A245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Природные
источники
</c:v>
                </c:pt>
                <c:pt idx="1">
                  <c:v>Техногенный фон</c:v>
                </c:pt>
                <c:pt idx="2">
                  <c:v>Медицинские
источники
</c:v>
                </c:pt>
                <c:pt idx="3">
                  <c:v>Предприятия с ИИИ</c:v>
                </c:pt>
              </c:strCache>
            </c:strRef>
          </c:cat>
          <c:val>
            <c:numRef>
              <c:f>Лист1!$D$2:$D$5</c:f>
              <c:numCache>
                <c:formatCode>General</c:formatCode>
                <c:ptCount val="4"/>
                <c:pt idx="0">
                  <c:v>2.7109999999999999</c:v>
                </c:pt>
                <c:pt idx="1">
                  <c:v>5.0000000000000001E-3</c:v>
                </c:pt>
                <c:pt idx="2">
                  <c:v>0.53400000000000003</c:v>
                </c:pt>
                <c:pt idx="3">
                  <c:v>0</c:v>
                </c:pt>
              </c:numCache>
            </c:numRef>
          </c:val>
          <c:extLst>
            <c:ext xmlns:c16="http://schemas.microsoft.com/office/drawing/2014/chart" uri="{C3380CC4-5D6E-409C-BE32-E72D297353CC}">
              <c16:uniqueId val="{00000008-68F6-42A0-8337-6A32711A2450}"/>
            </c:ext>
          </c:extLst>
        </c:ser>
        <c:dLbls>
          <c:showLegendKey val="0"/>
          <c:showVal val="0"/>
          <c:showCatName val="0"/>
          <c:showSerName val="0"/>
          <c:showPercent val="0"/>
          <c:showBubbleSize val="0"/>
        </c:dLbls>
        <c:gapWidth val="150"/>
        <c:shape val="box"/>
        <c:axId val="35581440"/>
        <c:axId val="183509568"/>
        <c:axId val="39520128"/>
      </c:bar3DChart>
      <c:catAx>
        <c:axId val="35581440"/>
        <c:scaling>
          <c:orientation val="minMax"/>
        </c:scaling>
        <c:delete val="0"/>
        <c:axPos val="b"/>
        <c:numFmt formatCode="General" sourceLinked="0"/>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183509568"/>
        <c:crosses val="autoZero"/>
        <c:auto val="1"/>
        <c:lblAlgn val="ctr"/>
        <c:lblOffset val="100"/>
        <c:noMultiLvlLbl val="0"/>
      </c:catAx>
      <c:valAx>
        <c:axId val="183509568"/>
        <c:scaling>
          <c:orientation val="minMax"/>
        </c:scaling>
        <c:delete val="0"/>
        <c:axPos val="l"/>
        <c:majorGridlines>
          <c:spPr>
            <a:ln w="9525" cap="flat" cmpd="sng" algn="ctr">
              <a:solidFill>
                <a:schemeClr val="tx1">
                  <a:tint val="75000"/>
                  <a:shade val="95000"/>
                  <a:satMod val="105000"/>
                </a:schemeClr>
              </a:solidFill>
              <a:prstDash val="solid"/>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35581440"/>
        <c:crosses val="autoZero"/>
        <c:crossBetween val="between"/>
      </c:valAx>
      <c:serAx>
        <c:axId val="39520128"/>
        <c:scaling>
          <c:orientation val="minMax"/>
        </c:scaling>
        <c:delete val="0"/>
        <c:axPos val="b"/>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crossAx val="183509568"/>
        <c:crosses val="autoZero"/>
      </c:ser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5"/>
      <c:rotY val="150"/>
      <c:rAngAx val="0"/>
      <c:perspective val="0"/>
    </c:view3D>
    <c:floor>
      <c:thickness val="0"/>
    </c:floor>
    <c:sideWall>
      <c:thickness val="0"/>
    </c:sideWall>
    <c:backWall>
      <c:thickness val="0"/>
    </c:backWall>
    <c:plotArea>
      <c:layout>
        <c:manualLayout>
          <c:layoutTarget val="inner"/>
          <c:xMode val="edge"/>
          <c:yMode val="edge"/>
          <c:x val="1.735357917570499E-2"/>
          <c:y val="0.27559055118110237"/>
          <c:w val="0.41431670281995664"/>
          <c:h val="0.51968503937007871"/>
        </c:manualLayout>
      </c:layout>
      <c:pie3DChart>
        <c:varyColors val="1"/>
        <c:ser>
          <c:idx val="0"/>
          <c:order val="0"/>
          <c:tx>
            <c:strRef>
              <c:f>Sheet1!$A$2</c:f>
              <c:strCache>
                <c:ptCount val="1"/>
              </c:strCache>
            </c:strRef>
          </c:tx>
          <c:spPr>
            <a:solidFill>
              <a:srgbClr val="00FFFF"/>
            </a:solidFill>
            <a:ln w="12700">
              <a:solidFill>
                <a:srgbClr val="000000"/>
              </a:solidFill>
              <a:prstDash val="solid"/>
            </a:ln>
          </c:spPr>
          <c:explosion val="25"/>
          <c:dPt>
            <c:idx val="0"/>
            <c:bubble3D val="0"/>
            <c:extLst>
              <c:ext xmlns:c16="http://schemas.microsoft.com/office/drawing/2014/chart" uri="{C3380CC4-5D6E-409C-BE32-E72D297353CC}">
                <c16:uniqueId val="{00000000-13B2-4A94-88ED-43537A9F4DBF}"/>
              </c:ext>
            </c:extLst>
          </c:dPt>
          <c:dPt>
            <c:idx val="1"/>
            <c:bubble3D val="0"/>
            <c:spPr>
              <a:solidFill>
                <a:srgbClr val="008000"/>
              </a:solidFill>
              <a:ln w="12700">
                <a:solidFill>
                  <a:srgbClr val="000000"/>
                </a:solidFill>
                <a:prstDash val="solid"/>
              </a:ln>
            </c:spPr>
            <c:extLst>
              <c:ext xmlns:c16="http://schemas.microsoft.com/office/drawing/2014/chart" uri="{C3380CC4-5D6E-409C-BE32-E72D297353CC}">
                <c16:uniqueId val="{00000002-13B2-4A94-88ED-43537A9F4DBF}"/>
              </c:ext>
            </c:extLst>
          </c:dPt>
          <c:dPt>
            <c:idx val="2"/>
            <c:bubble3D val="0"/>
            <c:spPr>
              <a:solidFill>
                <a:srgbClr val="FF6600"/>
              </a:solidFill>
              <a:ln w="12700">
                <a:solidFill>
                  <a:srgbClr val="000000"/>
                </a:solidFill>
                <a:prstDash val="solid"/>
              </a:ln>
            </c:spPr>
            <c:extLst>
              <c:ext xmlns:c16="http://schemas.microsoft.com/office/drawing/2014/chart" uri="{C3380CC4-5D6E-409C-BE32-E72D297353CC}">
                <c16:uniqueId val="{00000004-13B2-4A94-88ED-43537A9F4DBF}"/>
              </c:ext>
            </c:extLst>
          </c:dPt>
          <c:dPt>
            <c:idx val="3"/>
            <c:bubble3D val="0"/>
            <c:spPr>
              <a:solidFill>
                <a:srgbClr val="0000FF"/>
              </a:solidFill>
              <a:ln w="12700">
                <a:solidFill>
                  <a:srgbClr val="000000"/>
                </a:solidFill>
                <a:prstDash val="solid"/>
              </a:ln>
            </c:spPr>
            <c:extLst>
              <c:ext xmlns:c16="http://schemas.microsoft.com/office/drawing/2014/chart" uri="{C3380CC4-5D6E-409C-BE32-E72D297353CC}">
                <c16:uniqueId val="{00000006-13B2-4A94-88ED-43537A9F4DBF}"/>
              </c:ext>
            </c:extLst>
          </c:dPt>
          <c:dLbls>
            <c:dLbl>
              <c:idx val="0"/>
              <c:layout>
                <c:manualLayout>
                  <c:x val="0.24568237438479967"/>
                  <c:y val="6.536268193748506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3B2-4A94-88ED-43537A9F4DBF}"/>
                </c:ext>
              </c:extLst>
            </c:dLbl>
            <c:dLbl>
              <c:idx val="1"/>
              <c:layout>
                <c:manualLayout>
                  <c:x val="3.6689967065251572E-2"/>
                  <c:y val="-0.1036872663644318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3B2-4A94-88ED-43537A9F4DBF}"/>
                </c:ext>
              </c:extLst>
            </c:dLbl>
            <c:dLbl>
              <c:idx val="3"/>
              <c:layout>
                <c:manualLayout>
                  <c:x val="-6.4865274130687656E-2"/>
                  <c:y val="2.6767676767677218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3B2-4A94-88ED-43537A9F4DBF}"/>
                </c:ext>
              </c:extLst>
            </c:dLbl>
            <c:spPr>
              <a:noFill/>
              <a:ln w="25400">
                <a:noFill/>
              </a:ln>
            </c:spPr>
            <c:txPr>
              <a:bodyPr/>
              <a:lstStyle/>
              <a:p>
                <a:pPr>
                  <a:defRPr sz="925" b="1" i="0" u="none" strike="noStrike" baseline="0">
                    <a:solidFill>
                      <a:srgbClr val="080808"/>
                    </a:solidFill>
                    <a:latin typeface="Arial"/>
                    <a:ea typeface="Arial"/>
                    <a:cs typeface="Arial"/>
                  </a:defRPr>
                </a:pPr>
                <a:endParaRPr lang="ru-RU"/>
              </a:p>
            </c:txPr>
            <c:showLegendKey val="0"/>
            <c:showVal val="1"/>
            <c:showCatName val="0"/>
            <c:showSerName val="0"/>
            <c:showPercent val="0"/>
            <c:showBubbleSize val="0"/>
            <c:showLeaderLines val="1"/>
            <c:leaderLines>
              <c:spPr>
                <a:ln w="12700">
                  <a:solidFill>
                    <a:srgbClr val="000000"/>
                  </a:solidFill>
                  <a:prstDash val="solid"/>
                </a:ln>
              </c:spPr>
            </c:leaderLines>
            <c:extLst>
              <c:ext xmlns:c15="http://schemas.microsoft.com/office/drawing/2012/chart" uri="{CE6537A1-D6FC-4f65-9D91-7224C49458BB}"/>
            </c:extLst>
          </c:dLbls>
          <c:cat>
            <c:strRef>
              <c:f>Sheet1!$B$1:$E$1</c:f>
              <c:strCache>
                <c:ptCount val="4"/>
                <c:pt idx="0">
                  <c:v>Природные источники</c:v>
                </c:pt>
                <c:pt idx="1">
                  <c:v>Техногенный фон</c:v>
                </c:pt>
                <c:pt idx="2">
                  <c:v>Медицинские источники</c:v>
                </c:pt>
                <c:pt idx="3">
                  <c:v>Эксплуатация ИИИ</c:v>
                </c:pt>
              </c:strCache>
            </c:strRef>
          </c:cat>
          <c:val>
            <c:numRef>
              <c:f>Sheet1!$B$2:$E$2</c:f>
              <c:numCache>
                <c:formatCode>General</c:formatCode>
                <c:ptCount val="4"/>
                <c:pt idx="0">
                  <c:v>3.3879999999999999</c:v>
                </c:pt>
                <c:pt idx="1">
                  <c:v>5.0000000000000001E-3</c:v>
                </c:pt>
                <c:pt idx="2">
                  <c:v>0.36499999999999999</c:v>
                </c:pt>
                <c:pt idx="3">
                  <c:v>0</c:v>
                </c:pt>
              </c:numCache>
            </c:numRef>
          </c:val>
          <c:extLst>
            <c:ext xmlns:c16="http://schemas.microsoft.com/office/drawing/2014/chart" uri="{C3380CC4-5D6E-409C-BE32-E72D297353CC}">
              <c16:uniqueId val="{00000007-13B2-4A94-88ED-43537A9F4DBF}"/>
            </c:ext>
          </c:extLst>
        </c:ser>
        <c:dLbls>
          <c:showLegendKey val="0"/>
          <c:showVal val="1"/>
          <c:showCatName val="0"/>
          <c:showSerName val="0"/>
          <c:showPercent val="0"/>
          <c:showBubbleSize val="0"/>
          <c:showLeaderLines val="1"/>
        </c:dLbls>
      </c:pie3DChart>
      <c:spPr>
        <a:noFill/>
        <a:ln w="25400">
          <a:noFill/>
        </a:ln>
      </c:spPr>
    </c:plotArea>
    <c:legend>
      <c:legendPos val="r"/>
      <c:legendEntry>
        <c:idx val="0"/>
        <c:txPr>
          <a:bodyPr/>
          <a:lstStyle/>
          <a:p>
            <a:pPr>
              <a:defRPr sz="1010" b="1" i="0" u="none" strike="noStrike" baseline="0">
                <a:solidFill>
                  <a:srgbClr val="000000"/>
                </a:solidFill>
                <a:latin typeface="Arial"/>
                <a:ea typeface="Arial"/>
                <a:cs typeface="Arial"/>
              </a:defRPr>
            </a:pPr>
            <a:endParaRPr lang="ru-RU"/>
          </a:p>
        </c:txPr>
      </c:legendEntry>
      <c:layout>
        <c:manualLayout>
          <c:xMode val="edge"/>
          <c:yMode val="edge"/>
          <c:x val="0.55531453362255967"/>
          <c:y val="0.15748031496062992"/>
          <c:w val="0.4316702819956616"/>
          <c:h val="0.68110236220472442"/>
        </c:manualLayout>
      </c:layout>
      <c:overlay val="0"/>
      <c:spPr>
        <a:noFill/>
        <a:ln w="3175">
          <a:solidFill>
            <a:srgbClr val="000000"/>
          </a:solidFill>
          <a:prstDash val="solid"/>
        </a:ln>
      </c:spPr>
      <c:txPr>
        <a:bodyPr/>
        <a:lstStyle/>
        <a:p>
          <a:pPr>
            <a:defRPr sz="1100" b="1" i="0" u="none" strike="noStrike" baseline="0">
              <a:solidFill>
                <a:srgbClr val="000000"/>
              </a:solidFill>
              <a:latin typeface="Arial"/>
              <a:ea typeface="Arial"/>
              <a:cs typeface="Arial"/>
            </a:defRPr>
          </a:pPr>
          <a:endParaRPr lang="ru-RU"/>
        </a:p>
      </c:txPr>
    </c:legend>
    <c:plotVisOnly val="1"/>
    <c:dispBlanksAs val="zero"/>
    <c:showDLblsOverMax val="0"/>
  </c:chart>
  <c:spPr>
    <a:noFill/>
    <a:ln>
      <a:noFill/>
    </a:ln>
  </c:spPr>
  <c:txPr>
    <a:bodyPr/>
    <a:lstStyle/>
    <a:p>
      <a:pPr>
        <a:defRPr sz="1100" b="1" i="0" u="none" strike="noStrike" baseline="0">
          <a:solidFill>
            <a:srgbClr val="000000"/>
          </a:solidFill>
          <a:latin typeface="Arial"/>
          <a:ea typeface="Arial"/>
          <a:cs typeface="Arial"/>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0"/>
      <c:hPercent val="76"/>
      <c:rotY val="40"/>
      <c:depthPercent val="100"/>
      <c:rAngAx val="1"/>
    </c:view3D>
    <c:floor>
      <c:thickness val="0"/>
      <c:spPr>
        <a:solidFill>
          <a:srgbClr val="CCFFFF"/>
        </a:solidFill>
        <a:ln w="3175">
          <a:solidFill>
            <a:srgbClr val="000000"/>
          </a:solidFill>
          <a:prstDash val="solid"/>
        </a:ln>
      </c:spPr>
    </c:floor>
    <c:sideWall>
      <c:thickness val="0"/>
      <c:spPr>
        <a:solidFill>
          <a:srgbClr val="FFFFCC"/>
        </a:solidFill>
        <a:ln w="12700">
          <a:solidFill>
            <a:srgbClr val="808080"/>
          </a:solidFill>
          <a:prstDash val="solid"/>
        </a:ln>
      </c:spPr>
    </c:sideWall>
    <c:backWall>
      <c:thickness val="0"/>
      <c:spPr>
        <a:solidFill>
          <a:srgbClr val="FFFFCC"/>
        </a:solidFill>
        <a:ln w="12700">
          <a:solidFill>
            <a:srgbClr val="808080"/>
          </a:solidFill>
          <a:prstDash val="solid"/>
        </a:ln>
      </c:spPr>
    </c:backWall>
    <c:plotArea>
      <c:layout>
        <c:manualLayout>
          <c:layoutTarget val="inner"/>
          <c:xMode val="edge"/>
          <c:yMode val="edge"/>
          <c:x val="5.9603682352205964E-2"/>
          <c:y val="6.4494537460795739E-2"/>
          <c:w val="0.57335907335907332"/>
          <c:h val="0.82692307692307687"/>
        </c:manualLayout>
      </c:layout>
      <c:bar3DChart>
        <c:barDir val="col"/>
        <c:grouping val="clustered"/>
        <c:varyColors val="0"/>
        <c:ser>
          <c:idx val="0"/>
          <c:order val="0"/>
          <c:tx>
            <c:strRef>
              <c:f>Sheet1!$A$2</c:f>
              <c:strCache>
                <c:ptCount val="1"/>
                <c:pt idx="0">
                  <c:v>Число исследованных проб по санитарно-химическим показ-м</c:v>
                </c:pt>
              </c:strCache>
            </c:strRef>
          </c:tx>
          <c:spPr>
            <a:solidFill>
              <a:srgbClr val="CC99FF"/>
            </a:solidFill>
            <a:ln w="12608">
              <a:solidFill>
                <a:srgbClr val="000000"/>
              </a:solidFill>
              <a:prstDash val="solid"/>
            </a:ln>
          </c:spPr>
          <c:invertIfNegative val="0"/>
          <c:dLbls>
            <c:dLbl>
              <c:idx val="0"/>
              <c:layout>
                <c:manualLayout>
                  <c:x val="1.4571948998178506E-2"/>
                  <c:y val="-4.240282685512367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479-41DD-BE65-EEC14042B535}"/>
                </c:ext>
              </c:extLst>
            </c:dLbl>
            <c:dLbl>
              <c:idx val="1"/>
              <c:layout>
                <c:manualLayout>
                  <c:x val="9.7146326654523382E-3"/>
                  <c:y val="-5.6537102473498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479-41DD-BE65-EEC14042B535}"/>
                </c:ext>
              </c:extLst>
            </c:dLbl>
            <c:dLbl>
              <c:idx val="2"/>
              <c:layout>
                <c:manualLayout>
                  <c:x val="2.4286581663631288E-3"/>
                  <c:y val="-5.65371024734983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479-41DD-BE65-EEC14042B535}"/>
                </c:ext>
              </c:extLst>
            </c:dLbl>
            <c:spPr>
              <a:noFill/>
              <a:ln w="25216">
                <a:noFill/>
              </a:ln>
            </c:spPr>
            <c:txPr>
              <a:bodyPr/>
              <a:lstStyle/>
              <a:p>
                <a:pPr>
                  <a:defRPr sz="11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2020</c:v>
                </c:pt>
                <c:pt idx="1">
                  <c:v>2021</c:v>
                </c:pt>
                <c:pt idx="2">
                  <c:v>2022</c:v>
                </c:pt>
              </c:numCache>
            </c:numRef>
          </c:cat>
          <c:val>
            <c:numRef>
              <c:f>Sheet1!$B$2:$E$2</c:f>
              <c:numCache>
                <c:formatCode>General</c:formatCode>
                <c:ptCount val="4"/>
                <c:pt idx="0">
                  <c:v>8</c:v>
                </c:pt>
                <c:pt idx="1">
                  <c:v>83</c:v>
                </c:pt>
                <c:pt idx="2">
                  <c:v>145</c:v>
                </c:pt>
              </c:numCache>
            </c:numRef>
          </c:val>
          <c:extLst>
            <c:ext xmlns:c16="http://schemas.microsoft.com/office/drawing/2014/chart" uri="{C3380CC4-5D6E-409C-BE32-E72D297353CC}">
              <c16:uniqueId val="{00000003-B479-41DD-BE65-EEC14042B535}"/>
            </c:ext>
          </c:extLst>
        </c:ser>
        <c:ser>
          <c:idx val="1"/>
          <c:order val="1"/>
          <c:tx>
            <c:strRef>
              <c:f>Sheet1!$A$3</c:f>
              <c:strCache>
                <c:ptCount val="1"/>
                <c:pt idx="0">
                  <c:v>не соответствует гигиеническим нормативам</c:v>
                </c:pt>
              </c:strCache>
            </c:strRef>
          </c:tx>
          <c:spPr>
            <a:solidFill>
              <a:srgbClr val="FF0000"/>
            </a:solidFill>
            <a:ln w="12608">
              <a:solidFill>
                <a:srgbClr val="000000"/>
              </a:solidFill>
              <a:prstDash val="solid"/>
            </a:ln>
          </c:spPr>
          <c:invertIfNegative val="0"/>
          <c:dLbls>
            <c:dLbl>
              <c:idx val="0"/>
              <c:layout>
                <c:manualLayout>
                  <c:x val="1.9429265330904676E-2"/>
                  <c:y val="-5.6537102473498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479-41DD-BE65-EEC14042B535}"/>
                </c:ext>
              </c:extLst>
            </c:dLbl>
            <c:dLbl>
              <c:idx val="1"/>
              <c:layout>
                <c:manualLayout>
                  <c:x val="2.4286581663630843E-2"/>
                  <c:y val="-7.0671378091872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479-41DD-BE65-EEC14042B535}"/>
                </c:ext>
              </c:extLst>
            </c:dLbl>
            <c:dLbl>
              <c:idx val="2"/>
              <c:layout>
                <c:manualLayout>
                  <c:x val="2.185792349726776E-2"/>
                  <c:y val="-7.06713780918727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79-41DD-BE65-EEC14042B535}"/>
                </c:ext>
              </c:extLst>
            </c:dLbl>
            <c:spPr>
              <a:noFill/>
              <a:ln w="25216">
                <a:noFill/>
              </a:ln>
            </c:spPr>
            <c:txPr>
              <a:bodyPr/>
              <a:lstStyle/>
              <a:p>
                <a:pPr>
                  <a:defRPr sz="11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General</c:formatCode>
                <c:ptCount val="4"/>
                <c:pt idx="0">
                  <c:v>2020</c:v>
                </c:pt>
                <c:pt idx="1">
                  <c:v>2021</c:v>
                </c:pt>
                <c:pt idx="2">
                  <c:v>2022</c:v>
                </c:pt>
              </c:numCache>
            </c:numRef>
          </c:cat>
          <c:val>
            <c:numRef>
              <c:f>Sheet1!$B$3:$E$3</c:f>
              <c:numCache>
                <c:formatCode>General</c:formatCode>
                <c:ptCount val="4"/>
                <c:pt idx="0">
                  <c:v>3</c:v>
                </c:pt>
                <c:pt idx="1">
                  <c:v>74</c:v>
                </c:pt>
                <c:pt idx="2">
                  <c:v>123</c:v>
                </c:pt>
              </c:numCache>
            </c:numRef>
          </c:val>
          <c:extLst>
            <c:ext xmlns:c16="http://schemas.microsoft.com/office/drawing/2014/chart" uri="{C3380CC4-5D6E-409C-BE32-E72D297353CC}">
              <c16:uniqueId val="{00000007-B479-41DD-BE65-EEC14042B535}"/>
            </c:ext>
          </c:extLst>
        </c:ser>
        <c:dLbls>
          <c:showLegendKey val="0"/>
          <c:showVal val="0"/>
          <c:showCatName val="0"/>
          <c:showSerName val="0"/>
          <c:showPercent val="0"/>
          <c:showBubbleSize val="0"/>
        </c:dLbls>
        <c:gapWidth val="150"/>
        <c:gapDepth val="0"/>
        <c:shape val="cylinder"/>
        <c:axId val="39624192"/>
        <c:axId val="55539328"/>
        <c:axId val="0"/>
      </c:bar3DChart>
      <c:catAx>
        <c:axId val="39624192"/>
        <c:scaling>
          <c:orientation val="minMax"/>
        </c:scaling>
        <c:delete val="0"/>
        <c:axPos val="b"/>
        <c:numFmt formatCode="General" sourceLinked="1"/>
        <c:majorTickMark val="out"/>
        <c:minorTickMark val="none"/>
        <c:tickLblPos val="low"/>
        <c:spPr>
          <a:ln w="3152">
            <a:solidFill>
              <a:srgbClr val="000000"/>
            </a:solidFill>
            <a:prstDash val="solid"/>
          </a:ln>
        </c:spPr>
        <c:txPr>
          <a:bodyPr rot="0" vert="horz"/>
          <a:lstStyle/>
          <a:p>
            <a:pPr>
              <a:defRPr sz="995" b="0" i="0" u="none" strike="noStrike" baseline="0">
                <a:solidFill>
                  <a:srgbClr val="000000"/>
                </a:solidFill>
                <a:latin typeface="Calibri"/>
                <a:ea typeface="Calibri"/>
                <a:cs typeface="Calibri"/>
              </a:defRPr>
            </a:pPr>
            <a:endParaRPr lang="ru-RU"/>
          </a:p>
        </c:txPr>
        <c:crossAx val="55539328"/>
        <c:crosses val="autoZero"/>
        <c:auto val="1"/>
        <c:lblAlgn val="ctr"/>
        <c:lblOffset val="100"/>
        <c:tickLblSkip val="1"/>
        <c:tickMarkSkip val="1"/>
        <c:noMultiLvlLbl val="0"/>
      </c:catAx>
      <c:valAx>
        <c:axId val="55539328"/>
        <c:scaling>
          <c:orientation val="minMax"/>
          <c:max val="25"/>
        </c:scaling>
        <c:delete val="0"/>
        <c:axPos val="l"/>
        <c:majorGridlines>
          <c:spPr>
            <a:ln w="3152">
              <a:solidFill>
                <a:srgbClr val="000000"/>
              </a:solidFill>
              <a:prstDash val="solid"/>
            </a:ln>
          </c:spPr>
        </c:majorGridlines>
        <c:numFmt formatCode="General" sourceLinked="1"/>
        <c:majorTickMark val="out"/>
        <c:minorTickMark val="none"/>
        <c:tickLblPos val="nextTo"/>
        <c:spPr>
          <a:ln w="3152">
            <a:solidFill>
              <a:srgbClr val="000000"/>
            </a:solidFill>
            <a:prstDash val="solid"/>
          </a:ln>
        </c:spPr>
        <c:txPr>
          <a:bodyPr rot="0" vert="horz"/>
          <a:lstStyle/>
          <a:p>
            <a:pPr>
              <a:defRPr sz="995" b="0" i="0" u="none" strike="noStrike" baseline="0">
                <a:solidFill>
                  <a:srgbClr val="000000"/>
                </a:solidFill>
                <a:latin typeface="Calibri"/>
                <a:ea typeface="Calibri"/>
                <a:cs typeface="Calibri"/>
              </a:defRPr>
            </a:pPr>
            <a:endParaRPr lang="ru-RU"/>
          </a:p>
        </c:txPr>
        <c:crossAx val="39624192"/>
        <c:crosses val="autoZero"/>
        <c:crossBetween val="between"/>
      </c:valAx>
      <c:spPr>
        <a:noFill/>
        <a:ln w="25405">
          <a:noFill/>
        </a:ln>
      </c:spPr>
    </c:plotArea>
    <c:legend>
      <c:legendPos val="r"/>
      <c:layout>
        <c:manualLayout>
          <c:xMode val="edge"/>
          <c:yMode val="edge"/>
          <c:x val="0.65055762081784385"/>
          <c:y val="0.29779411764705882"/>
          <c:w val="0.34014869888475835"/>
          <c:h val="0.40441176470588236"/>
        </c:manualLayout>
      </c:layout>
      <c:overlay val="0"/>
      <c:spPr>
        <a:noFill/>
        <a:ln w="3152">
          <a:solidFill>
            <a:srgbClr val="000000"/>
          </a:solidFill>
          <a:prstDash val="solid"/>
        </a:ln>
      </c:spPr>
      <c:txPr>
        <a:bodyPr/>
        <a:lstStyle/>
        <a:p>
          <a:pPr>
            <a:defRPr sz="914" b="0" i="0" u="none" strike="noStrike" baseline="0">
              <a:solidFill>
                <a:srgbClr val="000000"/>
              </a:solidFill>
              <a:latin typeface="Calibri"/>
              <a:ea typeface="Calibri"/>
              <a:cs typeface="Calibri"/>
            </a:defRPr>
          </a:pPr>
          <a:endParaRPr lang="ru-RU"/>
        </a:p>
      </c:txPr>
    </c:legend>
    <c:plotVisOnly val="1"/>
    <c:dispBlanksAs val="gap"/>
    <c:showDLblsOverMax val="0"/>
  </c:chart>
  <c:spPr>
    <a:solidFill>
      <a:srgbClr val="CCCCFF"/>
    </a:solidFill>
    <a:ln w="6342" cap="flat" cmpd="sng" algn="ctr">
      <a:solidFill>
        <a:srgbClr val="000000"/>
      </a:solidFill>
      <a:prstDash val="solid"/>
      <a:miter lim="800000"/>
      <a:headEnd type="none" w="med" len="med"/>
      <a:tailEnd type="none" w="med" len="med"/>
    </a:ln>
  </c:spPr>
  <c:txPr>
    <a:bodyPr/>
    <a:lstStyle/>
    <a:p>
      <a:pPr>
        <a:defRPr sz="1145" b="1" i="0" u="none" strike="noStrike" baseline="0">
          <a:solidFill>
            <a:srgbClr val="000000"/>
          </a:solidFill>
          <a:latin typeface="Calibri"/>
          <a:ea typeface="Calibri"/>
          <a:cs typeface="Calibri"/>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29925-E837-4DB2-BC67-81D0B4403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7672</TotalTime>
  <Pages>104</Pages>
  <Words>31538</Words>
  <Characters>179773</Characters>
  <Application>Microsoft Office Word</Application>
  <DocSecurity>0</DocSecurity>
  <Lines>1498</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210890</CharactersWithSpaces>
  <SharedDoc>false</SharedDoc>
  <HLinks>
    <vt:vector size="312" baseType="variant">
      <vt:variant>
        <vt:i4>6553654</vt:i4>
      </vt:variant>
      <vt:variant>
        <vt:i4>245</vt:i4>
      </vt:variant>
      <vt:variant>
        <vt:i4>0</vt:i4>
      </vt:variant>
      <vt:variant>
        <vt:i4>5</vt:i4>
      </vt:variant>
      <vt:variant>
        <vt:lpwstr/>
      </vt:variant>
      <vt:variant>
        <vt:lpwstr>Par4411</vt:lpwstr>
      </vt:variant>
      <vt:variant>
        <vt:i4>6684677</vt:i4>
      </vt:variant>
      <vt:variant>
        <vt:i4>207</vt:i4>
      </vt:variant>
      <vt:variant>
        <vt:i4>0</vt:i4>
      </vt:variant>
      <vt:variant>
        <vt:i4>5</vt:i4>
      </vt:variant>
      <vt:variant>
        <vt:lpwstr>https://ru.wikipedia.org/wiki/%D0%90%D0%BB%D1%8C%D0%BF%D0%B8%D0%B9%D1%81%D0%BA%D0%B8%D0%B5_%D0%BB%D1%83%D0%B3%D0%B0</vt:lpwstr>
      </vt:variant>
      <vt:variant>
        <vt:lpwstr/>
      </vt:variant>
      <vt:variant>
        <vt:i4>4718718</vt:i4>
      </vt:variant>
      <vt:variant>
        <vt:i4>204</vt:i4>
      </vt:variant>
      <vt:variant>
        <vt:i4>0</vt:i4>
      </vt:variant>
      <vt:variant>
        <vt:i4>5</vt:i4>
      </vt:variant>
      <vt:variant>
        <vt:lpwstr>https://ru.wikipedia.org/wiki/%D0%A0%D0%BE%D0%B4%D0%BE%D0%B4%D0%B5%D0%BD%D0%B4%D1%80%D0%BE%D0%BD_%D0%BA%D0%B0%D0%B2%D0%BA%D0%B0%D0%B7%D1%81%D0%BA%D0%B8%D0%B9</vt:lpwstr>
      </vt:variant>
      <vt:variant>
        <vt:lpwstr/>
      </vt:variant>
      <vt:variant>
        <vt:i4>1310796</vt:i4>
      </vt:variant>
      <vt:variant>
        <vt:i4>201</vt:i4>
      </vt:variant>
      <vt:variant>
        <vt:i4>0</vt:i4>
      </vt:variant>
      <vt:variant>
        <vt:i4>5</vt:i4>
      </vt:variant>
      <vt:variant>
        <vt:lpwstr>https://ru.wikipedia.org/wiki/%D0%A2%D0%B5%D1%80%D0%B5%D0%BA</vt:lpwstr>
      </vt:variant>
      <vt:variant>
        <vt:lpwstr/>
      </vt:variant>
      <vt:variant>
        <vt:i4>1638479</vt:i4>
      </vt:variant>
      <vt:variant>
        <vt:i4>198</vt:i4>
      </vt:variant>
      <vt:variant>
        <vt:i4>0</vt:i4>
      </vt:variant>
      <vt:variant>
        <vt:i4>5</vt:i4>
      </vt:variant>
      <vt:variant>
        <vt:lpwstr>https://ru.wikipedia.org/wiki/%D0%90%D1%80%D0%BC%D1%85%D0%B8</vt:lpwstr>
      </vt:variant>
      <vt:variant>
        <vt:lpwstr/>
      </vt:variant>
      <vt:variant>
        <vt:i4>4194321</vt:i4>
      </vt:variant>
      <vt:variant>
        <vt:i4>195</vt:i4>
      </vt:variant>
      <vt:variant>
        <vt:i4>0</vt:i4>
      </vt:variant>
      <vt:variant>
        <vt:i4>5</vt:i4>
      </vt:variant>
      <vt:variant>
        <vt:lpwstr>https://ru.wikipedia.org/wiki/%D0%90%D1%81%D1%81%D0%B0_(%D0%BF%D1%80%D0%B8%D1%82%D0%BE%D0%BA_%D0%A1%D1%83%D0%BD%D0%B6%D0%B8)</vt:lpwstr>
      </vt:variant>
      <vt:variant>
        <vt:lpwstr/>
      </vt:variant>
      <vt:variant>
        <vt:i4>6488120</vt:i4>
      </vt:variant>
      <vt:variant>
        <vt:i4>192</vt:i4>
      </vt:variant>
      <vt:variant>
        <vt:i4>0</vt:i4>
      </vt:variant>
      <vt:variant>
        <vt:i4>5</vt:i4>
      </vt:variant>
      <vt:variant>
        <vt:lpwstr>https://ru.wikipedia.org/wiki/%D0%A1%D0%BA%D0%B0%D0%BB%D0%B8%D1%81%D1%82%D1%8B%D0%B9_%D1%85%D1%80%D0%B5%D0%B1%D0%B5%D1%82_(%D0%9A%D0%B0%D0%B2%D0%BA%D0%B0%D0%B7)</vt:lpwstr>
      </vt:variant>
      <vt:variant>
        <vt:lpwstr/>
      </vt:variant>
      <vt:variant>
        <vt:i4>4325444</vt:i4>
      </vt:variant>
      <vt:variant>
        <vt:i4>189</vt:i4>
      </vt:variant>
      <vt:variant>
        <vt:i4>0</vt:i4>
      </vt:variant>
      <vt:variant>
        <vt:i4>5</vt:i4>
      </vt:variant>
      <vt:variant>
        <vt:lpwstr>https://ru.wikipedia.org/wiki/%D0%93%D0%BB%D0%B0%D0%B2%D0%BD%D1%8B%D0%B9_%D0%9A%D0%B0%D0%B2%D0%BA%D0%B0%D0%B7%D1%81%D0%BA%D0%B8%D0%B9_%D1%85%D1%80%D0%B5%D0%B1%D0%B5%D1%82</vt:lpwstr>
      </vt:variant>
      <vt:variant>
        <vt:lpwstr/>
      </vt:variant>
      <vt:variant>
        <vt:i4>7667715</vt:i4>
      </vt:variant>
      <vt:variant>
        <vt:i4>168</vt:i4>
      </vt:variant>
      <vt:variant>
        <vt:i4>0</vt:i4>
      </vt:variant>
      <vt:variant>
        <vt:i4>5</vt:i4>
      </vt:variant>
      <vt:variant>
        <vt:lpwstr>http://ru.wikipedia.org/wiki/%D0%9D%D0%B0%D0%B7%D1%80%D0%B0%D0%BD%D0%BE%D0%B2%D1%81%D0%BA%D0%B8%D0%B9_%D1%80%D0%B0%D0%B9%D0%BE%D0%BD</vt:lpwstr>
      </vt:variant>
      <vt:variant>
        <vt:lpwstr/>
      </vt:variant>
      <vt:variant>
        <vt:i4>5832751</vt:i4>
      </vt:variant>
      <vt:variant>
        <vt:i4>165</vt:i4>
      </vt:variant>
      <vt:variant>
        <vt:i4>0</vt:i4>
      </vt:variant>
      <vt:variant>
        <vt:i4>5</vt:i4>
      </vt:variant>
      <vt:variant>
        <vt:lpwstr>http://ru.wikipedia.org/wiki/%D0%A1%D0%B5%D0%B2%D0%B5%D1%80%D0%BD%D0%B0%D1%8F_%D0%9E%D1%81%D0%B5%D1%82%D0%B8%D1%8F</vt:lpwstr>
      </vt:variant>
      <vt:variant>
        <vt:lpwstr/>
      </vt:variant>
      <vt:variant>
        <vt:i4>5439565</vt:i4>
      </vt:variant>
      <vt:variant>
        <vt:i4>162</vt:i4>
      </vt:variant>
      <vt:variant>
        <vt:i4>0</vt:i4>
      </vt:variant>
      <vt:variant>
        <vt:i4>5</vt:i4>
      </vt:variant>
      <vt:variant>
        <vt:lpwstr>http://ru.wikipedia.org/wiki/%D0%9C%D0%B0%D0%BB%D0%B3%D0%BE%D0%B1%D0%B5%D0%BA</vt:lpwstr>
      </vt:variant>
      <vt:variant>
        <vt:lpwstr/>
      </vt:variant>
      <vt:variant>
        <vt:i4>2359348</vt:i4>
      </vt:variant>
      <vt:variant>
        <vt:i4>159</vt:i4>
      </vt:variant>
      <vt:variant>
        <vt:i4>0</vt:i4>
      </vt:variant>
      <vt:variant>
        <vt:i4>5</vt:i4>
      </vt:variant>
      <vt:variant>
        <vt:lpwstr>http://ru.wikipedia.org/wiki/%D0%98%D0%BD%D0%B3%D1%83%D1%88%D0%B5%D1%82%D0%B8%D1%8F</vt:lpwstr>
      </vt:variant>
      <vt:variant>
        <vt:lpwstr/>
      </vt:variant>
      <vt:variant>
        <vt:i4>1638513</vt:i4>
      </vt:variant>
      <vt:variant>
        <vt:i4>156</vt:i4>
      </vt:variant>
      <vt:variant>
        <vt:i4>0</vt:i4>
      </vt:variant>
      <vt:variant>
        <vt:i4>5</vt:i4>
      </vt:variant>
      <vt:variant>
        <vt:lpwstr>http://www.esosedi.ru/loc/rossiya/respublika_ingushetiya/magas/247/index.html</vt:lpwstr>
      </vt:variant>
      <vt:variant>
        <vt:lpwstr/>
      </vt:variant>
      <vt:variant>
        <vt:i4>3539030</vt:i4>
      </vt:variant>
      <vt:variant>
        <vt:i4>153</vt:i4>
      </vt:variant>
      <vt:variant>
        <vt:i4>0</vt:i4>
      </vt:variant>
      <vt:variant>
        <vt:i4>5</vt:i4>
      </vt:variant>
      <vt:variant>
        <vt:lpwstr>http://www.esosedi.ru/loc/rossiya/respublika_ingushetiya/12/index.html</vt:lpwstr>
      </vt:variant>
      <vt:variant>
        <vt:lpwstr/>
      </vt:variant>
      <vt:variant>
        <vt:i4>7340143</vt:i4>
      </vt:variant>
      <vt:variant>
        <vt:i4>150</vt:i4>
      </vt:variant>
      <vt:variant>
        <vt:i4>0</vt:i4>
      </vt:variant>
      <vt:variant>
        <vt:i4>5</vt:i4>
      </vt:variant>
      <vt:variant>
        <vt:lpwstr>http://www.esosedi.ru/</vt:lpwstr>
      </vt:variant>
      <vt:variant>
        <vt:lpwstr/>
      </vt:variant>
      <vt:variant>
        <vt:i4>3997755</vt:i4>
      </vt:variant>
      <vt:variant>
        <vt:i4>123</vt:i4>
      </vt:variant>
      <vt:variant>
        <vt:i4>0</vt:i4>
      </vt:variant>
      <vt:variant>
        <vt:i4>5</vt:i4>
      </vt:variant>
      <vt:variant>
        <vt:lpwstr>https://ru.wikipedia.org/wiki/%D0%A0%D0%BE%D1%81%D1%81%D0%B8%D1%8F</vt:lpwstr>
      </vt:variant>
      <vt:variant>
        <vt:lpwstr/>
      </vt:variant>
      <vt:variant>
        <vt:i4>2359296</vt:i4>
      </vt:variant>
      <vt:variant>
        <vt:i4>117</vt:i4>
      </vt:variant>
      <vt:variant>
        <vt:i4>0</vt:i4>
      </vt:variant>
      <vt:variant>
        <vt:i4>5</vt:i4>
      </vt:variant>
      <vt:variant>
        <vt:lpwstr>https://ru.wikipedia.org/wiki/%D0%A7%D0%B5%D1%87%D0%B5%D0%BD%D0%BE-%D0%98%D0%BD%D0%B3%D1%83%D1%88%D1%81%D0%BA%D0%B0%D1%8F_%D0%90%D0%B2%D1%82%D0%BE%D0%BD%D0%BE%D0%BC%D0%BD%D0%B0%D1%8F_%D0%A1%D0%BE%D0%B2%D0%B5%D1%82%D1%81%D0%BA%D0%B0%D1%8F_%D0%A1%D0%BE%D1%86%D0%B8%D0%B0%D0%BB%D0%B8%D1%81%D1%82%D0%B8%D1%87%D0%B5%D1%81%D0%BA%D0%B0%D1%8F_%D0%A0%D0%B5%D1%81%D0%BF%D1%83%D0%B1%D0%BB%D0%B8%D0%BA%D0%B0</vt:lpwstr>
      </vt:variant>
      <vt:variant>
        <vt:lpwstr/>
      </vt:variant>
      <vt:variant>
        <vt:i4>2752578</vt:i4>
      </vt:variant>
      <vt:variant>
        <vt:i4>114</vt:i4>
      </vt:variant>
      <vt:variant>
        <vt:i4>0</vt:i4>
      </vt:variant>
      <vt:variant>
        <vt:i4>5</vt:i4>
      </vt:variant>
      <vt:variant>
        <vt:lpwstr>https://ru.wikipedia.org/wiki/%D0%98%D0%BD%D0%B3%D1%83%D1%88%D0%B5%D1%82%D0%B8%D1%8F</vt:lpwstr>
      </vt:variant>
      <vt:variant>
        <vt:lpwstr>cite_note-2018AA-2</vt:lpwstr>
      </vt:variant>
      <vt:variant>
        <vt:i4>2162754</vt:i4>
      </vt:variant>
      <vt:variant>
        <vt:i4>111</vt:i4>
      </vt:variant>
      <vt:variant>
        <vt:i4>0</vt:i4>
      </vt:variant>
      <vt:variant>
        <vt:i4>5</vt:i4>
      </vt:variant>
      <vt:variant>
        <vt:lpwstr>https://ru.wikipedia.org/wiki/%D0%98%D0%BD%D0%B3%D1%83%D1%88%D0%B5%D1%82%D0%B8%D1%8F</vt:lpwstr>
      </vt:variant>
      <vt:variant>
        <vt:lpwstr>cite_note-2017AA-65</vt:lpwstr>
      </vt:variant>
      <vt:variant>
        <vt:i4>2097218</vt:i4>
      </vt:variant>
      <vt:variant>
        <vt:i4>108</vt:i4>
      </vt:variant>
      <vt:variant>
        <vt:i4>0</vt:i4>
      </vt:variant>
      <vt:variant>
        <vt:i4>5</vt:i4>
      </vt:variant>
      <vt:variant>
        <vt:lpwstr>https://ru.wikipedia.org/wiki/%D0%98%D0%BD%D0%B3%D1%83%D1%88%D0%B5%D1%82%D0%B8%D1%8F</vt:lpwstr>
      </vt:variant>
      <vt:variant>
        <vt:lpwstr>cite_note-2016AA-64</vt:lpwstr>
      </vt:variant>
      <vt:variant>
        <vt:i4>3211335</vt:i4>
      </vt:variant>
      <vt:variant>
        <vt:i4>105</vt:i4>
      </vt:variant>
      <vt:variant>
        <vt:i4>0</vt:i4>
      </vt:variant>
      <vt:variant>
        <vt:i4>5</vt:i4>
      </vt:variant>
      <vt:variant>
        <vt:lpwstr>https://ru.wikipedia.org/wiki/%D0%98%D0%BD%D0%B3%D1%83%D1%88%D0%B5%D1%82%D0%B8%D1%8F</vt:lpwstr>
      </vt:variant>
      <vt:variant>
        <vt:lpwstr>cite_note-2015DS-63</vt:lpwstr>
      </vt:variant>
      <vt:variant>
        <vt:i4>3276864</vt:i4>
      </vt:variant>
      <vt:variant>
        <vt:i4>102</vt:i4>
      </vt:variant>
      <vt:variant>
        <vt:i4>0</vt:i4>
      </vt:variant>
      <vt:variant>
        <vt:i4>5</vt:i4>
      </vt:variant>
      <vt:variant>
        <vt:lpwstr>https://ru.wikipedia.org/wiki/%D0%98%D0%BD%D0%B3%D1%83%D1%88%D0%B5%D1%82%D0%B8%D1%8F</vt:lpwstr>
      </vt:variant>
      <vt:variant>
        <vt:lpwstr>cite_note-2014CQ-62</vt:lpwstr>
      </vt:variant>
      <vt:variant>
        <vt:i4>7209039</vt:i4>
      </vt:variant>
      <vt:variant>
        <vt:i4>99</vt:i4>
      </vt:variant>
      <vt:variant>
        <vt:i4>0</vt:i4>
      </vt:variant>
      <vt:variant>
        <vt:i4>5</vt:i4>
      </vt:variant>
      <vt:variant>
        <vt:lpwstr>https://ru.wikipedia.org/wiki/%D0%98%D0%BD%D0%B3%D1%83%D1%88%D0%B5%D1%82%D0%B8%D1%8F</vt:lpwstr>
      </vt:variant>
      <vt:variant>
        <vt:lpwstr>cite_note-2013W-61</vt:lpwstr>
      </vt:variant>
      <vt:variant>
        <vt:i4>7209049</vt:i4>
      </vt:variant>
      <vt:variant>
        <vt:i4>96</vt:i4>
      </vt:variant>
      <vt:variant>
        <vt:i4>0</vt:i4>
      </vt:variant>
      <vt:variant>
        <vt:i4>5</vt:i4>
      </vt:variant>
      <vt:variant>
        <vt:lpwstr>https://ru.wikipedia.org/wiki/%D0%98%D0%BD%D0%B3%D1%83%D1%88%D0%B5%D1%82%D0%B8%D1%8F</vt:lpwstr>
      </vt:variant>
      <vt:variant>
        <vt:lpwstr>cite_note-2012A-60</vt:lpwstr>
      </vt:variant>
      <vt:variant>
        <vt:i4>6619218</vt:i4>
      </vt:variant>
      <vt:variant>
        <vt:i4>93</vt:i4>
      </vt:variant>
      <vt:variant>
        <vt:i4>0</vt:i4>
      </vt:variant>
      <vt:variant>
        <vt:i4>5</vt:i4>
      </vt:variant>
      <vt:variant>
        <vt:lpwstr>https://ru.wikipedia.org/wiki/%D0%98%D0%BD%D0%B3%D1%83%D1%88%D0%B5%D1%82%D0%B8%D1%8F</vt:lpwstr>
      </vt:variant>
      <vt:variant>
        <vt:lpwstr>cite_note-2010I-59</vt:lpwstr>
      </vt:variant>
      <vt:variant>
        <vt:i4>6553676</vt:i4>
      </vt:variant>
      <vt:variant>
        <vt:i4>90</vt:i4>
      </vt:variant>
      <vt:variant>
        <vt:i4>0</vt:i4>
      </vt:variant>
      <vt:variant>
        <vt:i4>5</vt:i4>
      </vt:variant>
      <vt:variant>
        <vt:lpwstr>https://ru.wikipedia.org/wiki/%D0%98%D0%BD%D0%B3%D1%83%D1%88%D0%B5%D1%82%D0%B8%D1%8F</vt:lpwstr>
      </vt:variant>
      <vt:variant>
        <vt:lpwstr>cite_note-2010W-58</vt:lpwstr>
      </vt:variant>
      <vt:variant>
        <vt:i4>6488145</vt:i4>
      </vt:variant>
      <vt:variant>
        <vt:i4>87</vt:i4>
      </vt:variant>
      <vt:variant>
        <vt:i4>0</vt:i4>
      </vt:variant>
      <vt:variant>
        <vt:i4>5</vt:i4>
      </vt:variant>
      <vt:variant>
        <vt:lpwstr>https://ru.wikipedia.org/wiki/%D0%98%D0%BD%D0%B3%D1%83%D1%88%D0%B5%D1%82%D0%B8%D1%8F</vt:lpwstr>
      </vt:variant>
      <vt:variant>
        <vt:lpwstr>cite_note-1990A-56</vt:lpwstr>
      </vt:variant>
      <vt:variant>
        <vt:i4>6488145</vt:i4>
      </vt:variant>
      <vt:variant>
        <vt:i4>84</vt:i4>
      </vt:variant>
      <vt:variant>
        <vt:i4>0</vt:i4>
      </vt:variant>
      <vt:variant>
        <vt:i4>5</vt:i4>
      </vt:variant>
      <vt:variant>
        <vt:lpwstr>https://ru.wikipedia.org/wiki/%D0%98%D0%BD%D0%B3%D1%83%D1%88%D0%B5%D1%82%D0%B8%D1%8F</vt:lpwstr>
      </vt:variant>
      <vt:variant>
        <vt:lpwstr>cite_note-1990A-56</vt:lpwstr>
      </vt:variant>
      <vt:variant>
        <vt:i4>6488145</vt:i4>
      </vt:variant>
      <vt:variant>
        <vt:i4>81</vt:i4>
      </vt:variant>
      <vt:variant>
        <vt:i4>0</vt:i4>
      </vt:variant>
      <vt:variant>
        <vt:i4>5</vt:i4>
      </vt:variant>
      <vt:variant>
        <vt:lpwstr>https://ru.wikipedia.org/wiki/%D0%98%D0%BD%D0%B3%D1%83%D1%88%D0%B5%D1%82%D0%B8%D1%8F</vt:lpwstr>
      </vt:variant>
      <vt:variant>
        <vt:lpwstr>cite_note-1990A-56</vt:lpwstr>
      </vt:variant>
      <vt:variant>
        <vt:i4>6488145</vt:i4>
      </vt:variant>
      <vt:variant>
        <vt:i4>78</vt:i4>
      </vt:variant>
      <vt:variant>
        <vt:i4>0</vt:i4>
      </vt:variant>
      <vt:variant>
        <vt:i4>5</vt:i4>
      </vt:variant>
      <vt:variant>
        <vt:lpwstr>https://ru.wikipedia.org/wiki/%D0%98%D0%BD%D0%B3%D1%83%D1%88%D0%B5%D1%82%D0%B8%D1%8F</vt:lpwstr>
      </vt:variant>
      <vt:variant>
        <vt:lpwstr>cite_note-1990A-56</vt:lpwstr>
      </vt:variant>
      <vt:variant>
        <vt:i4>6488145</vt:i4>
      </vt:variant>
      <vt:variant>
        <vt:i4>75</vt:i4>
      </vt:variant>
      <vt:variant>
        <vt:i4>0</vt:i4>
      </vt:variant>
      <vt:variant>
        <vt:i4>5</vt:i4>
      </vt:variant>
      <vt:variant>
        <vt:lpwstr>https://ru.wikipedia.org/wiki/%D0%98%D0%BD%D0%B3%D1%83%D1%88%D0%B5%D1%82%D0%B8%D1%8F</vt:lpwstr>
      </vt:variant>
      <vt:variant>
        <vt:lpwstr>cite_note-1990A-56</vt:lpwstr>
      </vt:variant>
      <vt:variant>
        <vt:i4>6488145</vt:i4>
      </vt:variant>
      <vt:variant>
        <vt:i4>72</vt:i4>
      </vt:variant>
      <vt:variant>
        <vt:i4>0</vt:i4>
      </vt:variant>
      <vt:variant>
        <vt:i4>5</vt:i4>
      </vt:variant>
      <vt:variant>
        <vt:lpwstr>https://ru.wikipedia.org/wiki/%D0%98%D0%BD%D0%B3%D1%83%D1%88%D0%B5%D1%82%D0%B8%D1%8F</vt:lpwstr>
      </vt:variant>
      <vt:variant>
        <vt:lpwstr>cite_note-1990A-56</vt:lpwstr>
      </vt:variant>
      <vt:variant>
        <vt:i4>6488145</vt:i4>
      </vt:variant>
      <vt:variant>
        <vt:i4>69</vt:i4>
      </vt:variant>
      <vt:variant>
        <vt:i4>0</vt:i4>
      </vt:variant>
      <vt:variant>
        <vt:i4>5</vt:i4>
      </vt:variant>
      <vt:variant>
        <vt:lpwstr>https://ru.wikipedia.org/wiki/%D0%98%D0%BD%D0%B3%D1%83%D1%88%D0%B5%D1%82%D0%B8%D1%8F</vt:lpwstr>
      </vt:variant>
      <vt:variant>
        <vt:lpwstr>cite_note-1990A-56</vt:lpwstr>
      </vt:variant>
      <vt:variant>
        <vt:i4>6881368</vt:i4>
      </vt:variant>
      <vt:variant>
        <vt:i4>66</vt:i4>
      </vt:variant>
      <vt:variant>
        <vt:i4>0</vt:i4>
      </vt:variant>
      <vt:variant>
        <vt:i4>5</vt:i4>
      </vt:variant>
      <vt:variant>
        <vt:lpwstr>https://ru.wikipedia.org/wiki/%D0%98%D0%BD%D0%B3%D1%83%D1%88%D0%B5%D1%82%D0%B8%D1%8F</vt:lpwstr>
      </vt:variant>
      <vt:variant>
        <vt:lpwstr>cite_note-2002B-57</vt:lpwstr>
      </vt:variant>
      <vt:variant>
        <vt:i4>6488145</vt:i4>
      </vt:variant>
      <vt:variant>
        <vt:i4>63</vt:i4>
      </vt:variant>
      <vt:variant>
        <vt:i4>0</vt:i4>
      </vt:variant>
      <vt:variant>
        <vt:i4>5</vt:i4>
      </vt:variant>
      <vt:variant>
        <vt:lpwstr>https://ru.wikipedia.org/wiki/%D0%98%D0%BD%D0%B3%D1%83%D1%88%D0%B5%D1%82%D0%B8%D1%8F</vt:lpwstr>
      </vt:variant>
      <vt:variant>
        <vt:lpwstr>cite_note-1990A-56</vt:lpwstr>
      </vt:variant>
      <vt:variant>
        <vt:i4>6488145</vt:i4>
      </vt:variant>
      <vt:variant>
        <vt:i4>60</vt:i4>
      </vt:variant>
      <vt:variant>
        <vt:i4>0</vt:i4>
      </vt:variant>
      <vt:variant>
        <vt:i4>5</vt:i4>
      </vt:variant>
      <vt:variant>
        <vt:lpwstr>https://ru.wikipedia.org/wiki/%D0%98%D0%BD%D0%B3%D1%83%D1%88%D0%B5%D1%82%D0%B8%D1%8F</vt:lpwstr>
      </vt:variant>
      <vt:variant>
        <vt:lpwstr>cite_note-1990A-56</vt:lpwstr>
      </vt:variant>
      <vt:variant>
        <vt:i4>6488145</vt:i4>
      </vt:variant>
      <vt:variant>
        <vt:i4>57</vt:i4>
      </vt:variant>
      <vt:variant>
        <vt:i4>0</vt:i4>
      </vt:variant>
      <vt:variant>
        <vt:i4>5</vt:i4>
      </vt:variant>
      <vt:variant>
        <vt:lpwstr>https://ru.wikipedia.org/wiki/%D0%98%D0%BD%D0%B3%D1%83%D1%88%D0%B5%D1%82%D0%B8%D1%8F</vt:lpwstr>
      </vt:variant>
      <vt:variant>
        <vt:lpwstr>cite_note-1990A-56</vt:lpwstr>
      </vt:variant>
      <vt:variant>
        <vt:i4>6488145</vt:i4>
      </vt:variant>
      <vt:variant>
        <vt:i4>54</vt:i4>
      </vt:variant>
      <vt:variant>
        <vt:i4>0</vt:i4>
      </vt:variant>
      <vt:variant>
        <vt:i4>5</vt:i4>
      </vt:variant>
      <vt:variant>
        <vt:lpwstr>https://ru.wikipedia.org/wiki/%D0%98%D0%BD%D0%B3%D1%83%D1%88%D0%B5%D1%82%D0%B8%D1%8F</vt:lpwstr>
      </vt:variant>
      <vt:variant>
        <vt:lpwstr>cite_note-1990A-56</vt:lpwstr>
      </vt:variant>
      <vt:variant>
        <vt:i4>6488145</vt:i4>
      </vt:variant>
      <vt:variant>
        <vt:i4>51</vt:i4>
      </vt:variant>
      <vt:variant>
        <vt:i4>0</vt:i4>
      </vt:variant>
      <vt:variant>
        <vt:i4>5</vt:i4>
      </vt:variant>
      <vt:variant>
        <vt:lpwstr>https://ru.wikipedia.org/wiki/%D0%98%D0%BD%D0%B3%D1%83%D1%88%D0%B5%D1%82%D0%B8%D1%8F</vt:lpwstr>
      </vt:variant>
      <vt:variant>
        <vt:lpwstr>cite_note-1990A-56</vt:lpwstr>
      </vt:variant>
      <vt:variant>
        <vt:i4>6488145</vt:i4>
      </vt:variant>
      <vt:variant>
        <vt:i4>48</vt:i4>
      </vt:variant>
      <vt:variant>
        <vt:i4>0</vt:i4>
      </vt:variant>
      <vt:variant>
        <vt:i4>5</vt:i4>
      </vt:variant>
      <vt:variant>
        <vt:lpwstr>https://ru.wikipedia.org/wiki/%D0%98%D0%BD%D0%B3%D1%83%D1%88%D0%B5%D1%82%D0%B8%D1%8F</vt:lpwstr>
      </vt:variant>
      <vt:variant>
        <vt:lpwstr>cite_note-1990A-56</vt:lpwstr>
      </vt:variant>
      <vt:variant>
        <vt:i4>6488145</vt:i4>
      </vt:variant>
      <vt:variant>
        <vt:i4>45</vt:i4>
      </vt:variant>
      <vt:variant>
        <vt:i4>0</vt:i4>
      </vt:variant>
      <vt:variant>
        <vt:i4>5</vt:i4>
      </vt:variant>
      <vt:variant>
        <vt:lpwstr>https://ru.wikipedia.org/wiki/%D0%98%D0%BD%D0%B3%D1%83%D1%88%D0%B5%D1%82%D0%B8%D1%8F</vt:lpwstr>
      </vt:variant>
      <vt:variant>
        <vt:lpwstr>cite_note-1990A-56</vt:lpwstr>
      </vt:variant>
      <vt:variant>
        <vt:i4>6488145</vt:i4>
      </vt:variant>
      <vt:variant>
        <vt:i4>42</vt:i4>
      </vt:variant>
      <vt:variant>
        <vt:i4>0</vt:i4>
      </vt:variant>
      <vt:variant>
        <vt:i4>5</vt:i4>
      </vt:variant>
      <vt:variant>
        <vt:lpwstr>https://ru.wikipedia.org/wiki/%D0%98%D0%BD%D0%B3%D1%83%D1%88%D0%B5%D1%82%D0%B8%D1%8F</vt:lpwstr>
      </vt:variant>
      <vt:variant>
        <vt:lpwstr>cite_note-1990A-56</vt:lpwstr>
      </vt:variant>
      <vt:variant>
        <vt:i4>6488145</vt:i4>
      </vt:variant>
      <vt:variant>
        <vt:i4>39</vt:i4>
      </vt:variant>
      <vt:variant>
        <vt:i4>0</vt:i4>
      </vt:variant>
      <vt:variant>
        <vt:i4>5</vt:i4>
      </vt:variant>
      <vt:variant>
        <vt:lpwstr>https://ru.wikipedia.org/wiki/%D0%98%D0%BD%D0%B3%D1%83%D1%88%D0%B5%D1%82%D0%B8%D1%8F</vt:lpwstr>
      </vt:variant>
      <vt:variant>
        <vt:lpwstr>cite_note-1990A-56</vt:lpwstr>
      </vt:variant>
      <vt:variant>
        <vt:i4>6488145</vt:i4>
      </vt:variant>
      <vt:variant>
        <vt:i4>36</vt:i4>
      </vt:variant>
      <vt:variant>
        <vt:i4>0</vt:i4>
      </vt:variant>
      <vt:variant>
        <vt:i4>5</vt:i4>
      </vt:variant>
      <vt:variant>
        <vt:lpwstr>https://ru.wikipedia.org/wiki/%D0%98%D0%BD%D0%B3%D1%83%D1%88%D0%B5%D1%82%D0%B8%D1%8F</vt:lpwstr>
      </vt:variant>
      <vt:variant>
        <vt:lpwstr>cite_note-1990A-56</vt:lpwstr>
      </vt:variant>
      <vt:variant>
        <vt:i4>6488145</vt:i4>
      </vt:variant>
      <vt:variant>
        <vt:i4>33</vt:i4>
      </vt:variant>
      <vt:variant>
        <vt:i4>0</vt:i4>
      </vt:variant>
      <vt:variant>
        <vt:i4>5</vt:i4>
      </vt:variant>
      <vt:variant>
        <vt:lpwstr>https://ru.wikipedia.org/wiki/%D0%98%D0%BD%D0%B3%D1%83%D1%88%D0%B5%D1%82%D0%B8%D1%8F</vt:lpwstr>
      </vt:variant>
      <vt:variant>
        <vt:lpwstr>cite_note-1990A-56</vt:lpwstr>
      </vt:variant>
      <vt:variant>
        <vt:i4>6488145</vt:i4>
      </vt:variant>
      <vt:variant>
        <vt:i4>30</vt:i4>
      </vt:variant>
      <vt:variant>
        <vt:i4>0</vt:i4>
      </vt:variant>
      <vt:variant>
        <vt:i4>5</vt:i4>
      </vt:variant>
      <vt:variant>
        <vt:lpwstr>https://ru.wikipedia.org/wiki/%D0%98%D0%BD%D0%B3%D1%83%D1%88%D0%B5%D1%82%D0%B8%D1%8F</vt:lpwstr>
      </vt:variant>
      <vt:variant>
        <vt:lpwstr>cite_note-1990A-56</vt:lpwstr>
      </vt:variant>
      <vt:variant>
        <vt:i4>6881360</vt:i4>
      </vt:variant>
      <vt:variant>
        <vt:i4>27</vt:i4>
      </vt:variant>
      <vt:variant>
        <vt:i4>0</vt:i4>
      </vt:variant>
      <vt:variant>
        <vt:i4>5</vt:i4>
      </vt:variant>
      <vt:variant>
        <vt:lpwstr>https://ru.wikipedia.org/wiki/%D0%98%D0%BD%D0%B3%D1%83%D1%88%D0%B5%D1%82%D0%B8%D1%8F</vt:lpwstr>
      </vt:variant>
      <vt:variant>
        <vt:lpwstr>cite_note-1989A-55</vt:lpwstr>
      </vt:variant>
      <vt:variant>
        <vt:i4>6684752</vt:i4>
      </vt:variant>
      <vt:variant>
        <vt:i4>24</vt:i4>
      </vt:variant>
      <vt:variant>
        <vt:i4>0</vt:i4>
      </vt:variant>
      <vt:variant>
        <vt:i4>5</vt:i4>
      </vt:variant>
      <vt:variant>
        <vt:lpwstr>https://ru.wikipedia.org/wiki/%D0%98%D0%BD%D0%B3%D1%83%D1%88%D0%B5%D1%82%D0%B8%D1%8F</vt:lpwstr>
      </vt:variant>
      <vt:variant>
        <vt:lpwstr>cite_note-1987A-54</vt:lpwstr>
      </vt:variant>
      <vt:variant>
        <vt:i4>7274588</vt:i4>
      </vt:variant>
      <vt:variant>
        <vt:i4>21</vt:i4>
      </vt:variant>
      <vt:variant>
        <vt:i4>0</vt:i4>
      </vt:variant>
      <vt:variant>
        <vt:i4>5</vt:i4>
      </vt:variant>
      <vt:variant>
        <vt:lpwstr>https://ru.wikipedia.org/wiki/%D0%98%D0%BD%D0%B3%D1%83%D1%88%D0%B5%D1%82%D0%B8%D1%8F</vt:lpwstr>
      </vt:variant>
      <vt:variant>
        <vt:lpwstr>cite_note-1979B-53</vt:lpwstr>
      </vt:variant>
      <vt:variant>
        <vt:i4>6750300</vt:i4>
      </vt:variant>
      <vt:variant>
        <vt:i4>18</vt:i4>
      </vt:variant>
      <vt:variant>
        <vt:i4>0</vt:i4>
      </vt:variant>
      <vt:variant>
        <vt:i4>5</vt:i4>
      </vt:variant>
      <vt:variant>
        <vt:lpwstr>https://ru.wikipedia.org/wiki/%D0%98%D0%BD%D0%B3%D1%83%D1%88%D0%B5%D1%82%D0%B8%D1%8F</vt:lpwstr>
      </vt:variant>
      <vt:variant>
        <vt:lpwstr>cite_note-1970B-52</vt:lpwstr>
      </vt:variant>
      <vt:variant>
        <vt:i4>7143518</vt:i4>
      </vt:variant>
      <vt:variant>
        <vt:i4>15</vt:i4>
      </vt:variant>
      <vt:variant>
        <vt:i4>0</vt:i4>
      </vt:variant>
      <vt:variant>
        <vt:i4>5</vt:i4>
      </vt:variant>
      <vt:variant>
        <vt:lpwstr>https://ru.wikipedia.org/wiki/%D0%98%D0%BD%D0%B3%D1%83%D1%88%D0%B5%D1%82%D0%B8%D1%8F</vt:lpwstr>
      </vt:variant>
      <vt:variant>
        <vt:lpwstr>cite_note-1959B-51</vt:lpwstr>
      </vt:variant>
      <vt:variant>
        <vt:i4>6488140</vt:i4>
      </vt:variant>
      <vt:variant>
        <vt:i4>12</vt:i4>
      </vt:variant>
      <vt:variant>
        <vt:i4>0</vt:i4>
      </vt:variant>
      <vt:variant>
        <vt:i4>5</vt:i4>
      </vt:variant>
      <vt:variant>
        <vt:lpwstr>https://ru.wikipedia.org/wiki/%D0%98%D0%BD%D0%B3%D1%83%D1%88%D0%B5%D1%82%D0%B8%D1%8F</vt:lpwstr>
      </vt:variant>
      <vt:variant>
        <vt:lpwstr>cite_note-1926W-50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03</cp:lastModifiedBy>
  <cp:revision>53</cp:revision>
  <cp:lastPrinted>2022-12-07T08:13:00Z</cp:lastPrinted>
  <dcterms:created xsi:type="dcterms:W3CDTF">2019-09-02T13:11:00Z</dcterms:created>
  <dcterms:modified xsi:type="dcterms:W3CDTF">2023-08-28T08:34:00Z</dcterms:modified>
</cp:coreProperties>
</file>